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wnlxwbcmp9b" w:id="0"/>
      <w:bookmarkEnd w:id="0"/>
      <w:r w:rsidDel="00000000" w:rsidR="00000000" w:rsidRPr="00000000">
        <w:rPr>
          <w:rtl w:val="0"/>
        </w:rPr>
        <w:t xml:space="preserve">ФИТ НГУ, курс ООП, осенний семестр 2022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lkjuql28gzb" w:id="1"/>
      <w:bookmarkEnd w:id="1"/>
      <w:r w:rsidDel="00000000" w:rsidR="00000000" w:rsidRPr="00000000">
        <w:rPr>
          <w:rtl w:val="0"/>
        </w:rPr>
        <w:t xml:space="preserve">Задача 3. Sound Processor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Написать программу, которая получает на вход один или несколько звуковых файлов формата WAV и текстовый файл с описанием того, что надо сделать со звуком. Программа выполняет преобразования звука и сохраняет результат в выходной файл формата WAV.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Программа должна запускаться следующим образом: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sound_processor [-h] [-c config.txt output.wav input1.wav [input2.wav …]]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WAV-файл представляет собой контейнер для хранения звукового потока. Он состоит из заголовка и данных в виде последовательности сэмплов. Сэмпл — это величина амплитуды звукового сигнала в каждый момент времени. Частота — это количество сэмплов в секунду. Последовательность сэмплов будем называть потоком (не путать с потоками ввода/вывода в C++).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Аудио-данные внутри WAV-файла могут храниться в разных форматах. Мы ограничимся поддержкой только одного варианта. </w:t>
      </w:r>
      <w:r w:rsidDel="00000000" w:rsidR="00000000" w:rsidRPr="00000000">
        <w:rPr>
          <w:b w:val="1"/>
          <w:rtl w:val="0"/>
        </w:rPr>
        <w:t xml:space="preserve">Поддерживаемый формат: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Аудио-формат PCM (без кодирования).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Моно-звук (1 канал).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Разрядность 16 бит со знаком (signed 16 bit (little-endian)) — это значит, что один сэмпл представлен целым 16-битным числом со знаком.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Частота 44100 Гц.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Для тестирования программы можно получить WAV-файл в таком формате из любого другого аудиофайла с помощью утилиты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ffmpeg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ffmpeg -i Radioactive.flac -f wav -bitexact -acodec pcm_s16le -ar 44100 -ac 1 "Radioactive_mono_16bit.wav"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Рекомендуем использовать свои файлы, но можно также воспользоваться готовыми примерами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rtl w:val="0"/>
        </w:rPr>
        <w:t xml:space="preserve"> (они уже в нужном формате).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Конвертером</w:t>
      </w:r>
      <w:r w:rsidDel="00000000" w:rsidR="00000000" w:rsidRPr="00000000">
        <w:rPr>
          <w:rtl w:val="0"/>
        </w:rPr>
        <w:t xml:space="preserve"> назовем компонент, который получает на вход один или несколько потоков сэмплов и выдает один выходной поток сэмплов. Конвертер имеет настраиваемые параметры.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Конвертеры, обязательные к реализации: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Заглушить интервал. Два параметра: начало и конец интервала времени (в секундах). В выходном потоке в этом интервале времени — тишина, остальное — как во входном потоке.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Миксер. Два параметра: дополнительный поток и место вставки (в секундах, по умолчанию 0). Выходной поток: каждый сэмпл является средним значением соответствующих сэмплов входных потоков. Длина выходного потока соответствует длине основного входного потока. Eсли дополнительный поток длиннее основного, то часть его обрезается (не используется), а если короче, то выходной поток за его пределами равен основному входному потоку.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конвертер на ваш выбор (придумайте сами), но такой, чтобы результат его работы можно было услышать. У этого конвертера должен быть минимум 1 параметр.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Можно реализовать дополнительные конвертеры и/или дополнительные параметры, расширяющие функциональность обязательных конвертеров (на усмотрение автора).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Конфигурация </w:t>
      </w:r>
      <w:r w:rsidDel="00000000" w:rsidR="00000000" w:rsidRPr="00000000">
        <w:rPr>
          <w:rtl w:val="0"/>
        </w:rPr>
        <w:t xml:space="preserve">конвертеров определяет последовательность применения конвертеров с разными параметрами. Она задается в текстовом файле такого вида: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заглушить первые 30 секунд input1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mute 0 30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смиксовать с input2, начиная с секунды 10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mix $2 10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заглушить 3-ю минуту в миксованном потоке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mute 120 180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применить ваш конвертер с нужными параметрами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your_converter &lt;parameters&gt;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Каждая строка файла — это конфигурация одного конвертера. Поддерживаются комментарии (строки, начинающиеся с #).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Правила исполнения: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Конвертеры применяются последовательно в порядке, заданном в файле конфигурации.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конвертер получает на вход первый входной поток (input1). Второй конвертер получает на вход выходной поток первого конвертера, и т.д.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Выходной поток последнего конвертера является результатом работы программы.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Аргументами конвертера могут быть целые числа и ссылки на дополнительные потоки. Ссылка имеет формат $n, где n — порядковый номер входного файла, начиная с 1. $1 — это ссылка на input1.wav, $2 — input2.wav, и т.д. </w:t>
      </w:r>
      <w:r w:rsidDel="00000000" w:rsidR="00000000" w:rsidRPr="00000000">
        <w:rPr>
          <w:i w:val="1"/>
          <w:rtl w:val="0"/>
        </w:rPr>
        <w:t xml:space="preserve">Можно реализовать дополнительные типы аргументов (на усмотрение автора).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конвертер требует дополнительного потока (например, mix), то он получает его отдельную копию. Иными словами, можно несколько раз использовать один и тот же файл (включая input1), и каждый раз поток из файла читается с начала.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Программа запускается так: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sound_processor -c &lt;config.txt&gt; &lt;output.wav&gt; &lt;input1.wav&gt; [&lt;input2.wav&gt; …]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Она должна читать все входные файлы, файл конфигурации, выполнять конверсию и сохранять результат в output.wav. output.wav должен быть корректным WAV-файлом, а значит, содержать правильный заголовок. Но не обязательно копировать заголовки входных потоков. Достаточно сгенерировать минимально необходимый заголовок, чтобы файл можно было открыть в проигрывателе.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Если проверка работы программы на слух невозможна, можно открыть output.wav в аудио редакторе (например,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Audacity</w:t>
        </w:r>
      </w:hyperlink>
      <w:r w:rsidDel="00000000" w:rsidR="00000000" w:rsidRPr="00000000">
        <w:rPr>
          <w:rtl w:val="0"/>
        </w:rPr>
        <w:t xml:space="preserve">) и проверить визуально.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cykd7vgn87u" w:id="2"/>
      <w:bookmarkEnd w:id="2"/>
      <w:r w:rsidDel="00000000" w:rsidR="00000000" w:rsidRPr="00000000">
        <w:rPr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Количество используемой оперативной памяти не зависит от размера потоков.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Код должен быть разделен на логические части: работа с форматом WAV, конвертеры, подготовка и исполнение процесса конверсии. Работа с WAV и конвертеры полностью независимы. Последняя часть связывает всё воедино через интерфейсы.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Создание конвертеров нужно реализовать посредством шаблона проектирования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«фабричный метод»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Разбор конфигурационного файла должен быть реализован в отдельном классе.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должна определять ситуацию, когда кодирование входного файла не поддерживается, и выдавать корректное сообщение об ошибке.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Для обработки ошибок и исключительных ситуаций нужно использовать механизм исключений C++. Нужно разработать иерархию исключений, которые будут выбрасываться при исполнении. При возникновении исключения программа выводит сообщение об ошибке в std::cerr и завершается с ненулевым кодом, различным для каждого типа ошибки.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Справка об использовании программы должна содержать информацию о поддерживаемых конвертерах, которая генерируется динамически (поскольку набор конвертеров расширяем). Для каждого конвертера должен быть описан его смысл, параметры и синтаксис в конфигурационном файле.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Желательно добавить юнит-тесты. В качестве библиотеки для тестирования используйте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Google Test Framework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6gnkodcs2jq" w:id="3"/>
      <w:bookmarkEnd w:id="3"/>
      <w:r w:rsidDel="00000000" w:rsidR="00000000" w:rsidRPr="00000000">
        <w:rPr>
          <w:rtl w:val="0"/>
        </w:rPr>
        <w:t xml:space="preserve">При сдаче задания продемонстрировать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справки об использовании программы (-h).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рабочих конфигураций.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Несколько ошибочных ситуаций, в том числе: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в аргументах командной строки,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поддерживаемая кодировка входных файлов,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в файле конфигурации.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oogle.github.io/googletest/" TargetMode="External"/><Relationship Id="rId9" Type="http://schemas.openxmlformats.org/officeDocument/2006/relationships/hyperlink" Target="https://ru.wikipedia.org/wiki/%D0%A4%D0%B0%D0%B1%D1%80%D0%B8%D1%87%D0%BD%D1%8B%D0%B9_%D0%BC%D0%B5%D1%82%D0%BE%D0%B4_(%D1%88%D0%B0%D0%B1%D0%BB%D0%BE%D0%BD_%D0%BF%D1%80%D0%BE%D0%B5%D0%BA%D1%82%D0%B8%D1%80%D0%BE%D0%B2%D0%B0%D0%BD%D0%B8%D1%8F)" TargetMode="External"/><Relationship Id="rId5" Type="http://schemas.openxmlformats.org/officeDocument/2006/relationships/styles" Target="styles.xml"/><Relationship Id="rId6" Type="http://schemas.openxmlformats.org/officeDocument/2006/relationships/hyperlink" Target="https://ffmpeg.org/download.html" TargetMode="External"/><Relationship Id="rId7" Type="http://schemas.openxmlformats.org/officeDocument/2006/relationships/hyperlink" Target="https://drive.google.com/file/d/1wzvJK09WI7UzXciJLKjWT_w6g4JWruWJ/view?usp=sharing" TargetMode="External"/><Relationship Id="rId8" Type="http://schemas.openxmlformats.org/officeDocument/2006/relationships/hyperlink" Target="https://www.audacitytea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