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210F8" w14:textId="3F60B321" w:rsidR="005B2106" w:rsidRPr="00B76D2E" w:rsidRDefault="00AC6D16" w:rsidP="005B2106">
      <w:pPr>
        <w:spacing w:after="0"/>
        <w:jc w:val="center"/>
        <w:rPr>
          <w:rFonts w:cstheme="minorHAnsi"/>
          <w:b/>
          <w:bCs/>
          <w:sz w:val="24"/>
          <w:szCs w:val="24"/>
        </w:rPr>
      </w:pPr>
      <w:r w:rsidRPr="00B76D2E">
        <w:rPr>
          <w:rFonts w:cstheme="minorHAnsi"/>
          <w:b/>
          <w:bCs/>
          <w:sz w:val="24"/>
          <w:szCs w:val="24"/>
        </w:rPr>
        <w:t>Project Design Phase-I</w:t>
      </w:r>
    </w:p>
    <w:p w14:paraId="0E2C23DA" w14:textId="00DB3870" w:rsidR="009D3AA0" w:rsidRPr="00B76D2E" w:rsidRDefault="00AC6D16" w:rsidP="005B2106">
      <w:pPr>
        <w:spacing w:after="0"/>
        <w:jc w:val="center"/>
        <w:rPr>
          <w:rFonts w:cstheme="minorHAnsi"/>
          <w:b/>
          <w:bCs/>
          <w:sz w:val="24"/>
          <w:szCs w:val="24"/>
        </w:rPr>
      </w:pPr>
      <w:r w:rsidRPr="00B76D2E">
        <w:rPr>
          <w:rFonts w:cstheme="minorHAnsi"/>
          <w:b/>
          <w:bCs/>
          <w:sz w:val="24"/>
          <w:szCs w:val="24"/>
        </w:rPr>
        <w:t>Proposed Solution Template</w:t>
      </w:r>
    </w:p>
    <w:p w14:paraId="53F68F12" w14:textId="77777777" w:rsidR="005B2106" w:rsidRPr="00AB20AC" w:rsidRDefault="005B2106" w:rsidP="005B2106">
      <w:pPr>
        <w:spacing w:after="0"/>
        <w:jc w:val="center"/>
        <w:rPr>
          <w:rFonts w:cstheme="minorHAnsi"/>
          <w:b/>
          <w:bCs/>
        </w:rPr>
      </w:pPr>
    </w:p>
    <w:tbl>
      <w:tblPr>
        <w:tblStyle w:val="TableGrid"/>
        <w:tblW w:w="9351" w:type="dxa"/>
        <w:jc w:val="center"/>
        <w:tblLook w:val="04E0" w:firstRow="1" w:lastRow="1" w:firstColumn="1" w:lastColumn="0" w:noHBand="0" w:noVBand="1"/>
      </w:tblPr>
      <w:tblGrid>
        <w:gridCol w:w="4508"/>
        <w:gridCol w:w="4843"/>
      </w:tblGrid>
      <w:tr w:rsidR="002A67D2" w:rsidRPr="003D207E" w14:paraId="2FB4CE6B" w14:textId="77777777" w:rsidTr="006B1995">
        <w:trPr>
          <w:jc w:val="center"/>
        </w:trPr>
        <w:tc>
          <w:tcPr>
            <w:tcW w:w="4508" w:type="dxa"/>
            <w:tcBorders>
              <w:top w:val="single" w:sz="4" w:space="0" w:color="auto"/>
              <w:left w:val="single" w:sz="4" w:space="0" w:color="auto"/>
              <w:bottom w:val="single" w:sz="4" w:space="0" w:color="auto"/>
              <w:right w:val="single" w:sz="4" w:space="0" w:color="auto"/>
            </w:tcBorders>
            <w:hideMark/>
          </w:tcPr>
          <w:p w14:paraId="7AD0B37B" w14:textId="77777777" w:rsidR="002A67D2" w:rsidRPr="003D207E" w:rsidRDefault="002A67D2" w:rsidP="006B1995">
            <w:pPr>
              <w:spacing w:after="160" w:line="259" w:lineRule="auto"/>
              <w:rPr>
                <w:rFonts w:ascii="Times New Roman" w:hAnsi="Times New Roman" w:cs="Times New Roman"/>
                <w:sz w:val="24"/>
                <w:szCs w:val="24"/>
              </w:rPr>
            </w:pPr>
            <w:r w:rsidRPr="003D207E">
              <w:rPr>
                <w:rFonts w:ascii="Times New Roman" w:hAnsi="Times New Roman" w:cs="Times New Roman"/>
                <w:sz w:val="24"/>
                <w:szCs w:val="24"/>
              </w:rPr>
              <w:t>Date</w:t>
            </w:r>
          </w:p>
        </w:tc>
        <w:tc>
          <w:tcPr>
            <w:tcW w:w="4843" w:type="dxa"/>
            <w:tcBorders>
              <w:top w:val="single" w:sz="4" w:space="0" w:color="auto"/>
              <w:left w:val="single" w:sz="4" w:space="0" w:color="auto"/>
              <w:bottom w:val="single" w:sz="4" w:space="0" w:color="auto"/>
              <w:right w:val="single" w:sz="4" w:space="0" w:color="auto"/>
            </w:tcBorders>
            <w:hideMark/>
          </w:tcPr>
          <w:p w14:paraId="33827AFB" w14:textId="77777777" w:rsidR="002A67D2" w:rsidRPr="003D207E" w:rsidRDefault="002A67D2" w:rsidP="006B1995">
            <w:pPr>
              <w:spacing w:after="160" w:line="259" w:lineRule="auto"/>
              <w:rPr>
                <w:rFonts w:ascii="Times New Roman" w:hAnsi="Times New Roman" w:cs="Times New Roman"/>
                <w:sz w:val="24"/>
                <w:szCs w:val="24"/>
              </w:rPr>
            </w:pPr>
            <w:r w:rsidRPr="003D207E">
              <w:rPr>
                <w:rFonts w:ascii="Times New Roman" w:hAnsi="Times New Roman" w:cs="Times New Roman"/>
                <w:sz w:val="24"/>
                <w:szCs w:val="24"/>
              </w:rPr>
              <w:t>17 February 2026</w:t>
            </w:r>
          </w:p>
        </w:tc>
      </w:tr>
      <w:tr w:rsidR="002A67D2" w:rsidRPr="003D207E" w14:paraId="672A6750" w14:textId="77777777" w:rsidTr="006B1995">
        <w:trPr>
          <w:jc w:val="center"/>
        </w:trPr>
        <w:tc>
          <w:tcPr>
            <w:tcW w:w="4508" w:type="dxa"/>
            <w:tcBorders>
              <w:top w:val="single" w:sz="4" w:space="0" w:color="auto"/>
              <w:left w:val="single" w:sz="4" w:space="0" w:color="auto"/>
              <w:bottom w:val="single" w:sz="4" w:space="0" w:color="auto"/>
              <w:right w:val="single" w:sz="4" w:space="0" w:color="auto"/>
            </w:tcBorders>
            <w:hideMark/>
          </w:tcPr>
          <w:p w14:paraId="465FB38A" w14:textId="77777777" w:rsidR="002A67D2" w:rsidRPr="003D207E" w:rsidRDefault="002A67D2" w:rsidP="006B1995">
            <w:pPr>
              <w:spacing w:after="160" w:line="259" w:lineRule="auto"/>
              <w:rPr>
                <w:rFonts w:ascii="Times New Roman" w:hAnsi="Times New Roman" w:cs="Times New Roman"/>
                <w:sz w:val="24"/>
                <w:szCs w:val="24"/>
              </w:rPr>
            </w:pPr>
            <w:r w:rsidRPr="003D207E">
              <w:rPr>
                <w:rFonts w:ascii="Times New Roman" w:hAnsi="Times New Roman" w:cs="Times New Roman"/>
                <w:sz w:val="24"/>
                <w:szCs w:val="24"/>
              </w:rPr>
              <w:t>Team ID</w:t>
            </w:r>
          </w:p>
        </w:tc>
        <w:tc>
          <w:tcPr>
            <w:tcW w:w="4843" w:type="dxa"/>
            <w:tcBorders>
              <w:top w:val="single" w:sz="4" w:space="0" w:color="auto"/>
              <w:left w:val="single" w:sz="4" w:space="0" w:color="auto"/>
              <w:bottom w:val="single" w:sz="4" w:space="0" w:color="auto"/>
              <w:right w:val="single" w:sz="4" w:space="0" w:color="auto"/>
            </w:tcBorders>
            <w:hideMark/>
          </w:tcPr>
          <w:p w14:paraId="607798B6" w14:textId="77777777" w:rsidR="002A67D2" w:rsidRPr="003D207E" w:rsidRDefault="002A67D2" w:rsidP="006B1995">
            <w:pPr>
              <w:spacing w:after="160" w:line="259" w:lineRule="auto"/>
              <w:rPr>
                <w:rFonts w:ascii="Times New Roman" w:hAnsi="Times New Roman" w:cs="Times New Roman"/>
                <w:sz w:val="24"/>
                <w:szCs w:val="24"/>
              </w:rPr>
            </w:pPr>
            <w:r w:rsidRPr="003D207E">
              <w:rPr>
                <w:rFonts w:ascii="Times New Roman" w:hAnsi="Times New Roman" w:cs="Times New Roman"/>
                <w:sz w:val="24"/>
                <w:szCs w:val="24"/>
              </w:rPr>
              <w:t>LTVIP2026TMIDS39366</w:t>
            </w:r>
          </w:p>
        </w:tc>
      </w:tr>
      <w:tr w:rsidR="002A67D2" w:rsidRPr="003D207E" w14:paraId="0DC394F5" w14:textId="77777777" w:rsidTr="006B1995">
        <w:trPr>
          <w:jc w:val="center"/>
        </w:trPr>
        <w:tc>
          <w:tcPr>
            <w:tcW w:w="4508" w:type="dxa"/>
            <w:tcBorders>
              <w:top w:val="single" w:sz="4" w:space="0" w:color="auto"/>
              <w:left w:val="single" w:sz="4" w:space="0" w:color="auto"/>
              <w:bottom w:val="single" w:sz="4" w:space="0" w:color="auto"/>
              <w:right w:val="single" w:sz="4" w:space="0" w:color="auto"/>
            </w:tcBorders>
            <w:hideMark/>
          </w:tcPr>
          <w:p w14:paraId="60CA692A" w14:textId="77777777" w:rsidR="002A67D2" w:rsidRPr="003D207E" w:rsidRDefault="002A67D2" w:rsidP="006B1995">
            <w:pPr>
              <w:spacing w:after="160" w:line="259" w:lineRule="auto"/>
              <w:rPr>
                <w:rFonts w:ascii="Times New Roman" w:hAnsi="Times New Roman" w:cs="Times New Roman"/>
                <w:sz w:val="24"/>
                <w:szCs w:val="24"/>
              </w:rPr>
            </w:pPr>
            <w:r w:rsidRPr="003D207E">
              <w:rPr>
                <w:rFonts w:ascii="Times New Roman" w:hAnsi="Times New Roman" w:cs="Times New Roman"/>
                <w:sz w:val="24"/>
                <w:szCs w:val="24"/>
              </w:rPr>
              <w:t>Project Name</w:t>
            </w:r>
          </w:p>
        </w:tc>
        <w:tc>
          <w:tcPr>
            <w:tcW w:w="4843" w:type="dxa"/>
            <w:tcBorders>
              <w:top w:val="single" w:sz="4" w:space="0" w:color="auto"/>
              <w:left w:val="single" w:sz="4" w:space="0" w:color="auto"/>
              <w:bottom w:val="single" w:sz="4" w:space="0" w:color="auto"/>
              <w:right w:val="single" w:sz="4" w:space="0" w:color="auto"/>
            </w:tcBorders>
            <w:hideMark/>
          </w:tcPr>
          <w:p w14:paraId="503148D3" w14:textId="77777777" w:rsidR="002A67D2" w:rsidRPr="003D207E" w:rsidRDefault="002A67D2" w:rsidP="006B1995">
            <w:pPr>
              <w:spacing w:after="160" w:line="259" w:lineRule="auto"/>
              <w:rPr>
                <w:rFonts w:ascii="Times New Roman" w:hAnsi="Times New Roman" w:cs="Times New Roman"/>
                <w:sz w:val="24"/>
                <w:szCs w:val="24"/>
              </w:rPr>
            </w:pPr>
            <w:r w:rsidRPr="003D207E">
              <w:rPr>
                <w:rFonts w:ascii="Times New Roman" w:hAnsi="Times New Roman" w:cs="Times New Roman"/>
                <w:sz w:val="24"/>
                <w:szCs w:val="24"/>
              </w:rPr>
              <w:t>Heritage Treasures: An In-Depth Analysis of UNESCO World Heritage Sites (2019)</w:t>
            </w:r>
          </w:p>
        </w:tc>
      </w:tr>
      <w:tr w:rsidR="002A67D2" w:rsidRPr="003D207E" w14:paraId="24538ED6" w14:textId="77777777" w:rsidTr="006B1995">
        <w:trPr>
          <w:jc w:val="center"/>
        </w:trPr>
        <w:tc>
          <w:tcPr>
            <w:tcW w:w="4508" w:type="dxa"/>
            <w:tcBorders>
              <w:top w:val="single" w:sz="4" w:space="0" w:color="auto"/>
              <w:left w:val="single" w:sz="4" w:space="0" w:color="auto"/>
              <w:bottom w:val="single" w:sz="4" w:space="0" w:color="auto"/>
              <w:right w:val="single" w:sz="4" w:space="0" w:color="auto"/>
            </w:tcBorders>
            <w:hideMark/>
          </w:tcPr>
          <w:p w14:paraId="2336275D" w14:textId="77777777" w:rsidR="002A67D2" w:rsidRPr="003D207E" w:rsidRDefault="002A67D2" w:rsidP="006B1995">
            <w:pPr>
              <w:spacing w:after="160" w:line="259" w:lineRule="auto"/>
              <w:rPr>
                <w:rFonts w:ascii="Times New Roman" w:hAnsi="Times New Roman" w:cs="Times New Roman"/>
                <w:sz w:val="24"/>
                <w:szCs w:val="24"/>
              </w:rPr>
            </w:pPr>
            <w:r w:rsidRPr="003D207E">
              <w:rPr>
                <w:rFonts w:ascii="Times New Roman" w:hAnsi="Times New Roman" w:cs="Times New Roman"/>
                <w:sz w:val="24"/>
                <w:szCs w:val="24"/>
              </w:rPr>
              <w:t>Maximum Marks</w:t>
            </w:r>
          </w:p>
        </w:tc>
        <w:tc>
          <w:tcPr>
            <w:tcW w:w="4843" w:type="dxa"/>
            <w:tcBorders>
              <w:top w:val="single" w:sz="4" w:space="0" w:color="auto"/>
              <w:left w:val="single" w:sz="4" w:space="0" w:color="auto"/>
              <w:bottom w:val="single" w:sz="4" w:space="0" w:color="auto"/>
              <w:right w:val="single" w:sz="4" w:space="0" w:color="auto"/>
            </w:tcBorders>
            <w:hideMark/>
          </w:tcPr>
          <w:p w14:paraId="6F90E2A4" w14:textId="77777777" w:rsidR="002A67D2" w:rsidRPr="003D207E" w:rsidRDefault="002A67D2" w:rsidP="006B1995">
            <w:pPr>
              <w:spacing w:after="160" w:line="259" w:lineRule="auto"/>
              <w:rPr>
                <w:rFonts w:ascii="Times New Roman" w:hAnsi="Times New Roman" w:cs="Times New Roman"/>
                <w:sz w:val="24"/>
                <w:szCs w:val="24"/>
              </w:rPr>
            </w:pPr>
            <w:r w:rsidRPr="003D207E">
              <w:rPr>
                <w:rFonts w:ascii="Times New Roman" w:hAnsi="Times New Roman" w:cs="Times New Roman"/>
                <w:sz w:val="24"/>
                <w:szCs w:val="24"/>
              </w:rPr>
              <w:t>8 Marks</w:t>
            </w:r>
          </w:p>
        </w:tc>
      </w:tr>
    </w:tbl>
    <w:p w14:paraId="673BEE2D" w14:textId="77777777" w:rsidR="007A3AE5" w:rsidRPr="00AB20AC" w:rsidRDefault="007A3AE5" w:rsidP="00DB6A25">
      <w:pPr>
        <w:rPr>
          <w:rFonts w:cstheme="minorHAnsi"/>
          <w:b/>
          <w:bCs/>
        </w:rPr>
      </w:pPr>
    </w:p>
    <w:p w14:paraId="52800EF1" w14:textId="0F6D665D" w:rsidR="003E3A16" w:rsidRPr="00C403A7" w:rsidRDefault="00604389" w:rsidP="00DB6A25">
      <w:pPr>
        <w:rPr>
          <w:rFonts w:cstheme="minorHAnsi"/>
          <w:b/>
          <w:bCs/>
        </w:rPr>
      </w:pPr>
      <w:r w:rsidRPr="002A67D2">
        <w:rPr>
          <w:rFonts w:ascii="Times New Roman" w:hAnsi="Times New Roman" w:cs="Times New Roman"/>
          <w:b/>
          <w:bCs/>
        </w:rPr>
        <w:t>Proposed Solution</w:t>
      </w:r>
      <w:r w:rsidR="00DD1515" w:rsidRPr="002A67D2">
        <w:rPr>
          <w:rFonts w:ascii="Times New Roman" w:hAnsi="Times New Roman" w:cs="Times New Roman"/>
          <w:b/>
          <w:bCs/>
        </w:rPr>
        <w:t xml:space="preserve"> </w:t>
      </w:r>
      <w:r w:rsidRPr="002A67D2">
        <w:rPr>
          <w:rFonts w:ascii="Times New Roman" w:hAnsi="Times New Roman" w:cs="Times New Roman"/>
          <w:b/>
          <w:bCs/>
        </w:rPr>
        <w:t>Template</w:t>
      </w:r>
      <w:r w:rsidR="003C4A8E" w:rsidRPr="00AB20AC">
        <w:rPr>
          <w:rFonts w:cstheme="minorHAnsi"/>
          <w:b/>
          <w:bCs/>
        </w:rPr>
        <w:t>:</w:t>
      </w:r>
    </w:p>
    <w:tbl>
      <w:tblPr>
        <w:tblStyle w:val="TableGrid"/>
        <w:tblW w:w="0" w:type="auto"/>
        <w:tblLook w:val="04A0" w:firstRow="1" w:lastRow="0" w:firstColumn="1" w:lastColumn="0" w:noHBand="0" w:noVBand="1"/>
      </w:tblPr>
      <w:tblGrid>
        <w:gridCol w:w="663"/>
        <w:gridCol w:w="1867"/>
        <w:gridCol w:w="6486"/>
      </w:tblGrid>
      <w:tr w:rsidR="002A67D2" w:rsidRPr="002A67D2" w14:paraId="6F01A2C8" w14:textId="77777777" w:rsidTr="002A67D2">
        <w:tc>
          <w:tcPr>
            <w:tcW w:w="0" w:type="auto"/>
            <w:hideMark/>
          </w:tcPr>
          <w:p w14:paraId="3BF7280B" w14:textId="77777777" w:rsidR="002A67D2" w:rsidRPr="002A67D2" w:rsidRDefault="002A67D2" w:rsidP="002A67D2">
            <w:pPr>
              <w:spacing w:after="160" w:line="259" w:lineRule="auto"/>
              <w:rPr>
                <w:rFonts w:ascii="Times New Roman" w:hAnsi="Times New Roman" w:cs="Times New Roman"/>
                <w:b/>
                <w:bCs/>
              </w:rPr>
            </w:pPr>
            <w:proofErr w:type="spellStart"/>
            <w:proofErr w:type="gramStart"/>
            <w:r w:rsidRPr="002A67D2">
              <w:rPr>
                <w:rFonts w:ascii="Times New Roman" w:hAnsi="Times New Roman" w:cs="Times New Roman"/>
                <w:b/>
                <w:bCs/>
              </w:rPr>
              <w:t>S.No</w:t>
            </w:r>
            <w:proofErr w:type="spellEnd"/>
            <w:proofErr w:type="gramEnd"/>
          </w:p>
        </w:tc>
        <w:tc>
          <w:tcPr>
            <w:tcW w:w="0" w:type="auto"/>
            <w:hideMark/>
          </w:tcPr>
          <w:p w14:paraId="13C8031E" w14:textId="77777777" w:rsidR="002A67D2" w:rsidRPr="002A67D2" w:rsidRDefault="002A67D2" w:rsidP="002A67D2">
            <w:pPr>
              <w:spacing w:after="160" w:line="259" w:lineRule="auto"/>
              <w:rPr>
                <w:rFonts w:ascii="Times New Roman" w:hAnsi="Times New Roman" w:cs="Times New Roman"/>
                <w:b/>
                <w:bCs/>
              </w:rPr>
            </w:pPr>
            <w:r w:rsidRPr="002A67D2">
              <w:rPr>
                <w:rFonts w:ascii="Times New Roman" w:hAnsi="Times New Roman" w:cs="Times New Roman"/>
                <w:b/>
                <w:bCs/>
              </w:rPr>
              <w:t>Parameter</w:t>
            </w:r>
          </w:p>
        </w:tc>
        <w:tc>
          <w:tcPr>
            <w:tcW w:w="0" w:type="auto"/>
            <w:hideMark/>
          </w:tcPr>
          <w:p w14:paraId="7B2C568F" w14:textId="77777777" w:rsidR="002A67D2" w:rsidRPr="002A67D2" w:rsidRDefault="002A67D2" w:rsidP="002A67D2">
            <w:pPr>
              <w:spacing w:after="160" w:line="259" w:lineRule="auto"/>
              <w:rPr>
                <w:rFonts w:ascii="Times New Roman" w:hAnsi="Times New Roman" w:cs="Times New Roman"/>
                <w:b/>
                <w:bCs/>
              </w:rPr>
            </w:pPr>
            <w:r w:rsidRPr="002A67D2">
              <w:rPr>
                <w:rFonts w:ascii="Times New Roman" w:hAnsi="Times New Roman" w:cs="Times New Roman"/>
                <w:b/>
                <w:bCs/>
              </w:rPr>
              <w:t>Description</w:t>
            </w:r>
          </w:p>
        </w:tc>
      </w:tr>
      <w:tr w:rsidR="002A67D2" w:rsidRPr="002A67D2" w14:paraId="65AB6CB5" w14:textId="77777777" w:rsidTr="002A67D2">
        <w:tc>
          <w:tcPr>
            <w:tcW w:w="0" w:type="auto"/>
            <w:hideMark/>
          </w:tcPr>
          <w:p w14:paraId="2CCED628" w14:textId="77777777" w:rsidR="002A67D2" w:rsidRPr="002A67D2" w:rsidRDefault="002A67D2" w:rsidP="002A67D2">
            <w:pPr>
              <w:spacing w:after="160" w:line="259" w:lineRule="auto"/>
              <w:rPr>
                <w:rFonts w:ascii="Times New Roman" w:hAnsi="Times New Roman" w:cs="Times New Roman"/>
              </w:rPr>
            </w:pPr>
            <w:r w:rsidRPr="002A67D2">
              <w:rPr>
                <w:rFonts w:ascii="Times New Roman" w:hAnsi="Times New Roman" w:cs="Times New Roman"/>
              </w:rPr>
              <w:t>1</w:t>
            </w:r>
          </w:p>
        </w:tc>
        <w:tc>
          <w:tcPr>
            <w:tcW w:w="0" w:type="auto"/>
            <w:hideMark/>
          </w:tcPr>
          <w:p w14:paraId="15FA8DFB" w14:textId="77777777" w:rsidR="002A67D2" w:rsidRPr="002A67D2" w:rsidRDefault="002A67D2" w:rsidP="002A67D2">
            <w:pPr>
              <w:spacing w:after="160" w:line="259" w:lineRule="auto"/>
              <w:rPr>
                <w:rFonts w:ascii="Times New Roman" w:hAnsi="Times New Roman" w:cs="Times New Roman"/>
              </w:rPr>
            </w:pPr>
            <w:r w:rsidRPr="002A67D2">
              <w:rPr>
                <w:rFonts w:ascii="Times New Roman" w:hAnsi="Times New Roman" w:cs="Times New Roman"/>
                <w:b/>
                <w:bCs/>
              </w:rPr>
              <w:t>Problem Statement (Problem to be solved)</w:t>
            </w:r>
          </w:p>
        </w:tc>
        <w:tc>
          <w:tcPr>
            <w:tcW w:w="0" w:type="auto"/>
            <w:hideMark/>
          </w:tcPr>
          <w:p w14:paraId="48259AAB" w14:textId="77777777" w:rsidR="002A67D2" w:rsidRPr="002A67D2" w:rsidRDefault="002A67D2" w:rsidP="002A67D2">
            <w:pPr>
              <w:spacing w:after="160" w:line="259" w:lineRule="auto"/>
              <w:rPr>
                <w:rFonts w:ascii="Times New Roman" w:hAnsi="Times New Roman" w:cs="Times New Roman"/>
              </w:rPr>
            </w:pPr>
            <w:r w:rsidRPr="002A67D2">
              <w:rPr>
                <w:rFonts w:ascii="Times New Roman" w:hAnsi="Times New Roman" w:cs="Times New Roman"/>
              </w:rPr>
              <w:t xml:space="preserve">Researchers and policy makers lack a centralized and interactive platform to </w:t>
            </w:r>
            <w:proofErr w:type="spellStart"/>
            <w:r w:rsidRPr="002A67D2">
              <w:rPr>
                <w:rFonts w:ascii="Times New Roman" w:hAnsi="Times New Roman" w:cs="Times New Roman"/>
              </w:rPr>
              <w:t>analyze</w:t>
            </w:r>
            <w:proofErr w:type="spellEnd"/>
            <w:r w:rsidRPr="002A67D2">
              <w:rPr>
                <w:rFonts w:ascii="Times New Roman" w:hAnsi="Times New Roman" w:cs="Times New Roman"/>
              </w:rPr>
              <w:t xml:space="preserve"> UNESCO World Heritage Sites (2019). Heritage data is scattered across reports and raw datasets, making it difficult to compare country-wise distribution, category classification (Cultural, Natural, Mixed), and year-wise trends.</w:t>
            </w:r>
          </w:p>
        </w:tc>
      </w:tr>
      <w:tr w:rsidR="002A67D2" w:rsidRPr="002A67D2" w14:paraId="65C2B618" w14:textId="77777777" w:rsidTr="002A67D2">
        <w:tc>
          <w:tcPr>
            <w:tcW w:w="0" w:type="auto"/>
            <w:hideMark/>
          </w:tcPr>
          <w:p w14:paraId="7C764CBE" w14:textId="77777777" w:rsidR="002A67D2" w:rsidRPr="002A67D2" w:rsidRDefault="002A67D2" w:rsidP="002A67D2">
            <w:pPr>
              <w:spacing w:after="160" w:line="259" w:lineRule="auto"/>
              <w:rPr>
                <w:rFonts w:ascii="Times New Roman" w:hAnsi="Times New Roman" w:cs="Times New Roman"/>
              </w:rPr>
            </w:pPr>
            <w:r w:rsidRPr="002A67D2">
              <w:rPr>
                <w:rFonts w:ascii="Times New Roman" w:hAnsi="Times New Roman" w:cs="Times New Roman"/>
              </w:rPr>
              <w:t>2</w:t>
            </w:r>
          </w:p>
        </w:tc>
        <w:tc>
          <w:tcPr>
            <w:tcW w:w="0" w:type="auto"/>
            <w:hideMark/>
          </w:tcPr>
          <w:p w14:paraId="616B11ED" w14:textId="77777777" w:rsidR="002A67D2" w:rsidRPr="002A67D2" w:rsidRDefault="002A67D2" w:rsidP="002A67D2">
            <w:pPr>
              <w:spacing w:after="160" w:line="259" w:lineRule="auto"/>
              <w:rPr>
                <w:rFonts w:ascii="Times New Roman" w:hAnsi="Times New Roman" w:cs="Times New Roman"/>
              </w:rPr>
            </w:pPr>
            <w:r w:rsidRPr="002A67D2">
              <w:rPr>
                <w:rFonts w:ascii="Times New Roman" w:hAnsi="Times New Roman" w:cs="Times New Roman"/>
                <w:b/>
                <w:bCs/>
              </w:rPr>
              <w:t>Idea / Solution Description</w:t>
            </w:r>
          </w:p>
        </w:tc>
        <w:tc>
          <w:tcPr>
            <w:tcW w:w="0" w:type="auto"/>
            <w:hideMark/>
          </w:tcPr>
          <w:p w14:paraId="639BA981" w14:textId="77777777" w:rsidR="002A67D2" w:rsidRPr="002A67D2" w:rsidRDefault="002A67D2" w:rsidP="002A67D2">
            <w:pPr>
              <w:spacing w:after="160" w:line="259" w:lineRule="auto"/>
              <w:rPr>
                <w:rFonts w:ascii="Times New Roman" w:hAnsi="Times New Roman" w:cs="Times New Roman"/>
              </w:rPr>
            </w:pPr>
            <w:r w:rsidRPr="002A67D2">
              <w:rPr>
                <w:rFonts w:ascii="Times New Roman" w:hAnsi="Times New Roman" w:cs="Times New Roman"/>
                <w:i/>
                <w:iCs/>
              </w:rPr>
              <w:t>Heritage Treasures</w:t>
            </w:r>
            <w:r w:rsidRPr="002A67D2">
              <w:rPr>
                <w:rFonts w:ascii="Times New Roman" w:hAnsi="Times New Roman" w:cs="Times New Roman"/>
              </w:rPr>
              <w:t xml:space="preserve"> is a Tableau-based analytical platform that transforms UNESCO World Heritage dataset (2019) into interactive dashboards and storyboards. It provides global maps, category comparisons, trend analysis, and country-wise insights through a responsive web interface.</w:t>
            </w:r>
          </w:p>
        </w:tc>
      </w:tr>
      <w:tr w:rsidR="002A67D2" w:rsidRPr="002A67D2" w14:paraId="107E7706" w14:textId="77777777" w:rsidTr="002A67D2">
        <w:tc>
          <w:tcPr>
            <w:tcW w:w="0" w:type="auto"/>
            <w:hideMark/>
          </w:tcPr>
          <w:p w14:paraId="79D096B3" w14:textId="77777777" w:rsidR="002A67D2" w:rsidRPr="002A67D2" w:rsidRDefault="002A67D2" w:rsidP="002A67D2">
            <w:pPr>
              <w:spacing w:after="160" w:line="259" w:lineRule="auto"/>
              <w:rPr>
                <w:rFonts w:ascii="Times New Roman" w:hAnsi="Times New Roman" w:cs="Times New Roman"/>
              </w:rPr>
            </w:pPr>
            <w:r w:rsidRPr="002A67D2">
              <w:rPr>
                <w:rFonts w:ascii="Times New Roman" w:hAnsi="Times New Roman" w:cs="Times New Roman"/>
              </w:rPr>
              <w:t>3</w:t>
            </w:r>
          </w:p>
        </w:tc>
        <w:tc>
          <w:tcPr>
            <w:tcW w:w="0" w:type="auto"/>
            <w:hideMark/>
          </w:tcPr>
          <w:p w14:paraId="52324504" w14:textId="77777777" w:rsidR="002A67D2" w:rsidRPr="002A67D2" w:rsidRDefault="002A67D2" w:rsidP="002A67D2">
            <w:pPr>
              <w:spacing w:after="160" w:line="259" w:lineRule="auto"/>
              <w:rPr>
                <w:rFonts w:ascii="Times New Roman" w:hAnsi="Times New Roman" w:cs="Times New Roman"/>
              </w:rPr>
            </w:pPr>
            <w:r w:rsidRPr="002A67D2">
              <w:rPr>
                <w:rFonts w:ascii="Times New Roman" w:hAnsi="Times New Roman" w:cs="Times New Roman"/>
                <w:b/>
                <w:bCs/>
              </w:rPr>
              <w:t>Novelty / Uniqueness</w:t>
            </w:r>
          </w:p>
        </w:tc>
        <w:tc>
          <w:tcPr>
            <w:tcW w:w="0" w:type="auto"/>
            <w:hideMark/>
          </w:tcPr>
          <w:p w14:paraId="6D8E8B2F" w14:textId="77777777" w:rsidR="002A67D2" w:rsidRPr="002A67D2" w:rsidRDefault="002A67D2" w:rsidP="002A67D2">
            <w:pPr>
              <w:spacing w:after="160" w:line="259" w:lineRule="auto"/>
              <w:rPr>
                <w:rFonts w:ascii="Times New Roman" w:hAnsi="Times New Roman" w:cs="Times New Roman"/>
              </w:rPr>
            </w:pPr>
            <w:r w:rsidRPr="002A67D2">
              <w:rPr>
                <w:rFonts w:ascii="Times New Roman" w:hAnsi="Times New Roman" w:cs="Times New Roman"/>
              </w:rPr>
              <w:t>The platform centralizes UNESCO heritage data into one structured and interactive analytical system. Unlike static UNESCO reports, it enables dynamic filtering by country, category, region, and year, offering visual comparison and data-driven insights.</w:t>
            </w:r>
          </w:p>
        </w:tc>
      </w:tr>
      <w:tr w:rsidR="002A67D2" w:rsidRPr="002A67D2" w14:paraId="74C62E3C" w14:textId="77777777" w:rsidTr="002A67D2">
        <w:tc>
          <w:tcPr>
            <w:tcW w:w="0" w:type="auto"/>
            <w:hideMark/>
          </w:tcPr>
          <w:p w14:paraId="5EA8D8DA" w14:textId="77777777" w:rsidR="002A67D2" w:rsidRPr="002A67D2" w:rsidRDefault="002A67D2" w:rsidP="002A67D2">
            <w:pPr>
              <w:spacing w:after="160" w:line="259" w:lineRule="auto"/>
              <w:rPr>
                <w:rFonts w:ascii="Times New Roman" w:hAnsi="Times New Roman" w:cs="Times New Roman"/>
              </w:rPr>
            </w:pPr>
            <w:r w:rsidRPr="002A67D2">
              <w:rPr>
                <w:rFonts w:ascii="Times New Roman" w:hAnsi="Times New Roman" w:cs="Times New Roman"/>
              </w:rPr>
              <w:t>4</w:t>
            </w:r>
          </w:p>
        </w:tc>
        <w:tc>
          <w:tcPr>
            <w:tcW w:w="0" w:type="auto"/>
            <w:hideMark/>
          </w:tcPr>
          <w:p w14:paraId="0E93FB77" w14:textId="77777777" w:rsidR="002A67D2" w:rsidRPr="002A67D2" w:rsidRDefault="002A67D2" w:rsidP="002A67D2">
            <w:pPr>
              <w:spacing w:after="160" w:line="259" w:lineRule="auto"/>
              <w:rPr>
                <w:rFonts w:ascii="Times New Roman" w:hAnsi="Times New Roman" w:cs="Times New Roman"/>
              </w:rPr>
            </w:pPr>
            <w:r w:rsidRPr="002A67D2">
              <w:rPr>
                <w:rFonts w:ascii="Times New Roman" w:hAnsi="Times New Roman" w:cs="Times New Roman"/>
                <w:b/>
                <w:bCs/>
              </w:rPr>
              <w:t>Social Impact / Customer Satisfaction</w:t>
            </w:r>
          </w:p>
        </w:tc>
        <w:tc>
          <w:tcPr>
            <w:tcW w:w="0" w:type="auto"/>
            <w:hideMark/>
          </w:tcPr>
          <w:p w14:paraId="5E22B6A8" w14:textId="77777777" w:rsidR="002A67D2" w:rsidRPr="002A67D2" w:rsidRDefault="002A67D2" w:rsidP="002A67D2">
            <w:pPr>
              <w:spacing w:after="160" w:line="259" w:lineRule="auto"/>
              <w:rPr>
                <w:rFonts w:ascii="Times New Roman" w:hAnsi="Times New Roman" w:cs="Times New Roman"/>
              </w:rPr>
            </w:pPr>
            <w:r w:rsidRPr="002A67D2">
              <w:rPr>
                <w:rFonts w:ascii="Times New Roman" w:hAnsi="Times New Roman" w:cs="Times New Roman"/>
              </w:rPr>
              <w:t>The project enhances awareness about global cultural and natural heritage distribution. It supports researchers, educators, and policy makers in making informed decisions for heritage conservation and sustainable planning.</w:t>
            </w:r>
          </w:p>
        </w:tc>
      </w:tr>
      <w:tr w:rsidR="002A67D2" w:rsidRPr="002A67D2" w14:paraId="4D2094A4" w14:textId="77777777" w:rsidTr="002A67D2">
        <w:tc>
          <w:tcPr>
            <w:tcW w:w="0" w:type="auto"/>
            <w:hideMark/>
          </w:tcPr>
          <w:p w14:paraId="71E8A084" w14:textId="77777777" w:rsidR="002A67D2" w:rsidRPr="002A67D2" w:rsidRDefault="002A67D2" w:rsidP="002A67D2">
            <w:pPr>
              <w:spacing w:after="160" w:line="259" w:lineRule="auto"/>
              <w:rPr>
                <w:rFonts w:ascii="Times New Roman" w:hAnsi="Times New Roman" w:cs="Times New Roman"/>
              </w:rPr>
            </w:pPr>
            <w:r w:rsidRPr="002A67D2">
              <w:rPr>
                <w:rFonts w:ascii="Times New Roman" w:hAnsi="Times New Roman" w:cs="Times New Roman"/>
              </w:rPr>
              <w:t>5</w:t>
            </w:r>
          </w:p>
        </w:tc>
        <w:tc>
          <w:tcPr>
            <w:tcW w:w="0" w:type="auto"/>
            <w:hideMark/>
          </w:tcPr>
          <w:p w14:paraId="0462D760" w14:textId="77777777" w:rsidR="002A67D2" w:rsidRPr="002A67D2" w:rsidRDefault="002A67D2" w:rsidP="002A67D2">
            <w:pPr>
              <w:spacing w:after="160" w:line="259" w:lineRule="auto"/>
              <w:rPr>
                <w:rFonts w:ascii="Times New Roman" w:hAnsi="Times New Roman" w:cs="Times New Roman"/>
              </w:rPr>
            </w:pPr>
            <w:r w:rsidRPr="002A67D2">
              <w:rPr>
                <w:rFonts w:ascii="Times New Roman" w:hAnsi="Times New Roman" w:cs="Times New Roman"/>
                <w:b/>
                <w:bCs/>
              </w:rPr>
              <w:t>Business Model (Revenue Model)</w:t>
            </w:r>
          </w:p>
        </w:tc>
        <w:tc>
          <w:tcPr>
            <w:tcW w:w="0" w:type="auto"/>
            <w:hideMark/>
          </w:tcPr>
          <w:p w14:paraId="5EED353F" w14:textId="77777777" w:rsidR="002A67D2" w:rsidRPr="002A67D2" w:rsidRDefault="002A67D2" w:rsidP="002A67D2">
            <w:pPr>
              <w:spacing w:after="160" w:line="259" w:lineRule="auto"/>
              <w:rPr>
                <w:rFonts w:ascii="Times New Roman" w:hAnsi="Times New Roman" w:cs="Times New Roman"/>
              </w:rPr>
            </w:pPr>
            <w:r w:rsidRPr="002A67D2">
              <w:rPr>
                <w:rFonts w:ascii="Times New Roman" w:hAnsi="Times New Roman" w:cs="Times New Roman"/>
              </w:rPr>
              <w:t>The platform can adopt an open-access academic model for public use. Future scalability includes premium analytical reports, institutional partnerships, and data insight services for research organizations.</w:t>
            </w:r>
          </w:p>
        </w:tc>
      </w:tr>
      <w:tr w:rsidR="002A67D2" w:rsidRPr="002A67D2" w14:paraId="09225477" w14:textId="77777777" w:rsidTr="002A67D2">
        <w:tc>
          <w:tcPr>
            <w:tcW w:w="0" w:type="auto"/>
            <w:hideMark/>
          </w:tcPr>
          <w:p w14:paraId="75F340D9" w14:textId="77777777" w:rsidR="002A67D2" w:rsidRPr="002A67D2" w:rsidRDefault="002A67D2" w:rsidP="002A67D2">
            <w:pPr>
              <w:spacing w:after="160" w:line="259" w:lineRule="auto"/>
              <w:rPr>
                <w:rFonts w:ascii="Times New Roman" w:hAnsi="Times New Roman" w:cs="Times New Roman"/>
              </w:rPr>
            </w:pPr>
            <w:r w:rsidRPr="002A67D2">
              <w:rPr>
                <w:rFonts w:ascii="Times New Roman" w:hAnsi="Times New Roman" w:cs="Times New Roman"/>
              </w:rPr>
              <w:t>6</w:t>
            </w:r>
          </w:p>
        </w:tc>
        <w:tc>
          <w:tcPr>
            <w:tcW w:w="0" w:type="auto"/>
            <w:hideMark/>
          </w:tcPr>
          <w:p w14:paraId="100BCCE8" w14:textId="77777777" w:rsidR="002A67D2" w:rsidRPr="002A67D2" w:rsidRDefault="002A67D2" w:rsidP="002A67D2">
            <w:pPr>
              <w:spacing w:after="160" w:line="259" w:lineRule="auto"/>
              <w:rPr>
                <w:rFonts w:ascii="Times New Roman" w:hAnsi="Times New Roman" w:cs="Times New Roman"/>
              </w:rPr>
            </w:pPr>
            <w:r w:rsidRPr="002A67D2">
              <w:rPr>
                <w:rFonts w:ascii="Times New Roman" w:hAnsi="Times New Roman" w:cs="Times New Roman"/>
                <w:b/>
                <w:bCs/>
              </w:rPr>
              <w:t>Scalability of the Solution</w:t>
            </w:r>
          </w:p>
        </w:tc>
        <w:tc>
          <w:tcPr>
            <w:tcW w:w="0" w:type="auto"/>
            <w:hideMark/>
          </w:tcPr>
          <w:p w14:paraId="2FC08E5D" w14:textId="77777777" w:rsidR="002A67D2" w:rsidRPr="002A67D2" w:rsidRDefault="002A67D2" w:rsidP="002A67D2">
            <w:pPr>
              <w:spacing w:after="160" w:line="259" w:lineRule="auto"/>
              <w:rPr>
                <w:rFonts w:ascii="Times New Roman" w:hAnsi="Times New Roman" w:cs="Times New Roman"/>
              </w:rPr>
            </w:pPr>
            <w:r w:rsidRPr="002A67D2">
              <w:rPr>
                <w:rFonts w:ascii="Times New Roman" w:hAnsi="Times New Roman" w:cs="Times New Roman"/>
              </w:rPr>
              <w:t>The modular Tableau-based architecture allows easy integration of future UNESCO datasets, real-time updates, additional dashboards, and extended regional analysis. The system can scale to include predictive and advanced analytical features.</w:t>
            </w:r>
          </w:p>
        </w:tc>
      </w:tr>
    </w:tbl>
    <w:p w14:paraId="2B3550E2" w14:textId="77777777" w:rsidR="00AB20AC" w:rsidRPr="00AB20AC" w:rsidRDefault="00AB20AC" w:rsidP="00DB6A25">
      <w:pPr>
        <w:rPr>
          <w:rFonts w:cstheme="minorHAnsi"/>
        </w:rPr>
      </w:pPr>
    </w:p>
    <w:sectPr w:rsidR="00AB20AC" w:rsidRPr="00AB20AC" w:rsidSect="007A3AE5">
      <w:pgSz w:w="11906" w:h="16838"/>
      <w:pgMar w:top="851"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8C538A"/>
    <w:multiLevelType w:val="hybridMultilevel"/>
    <w:tmpl w:val="1D28EB5A"/>
    <w:lvl w:ilvl="0" w:tplc="4009000F">
      <w:start w:val="1"/>
      <w:numFmt w:val="decimal"/>
      <w:lvlText w:val="%1."/>
      <w:lvlJc w:val="left"/>
      <w:pPr>
        <w:ind w:left="644" w:hanging="360"/>
      </w:p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num w:numId="1" w16cid:durableId="10472938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106"/>
    <w:rsid w:val="000708AF"/>
    <w:rsid w:val="00146AED"/>
    <w:rsid w:val="00213958"/>
    <w:rsid w:val="002A67D2"/>
    <w:rsid w:val="00374FD5"/>
    <w:rsid w:val="003C4A8E"/>
    <w:rsid w:val="003E3A16"/>
    <w:rsid w:val="00557D52"/>
    <w:rsid w:val="005B2106"/>
    <w:rsid w:val="00604389"/>
    <w:rsid w:val="00604AAA"/>
    <w:rsid w:val="007A3AE5"/>
    <w:rsid w:val="007D3B4C"/>
    <w:rsid w:val="009D3AA0"/>
    <w:rsid w:val="00AB20AC"/>
    <w:rsid w:val="00AC6D16"/>
    <w:rsid w:val="00AC7F0A"/>
    <w:rsid w:val="00B76D2E"/>
    <w:rsid w:val="00C403A7"/>
    <w:rsid w:val="00CF1A26"/>
    <w:rsid w:val="00CF55F0"/>
    <w:rsid w:val="00D06ABF"/>
    <w:rsid w:val="00DB6A25"/>
    <w:rsid w:val="00DD15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06088"/>
  <w15:chartTrackingRefBased/>
  <w15:docId w15:val="{86484CC3-CE50-4540-942E-1544BF88E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33352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1</Pages>
  <Words>298</Words>
  <Characters>1702</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dc:description/>
  <cp:lastModifiedBy>hema manjari</cp:lastModifiedBy>
  <cp:revision>13</cp:revision>
  <dcterms:created xsi:type="dcterms:W3CDTF">2022-09-18T16:51:00Z</dcterms:created>
  <dcterms:modified xsi:type="dcterms:W3CDTF">2026-02-18T07:25:00Z</dcterms:modified>
</cp:coreProperties>
</file>