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635" w:tblpY="1411"/>
        <w:tblW w:w="10350" w:type="dxa"/>
        <w:tblLook w:val="04A0" w:firstRow="1" w:lastRow="0" w:firstColumn="1" w:lastColumn="0" w:noHBand="0" w:noVBand="1"/>
      </w:tblPr>
      <w:tblGrid>
        <w:gridCol w:w="355"/>
        <w:gridCol w:w="4397"/>
        <w:gridCol w:w="322"/>
        <w:gridCol w:w="5276"/>
      </w:tblGrid>
      <w:tr w:rsidR="00F37C25" w14:paraId="55DA8983" w14:textId="77777777" w:rsidTr="00F37C25">
        <w:tc>
          <w:tcPr>
            <w:tcW w:w="355" w:type="dxa"/>
          </w:tcPr>
          <w:p w14:paraId="5056AD6D" w14:textId="77777777" w:rsidR="00F37C25" w:rsidRPr="00F37C25" w:rsidRDefault="00F37C25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97" w:type="dxa"/>
          </w:tcPr>
          <w:p w14:paraId="284809CA" w14:textId="77777777" w:rsidR="00F37C25" w:rsidRPr="00F37C25" w:rsidRDefault="00F37C25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2" w:type="dxa"/>
          </w:tcPr>
          <w:p w14:paraId="6EAC4007" w14:textId="77777777" w:rsidR="00F37C25" w:rsidRPr="00F37C25" w:rsidRDefault="00F37C25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76" w:type="dxa"/>
          </w:tcPr>
          <w:p w14:paraId="61214ED7" w14:textId="77777777" w:rsidR="00F37C25" w:rsidRPr="00F37C25" w:rsidRDefault="00F37C25" w:rsidP="00F37C2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37C25" w14:paraId="3FA8F3F2" w14:textId="77777777" w:rsidTr="00F37C25">
        <w:trPr>
          <w:trHeight w:val="460"/>
        </w:trPr>
        <w:tc>
          <w:tcPr>
            <w:tcW w:w="355" w:type="dxa"/>
            <w:vMerge w:val="restart"/>
          </w:tcPr>
          <w:p w14:paraId="3BDA46A6" w14:textId="77777777" w:rsidR="00F37C25" w:rsidRPr="00F37C25" w:rsidRDefault="00F37C25" w:rsidP="00F37C2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F37C2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97" w:type="dxa"/>
            <w:vMerge w:val="restart"/>
          </w:tcPr>
          <w:p w14:paraId="3FD522E6" w14:textId="77777777" w:rsidR="00F37C25" w:rsidRPr="00F37C25" w:rsidRDefault="00F37C25" w:rsidP="00F37C25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F37C25">
              <w:rPr>
                <w:rFonts w:eastAsia="Times New Roman" w:cstheme="minorHAnsi"/>
                <w:sz w:val="20"/>
                <w:szCs w:val="20"/>
                <w:lang w:val="en-GB" w:eastAsia="en-GB"/>
              </w:rPr>
              <w:t>Given the provided data, what are three conclusions we can draw about Kickstarter campaigns?</w:t>
            </w:r>
          </w:p>
          <w:p w14:paraId="6EA8AE2A" w14:textId="77777777" w:rsidR="00F37C25" w:rsidRPr="00F37C25" w:rsidRDefault="00F37C25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2" w:type="dxa"/>
          </w:tcPr>
          <w:p w14:paraId="582E6E94" w14:textId="77777777" w:rsidR="00F37C25" w:rsidRPr="00F37C25" w:rsidRDefault="00F37C25" w:rsidP="00F37C25">
            <w:pPr>
              <w:rPr>
                <w:rFonts w:cstheme="minorHAnsi"/>
                <w:sz w:val="20"/>
                <w:szCs w:val="20"/>
              </w:rPr>
            </w:pPr>
            <w:r w:rsidRPr="00F37C25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5276" w:type="dxa"/>
          </w:tcPr>
          <w:p w14:paraId="0854FE35" w14:textId="35BFC057" w:rsidR="00F37C25" w:rsidRPr="00F37C25" w:rsidRDefault="00912F29" w:rsidP="00F37C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Over 50% of campaigns were successful</w:t>
            </w:r>
            <w:r w:rsidR="00D12827">
              <w:rPr>
                <w:rFonts w:cstheme="minorHAnsi"/>
                <w:sz w:val="20"/>
                <w:szCs w:val="20"/>
              </w:rPr>
              <w:t>, and just over 30% are cancelled even though</w:t>
            </w:r>
          </w:p>
        </w:tc>
      </w:tr>
      <w:tr w:rsidR="00F37C25" w14:paraId="285ABD9F" w14:textId="77777777" w:rsidTr="00F37C25">
        <w:trPr>
          <w:trHeight w:val="460"/>
        </w:trPr>
        <w:tc>
          <w:tcPr>
            <w:tcW w:w="355" w:type="dxa"/>
            <w:vMerge/>
          </w:tcPr>
          <w:p w14:paraId="4FA369B3" w14:textId="77777777" w:rsidR="00F37C25" w:rsidRPr="00F37C25" w:rsidRDefault="00F37C25" w:rsidP="00F37C2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97" w:type="dxa"/>
            <w:vMerge/>
          </w:tcPr>
          <w:p w14:paraId="4B1AC940" w14:textId="77777777" w:rsidR="00F37C25" w:rsidRPr="00F37C25" w:rsidRDefault="00F37C25" w:rsidP="00F37C25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322" w:type="dxa"/>
          </w:tcPr>
          <w:p w14:paraId="5DA77231" w14:textId="77777777" w:rsidR="00F37C25" w:rsidRPr="00F37C25" w:rsidRDefault="00F37C25" w:rsidP="00F37C25">
            <w:pPr>
              <w:rPr>
                <w:rFonts w:cstheme="minorHAnsi"/>
                <w:sz w:val="20"/>
                <w:szCs w:val="20"/>
              </w:rPr>
            </w:pPr>
            <w:r w:rsidRPr="00F37C25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5276" w:type="dxa"/>
          </w:tcPr>
          <w:p w14:paraId="7BD4A8C0" w14:textId="230A56E2" w:rsidR="00F37C25" w:rsidRPr="00F37C25" w:rsidRDefault="009E414E" w:rsidP="00F37C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Max successful campaigns belong in category </w:t>
            </w:r>
            <w:proofErr w:type="gramStart"/>
            <w:r>
              <w:rPr>
                <w:rFonts w:cstheme="minorHAnsi"/>
                <w:sz w:val="20"/>
                <w:szCs w:val="20"/>
              </w:rPr>
              <w:t>‘ theater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– Plays’</w:t>
            </w:r>
          </w:p>
        </w:tc>
      </w:tr>
      <w:tr w:rsidR="00F37C25" w14:paraId="380FADA9" w14:textId="77777777" w:rsidTr="00F37C25">
        <w:trPr>
          <w:trHeight w:val="460"/>
        </w:trPr>
        <w:tc>
          <w:tcPr>
            <w:tcW w:w="355" w:type="dxa"/>
            <w:vMerge/>
          </w:tcPr>
          <w:p w14:paraId="3C293795" w14:textId="77777777" w:rsidR="00F37C25" w:rsidRPr="00F37C25" w:rsidRDefault="00F37C25" w:rsidP="00F37C2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97" w:type="dxa"/>
            <w:vMerge/>
          </w:tcPr>
          <w:p w14:paraId="14461929" w14:textId="77777777" w:rsidR="00F37C25" w:rsidRPr="00F37C25" w:rsidRDefault="00F37C25" w:rsidP="00F37C25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322" w:type="dxa"/>
          </w:tcPr>
          <w:p w14:paraId="603FFF0D" w14:textId="77777777" w:rsidR="00F37C25" w:rsidRPr="00F37C25" w:rsidRDefault="00F37C25" w:rsidP="00F37C25">
            <w:pPr>
              <w:rPr>
                <w:rFonts w:cstheme="minorHAnsi"/>
                <w:sz w:val="20"/>
                <w:szCs w:val="20"/>
              </w:rPr>
            </w:pPr>
            <w:r w:rsidRPr="00F37C25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5276" w:type="dxa"/>
          </w:tcPr>
          <w:p w14:paraId="122888AA" w14:textId="49297EEE" w:rsidR="00F37C25" w:rsidRPr="00F37C25" w:rsidRDefault="00B56F01" w:rsidP="00F37C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Success of campaigns peaks mid-year (May-June) and tapers towards the end-of-year reaching the lowest in Dec.</w:t>
            </w:r>
          </w:p>
        </w:tc>
      </w:tr>
      <w:tr w:rsidR="009A0955" w14:paraId="47DCF405" w14:textId="77777777" w:rsidTr="009A0955">
        <w:trPr>
          <w:trHeight w:val="255"/>
        </w:trPr>
        <w:tc>
          <w:tcPr>
            <w:tcW w:w="355" w:type="dxa"/>
            <w:shd w:val="clear" w:color="auto" w:fill="7B7B7B" w:themeFill="accent3" w:themeFillShade="BF"/>
          </w:tcPr>
          <w:p w14:paraId="6996C56B" w14:textId="77777777" w:rsidR="009A0955" w:rsidRPr="00F37C25" w:rsidRDefault="009A0955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97" w:type="dxa"/>
            <w:shd w:val="clear" w:color="auto" w:fill="7B7B7B" w:themeFill="accent3" w:themeFillShade="BF"/>
          </w:tcPr>
          <w:p w14:paraId="58209953" w14:textId="77777777" w:rsidR="009A0955" w:rsidRPr="00F37C25" w:rsidRDefault="009A0955" w:rsidP="00F37C25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322" w:type="dxa"/>
            <w:shd w:val="clear" w:color="auto" w:fill="7B7B7B" w:themeFill="accent3" w:themeFillShade="BF"/>
          </w:tcPr>
          <w:p w14:paraId="75A6DDDD" w14:textId="77777777" w:rsidR="009A0955" w:rsidRPr="00F37C25" w:rsidRDefault="009A0955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76" w:type="dxa"/>
            <w:shd w:val="clear" w:color="auto" w:fill="7B7B7B" w:themeFill="accent3" w:themeFillShade="BF"/>
          </w:tcPr>
          <w:p w14:paraId="1D9A69E3" w14:textId="77777777" w:rsidR="009A0955" w:rsidRDefault="009A0955" w:rsidP="00F37C2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673F" w14:paraId="63320D75" w14:textId="77777777" w:rsidTr="00912F29">
        <w:trPr>
          <w:trHeight w:val="255"/>
        </w:trPr>
        <w:tc>
          <w:tcPr>
            <w:tcW w:w="355" w:type="dxa"/>
            <w:vMerge w:val="restart"/>
          </w:tcPr>
          <w:p w14:paraId="4C86064F" w14:textId="77777777" w:rsidR="00CD673F" w:rsidRPr="00F37C25" w:rsidRDefault="00CD673F" w:rsidP="00F37C25">
            <w:pPr>
              <w:rPr>
                <w:rFonts w:cstheme="minorHAnsi"/>
                <w:sz w:val="20"/>
                <w:szCs w:val="20"/>
              </w:rPr>
            </w:pPr>
            <w:r w:rsidRPr="00F37C2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97" w:type="dxa"/>
            <w:vMerge w:val="restart"/>
          </w:tcPr>
          <w:p w14:paraId="4CACDD57" w14:textId="77777777" w:rsidR="00CD673F" w:rsidRPr="00F37C25" w:rsidRDefault="00CD673F" w:rsidP="00F37C25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F37C25">
              <w:rPr>
                <w:rFonts w:eastAsia="Times New Roman" w:cstheme="minorHAnsi"/>
                <w:sz w:val="20"/>
                <w:szCs w:val="20"/>
                <w:lang w:val="en-GB" w:eastAsia="en-GB"/>
              </w:rPr>
              <w:t>What are some limitations of this dataset?</w:t>
            </w:r>
          </w:p>
          <w:p w14:paraId="1EB427E0" w14:textId="77777777" w:rsidR="00CD673F" w:rsidRPr="00F37C25" w:rsidRDefault="00CD673F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2" w:type="dxa"/>
          </w:tcPr>
          <w:p w14:paraId="006A8AFB" w14:textId="77777777" w:rsidR="00CD673F" w:rsidRPr="00F37C25" w:rsidRDefault="00CD673F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76" w:type="dxa"/>
          </w:tcPr>
          <w:p w14:paraId="1262610E" w14:textId="1301EF25" w:rsidR="00CD673F" w:rsidRPr="00F37C25" w:rsidRDefault="00CD673F" w:rsidP="00F37C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Definition of ‘fail’ has not be clearly defined. </w:t>
            </w:r>
          </w:p>
        </w:tc>
      </w:tr>
      <w:tr w:rsidR="00CD673F" w14:paraId="1486B228" w14:textId="77777777" w:rsidTr="00F37C25">
        <w:trPr>
          <w:trHeight w:val="255"/>
        </w:trPr>
        <w:tc>
          <w:tcPr>
            <w:tcW w:w="355" w:type="dxa"/>
            <w:vMerge/>
          </w:tcPr>
          <w:p w14:paraId="090ADCA3" w14:textId="77777777" w:rsidR="00CD673F" w:rsidRPr="00F37C25" w:rsidRDefault="00CD673F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97" w:type="dxa"/>
            <w:vMerge/>
          </w:tcPr>
          <w:p w14:paraId="00BF0820" w14:textId="77777777" w:rsidR="00CD673F" w:rsidRPr="00F37C25" w:rsidRDefault="00CD673F" w:rsidP="00F37C25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322" w:type="dxa"/>
          </w:tcPr>
          <w:p w14:paraId="3BA75BDD" w14:textId="77777777" w:rsidR="00CD673F" w:rsidRPr="00F37C25" w:rsidRDefault="00CD673F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76" w:type="dxa"/>
          </w:tcPr>
          <w:p w14:paraId="1E7BF585" w14:textId="31DC4A09" w:rsidR="00CD673F" w:rsidRPr="00F37C25" w:rsidRDefault="00CD673F" w:rsidP="00F37C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Cancelled campaigns seem to have substantial initial goals. Why were they called off? </w:t>
            </w:r>
          </w:p>
        </w:tc>
      </w:tr>
      <w:tr w:rsidR="00CD673F" w14:paraId="686B52C2" w14:textId="77777777" w:rsidTr="00F37C25">
        <w:trPr>
          <w:trHeight w:val="255"/>
        </w:trPr>
        <w:tc>
          <w:tcPr>
            <w:tcW w:w="355" w:type="dxa"/>
            <w:vMerge/>
          </w:tcPr>
          <w:p w14:paraId="0E6D5CE9" w14:textId="77777777" w:rsidR="00CD673F" w:rsidRPr="00CD673F" w:rsidRDefault="00CD673F" w:rsidP="00F37C25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4397" w:type="dxa"/>
            <w:vMerge/>
          </w:tcPr>
          <w:p w14:paraId="149208D9" w14:textId="77777777" w:rsidR="00CD673F" w:rsidRPr="00CD673F" w:rsidRDefault="00CD673F" w:rsidP="00F37C25">
            <w:pPr>
              <w:spacing w:before="100" w:beforeAutospacing="1" w:after="100" w:afterAutospacing="1"/>
              <w:rPr>
                <w:rFonts w:eastAsia="Times New Roman" w:cstheme="minorHAnsi"/>
                <w:color w:val="FF0000"/>
                <w:sz w:val="20"/>
                <w:szCs w:val="20"/>
                <w:lang w:val="en-GB" w:eastAsia="en-GB"/>
              </w:rPr>
            </w:pPr>
          </w:p>
        </w:tc>
        <w:tc>
          <w:tcPr>
            <w:tcW w:w="322" w:type="dxa"/>
          </w:tcPr>
          <w:p w14:paraId="416A3B22" w14:textId="77777777" w:rsidR="00CD673F" w:rsidRPr="00CD673F" w:rsidRDefault="00CD673F" w:rsidP="00F37C25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5276" w:type="dxa"/>
          </w:tcPr>
          <w:p w14:paraId="236B5A13" w14:textId="345C8401" w:rsidR="00CD673F" w:rsidRPr="00F37C25" w:rsidRDefault="00CD673F" w:rsidP="00F37C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Currency has been used as provided by the data and belong to all countries world-wide and not just US dollars.</w:t>
            </w:r>
          </w:p>
        </w:tc>
      </w:tr>
      <w:tr w:rsidR="00CD673F" w14:paraId="1D1C17CF" w14:textId="77777777" w:rsidTr="00F37C25">
        <w:trPr>
          <w:trHeight w:val="255"/>
        </w:trPr>
        <w:tc>
          <w:tcPr>
            <w:tcW w:w="355" w:type="dxa"/>
            <w:vMerge/>
          </w:tcPr>
          <w:p w14:paraId="61D4228B" w14:textId="77777777" w:rsidR="00CD673F" w:rsidRPr="00CD673F" w:rsidRDefault="00CD673F" w:rsidP="00F37C25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4397" w:type="dxa"/>
            <w:vMerge/>
          </w:tcPr>
          <w:p w14:paraId="223E26D5" w14:textId="77777777" w:rsidR="00CD673F" w:rsidRPr="00CD673F" w:rsidRDefault="00CD673F" w:rsidP="00F37C25">
            <w:pPr>
              <w:spacing w:before="100" w:beforeAutospacing="1" w:after="100" w:afterAutospacing="1"/>
              <w:rPr>
                <w:rFonts w:eastAsia="Times New Roman" w:cstheme="minorHAnsi"/>
                <w:color w:val="FF0000"/>
                <w:sz w:val="20"/>
                <w:szCs w:val="20"/>
                <w:lang w:val="en-GB" w:eastAsia="en-GB"/>
              </w:rPr>
            </w:pPr>
          </w:p>
        </w:tc>
        <w:tc>
          <w:tcPr>
            <w:tcW w:w="322" w:type="dxa"/>
          </w:tcPr>
          <w:p w14:paraId="45648847" w14:textId="77777777" w:rsidR="00CD673F" w:rsidRPr="00CD673F" w:rsidRDefault="00CD673F" w:rsidP="00F37C25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5276" w:type="dxa"/>
          </w:tcPr>
          <w:p w14:paraId="3CCCEFE6" w14:textId="737D0D42" w:rsidR="00CD673F" w:rsidRDefault="00CD673F" w:rsidP="00F37C25">
            <w:pPr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2009 and 2017 year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data are available only for few months. </w:t>
            </w:r>
            <w:proofErr w:type="gramStart"/>
            <w:r>
              <w:rPr>
                <w:rFonts w:cstheme="minorHAnsi"/>
                <w:sz w:val="20"/>
                <w:szCs w:val="20"/>
              </w:rPr>
              <w:t>So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monthwise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 might not represent the successes and failures accurately.  </w:t>
            </w:r>
          </w:p>
        </w:tc>
      </w:tr>
      <w:tr w:rsidR="009A0955" w14:paraId="3175B783" w14:textId="77777777" w:rsidTr="009A0955">
        <w:trPr>
          <w:trHeight w:val="200"/>
        </w:trPr>
        <w:tc>
          <w:tcPr>
            <w:tcW w:w="355" w:type="dxa"/>
            <w:shd w:val="clear" w:color="auto" w:fill="7B7B7B" w:themeFill="accent3" w:themeFillShade="BF"/>
          </w:tcPr>
          <w:p w14:paraId="125E17A1" w14:textId="77777777" w:rsidR="009A0955" w:rsidRPr="00F37C25" w:rsidRDefault="009A0955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97" w:type="dxa"/>
            <w:shd w:val="clear" w:color="auto" w:fill="7B7B7B" w:themeFill="accent3" w:themeFillShade="BF"/>
          </w:tcPr>
          <w:p w14:paraId="3EBD267F" w14:textId="77777777" w:rsidR="009A0955" w:rsidRPr="009A0955" w:rsidRDefault="009A0955" w:rsidP="00F37C2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2" w:type="dxa"/>
            <w:shd w:val="clear" w:color="auto" w:fill="7B7B7B" w:themeFill="accent3" w:themeFillShade="BF"/>
          </w:tcPr>
          <w:p w14:paraId="797ABA03" w14:textId="77777777" w:rsidR="009A0955" w:rsidRPr="00F37C25" w:rsidRDefault="009A0955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76" w:type="dxa"/>
            <w:shd w:val="clear" w:color="auto" w:fill="7B7B7B" w:themeFill="accent3" w:themeFillShade="BF"/>
          </w:tcPr>
          <w:p w14:paraId="743F0A29" w14:textId="77777777" w:rsidR="009A0955" w:rsidRDefault="009A0955" w:rsidP="00F37C2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12F29" w14:paraId="2182B1CC" w14:textId="77777777" w:rsidTr="00912F29">
        <w:trPr>
          <w:trHeight w:val="335"/>
        </w:trPr>
        <w:tc>
          <w:tcPr>
            <w:tcW w:w="355" w:type="dxa"/>
            <w:vMerge w:val="restart"/>
          </w:tcPr>
          <w:p w14:paraId="123B2FC4" w14:textId="77777777" w:rsidR="00912F29" w:rsidRPr="00F37C25" w:rsidRDefault="00912F29" w:rsidP="00F37C25">
            <w:pPr>
              <w:rPr>
                <w:rFonts w:cstheme="minorHAnsi"/>
                <w:sz w:val="20"/>
                <w:szCs w:val="20"/>
              </w:rPr>
            </w:pPr>
            <w:r w:rsidRPr="00F37C2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97" w:type="dxa"/>
            <w:vMerge w:val="restart"/>
          </w:tcPr>
          <w:p w14:paraId="03A41D5E" w14:textId="77777777" w:rsidR="00912F29" w:rsidRPr="00F37C25" w:rsidRDefault="00912F29" w:rsidP="00F37C25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F37C25">
              <w:rPr>
                <w:rFonts w:eastAsia="Times New Roman" w:cstheme="minorHAnsi"/>
                <w:sz w:val="20"/>
                <w:szCs w:val="20"/>
                <w:lang w:val="en-GB" w:eastAsia="en-GB"/>
              </w:rPr>
              <w:t>What are some other possible tables and/or graphs that we could create?</w:t>
            </w:r>
          </w:p>
          <w:p w14:paraId="4A07443D" w14:textId="77777777" w:rsidR="00912F29" w:rsidRPr="00F37C25" w:rsidRDefault="00912F29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2" w:type="dxa"/>
          </w:tcPr>
          <w:p w14:paraId="13D1AEA1" w14:textId="77777777" w:rsidR="00912F29" w:rsidRPr="00F37C25" w:rsidRDefault="00912F29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76" w:type="dxa"/>
          </w:tcPr>
          <w:p w14:paraId="6E25217D" w14:textId="33223179" w:rsidR="00912F29" w:rsidRPr="00F37C25" w:rsidRDefault="00912F29" w:rsidP="00F37C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How does ‘success’ of campaign depend on Category/Sub-category?</w:t>
            </w:r>
          </w:p>
        </w:tc>
      </w:tr>
      <w:tr w:rsidR="00912F29" w14:paraId="7F80C80F" w14:textId="77777777" w:rsidTr="00F37C25">
        <w:trPr>
          <w:trHeight w:val="335"/>
        </w:trPr>
        <w:tc>
          <w:tcPr>
            <w:tcW w:w="355" w:type="dxa"/>
            <w:vMerge/>
          </w:tcPr>
          <w:p w14:paraId="3D6EEDC0" w14:textId="77777777" w:rsidR="00912F29" w:rsidRPr="00F37C25" w:rsidRDefault="00912F29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97" w:type="dxa"/>
            <w:vMerge/>
          </w:tcPr>
          <w:p w14:paraId="63A3B631" w14:textId="77777777" w:rsidR="00912F29" w:rsidRPr="00F37C25" w:rsidRDefault="00912F29" w:rsidP="00F37C25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322" w:type="dxa"/>
          </w:tcPr>
          <w:p w14:paraId="1A914EAB" w14:textId="77777777" w:rsidR="00912F29" w:rsidRPr="00F37C25" w:rsidRDefault="00912F29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76" w:type="dxa"/>
          </w:tcPr>
          <w:p w14:paraId="5383B9EE" w14:textId="27CBCD25" w:rsidR="00912F29" w:rsidRPr="00F37C25" w:rsidRDefault="00ED22FD" w:rsidP="00F37C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How does 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failed’,’canceled</w:t>
            </w:r>
            <w:proofErr w:type="spellEnd"/>
            <w:r>
              <w:rPr>
                <w:rFonts w:cstheme="minorHAnsi"/>
                <w:sz w:val="20"/>
                <w:szCs w:val="20"/>
              </w:rPr>
              <w:t>’ state of campaign depend on Category/Sub-category and how do the ‘live’ campaigns be aligned for more probability of success?</w:t>
            </w:r>
          </w:p>
        </w:tc>
      </w:tr>
      <w:tr w:rsidR="00912F29" w14:paraId="28EFDA10" w14:textId="77777777" w:rsidTr="00F37C25">
        <w:trPr>
          <w:trHeight w:val="335"/>
        </w:trPr>
        <w:tc>
          <w:tcPr>
            <w:tcW w:w="355" w:type="dxa"/>
            <w:vMerge/>
          </w:tcPr>
          <w:p w14:paraId="0A87D72C" w14:textId="77777777" w:rsidR="00912F29" w:rsidRPr="00F37C25" w:rsidRDefault="00912F29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97" w:type="dxa"/>
            <w:vMerge/>
          </w:tcPr>
          <w:p w14:paraId="18565FDF" w14:textId="77777777" w:rsidR="00912F29" w:rsidRPr="00F37C25" w:rsidRDefault="00912F29" w:rsidP="00F37C25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</w:p>
        </w:tc>
        <w:tc>
          <w:tcPr>
            <w:tcW w:w="322" w:type="dxa"/>
          </w:tcPr>
          <w:p w14:paraId="44A899EB" w14:textId="77777777" w:rsidR="00912F29" w:rsidRPr="00F37C25" w:rsidRDefault="00912F29" w:rsidP="00F37C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76" w:type="dxa"/>
          </w:tcPr>
          <w:p w14:paraId="1325B726" w14:textId="77777777" w:rsidR="00912F29" w:rsidRPr="00F37C25" w:rsidRDefault="00912F29" w:rsidP="00F37C2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AF0B85C" w14:textId="77777777" w:rsidR="00F37C25" w:rsidRPr="00F37C25" w:rsidRDefault="00F37C25" w:rsidP="00F37C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2BB6D12" w14:textId="0B541233" w:rsidR="00F37C25" w:rsidRDefault="00F37C25" w:rsidP="00F37C2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C54298E" w14:textId="25999DA8" w:rsidR="001947A8" w:rsidRDefault="009A0955"/>
    <w:p w14:paraId="11420635" w14:textId="2CF4E05E" w:rsidR="00093C2C" w:rsidRPr="00093C2C" w:rsidRDefault="00093C2C" w:rsidP="00093C2C"/>
    <w:p w14:paraId="49504A11" w14:textId="266783BF" w:rsidR="00093C2C" w:rsidRPr="00093C2C" w:rsidRDefault="00093C2C" w:rsidP="00093C2C">
      <w:r>
        <w:t xml:space="preserve">Questions: How to cleanup the data? For </w:t>
      </w:r>
      <w:proofErr w:type="gramStart"/>
      <w:r>
        <w:t>example</w:t>
      </w:r>
      <w:proofErr w:type="gramEnd"/>
      <w:r>
        <w:t xml:space="preserve"> #DIV/0! For about 410 rows. </w:t>
      </w:r>
    </w:p>
    <w:p w14:paraId="47F97628" w14:textId="4836B386" w:rsidR="00093C2C" w:rsidRPr="00093C2C" w:rsidRDefault="00093C2C" w:rsidP="00093C2C"/>
    <w:p w14:paraId="7591F118" w14:textId="7ADB289D" w:rsidR="00093C2C" w:rsidRPr="00093C2C" w:rsidRDefault="00093C2C" w:rsidP="00093C2C"/>
    <w:p w14:paraId="44B21BD3" w14:textId="7FE2532D" w:rsidR="00093C2C" w:rsidRPr="00093C2C" w:rsidRDefault="00093C2C" w:rsidP="00093C2C"/>
    <w:p w14:paraId="289DEA46" w14:textId="4D313BE5" w:rsidR="00093C2C" w:rsidRPr="00093C2C" w:rsidRDefault="00093C2C" w:rsidP="00093C2C"/>
    <w:p w14:paraId="74D3B06E" w14:textId="78246FE8" w:rsidR="00093C2C" w:rsidRPr="00093C2C" w:rsidRDefault="00093C2C" w:rsidP="00093C2C">
      <w:bookmarkStart w:id="0" w:name="_GoBack"/>
      <w:bookmarkEnd w:id="0"/>
    </w:p>
    <w:p w14:paraId="28E6128A" w14:textId="1D620A55" w:rsidR="00093C2C" w:rsidRPr="00093C2C" w:rsidRDefault="00093C2C" w:rsidP="00093C2C"/>
    <w:p w14:paraId="55331C52" w14:textId="24D24D88" w:rsidR="00093C2C" w:rsidRPr="00093C2C" w:rsidRDefault="00093C2C" w:rsidP="00093C2C"/>
    <w:p w14:paraId="32F528C8" w14:textId="022A5A59" w:rsidR="00093C2C" w:rsidRPr="00093C2C" w:rsidRDefault="00093C2C" w:rsidP="00093C2C"/>
    <w:p w14:paraId="2DD8CC12" w14:textId="711989CF" w:rsidR="00093C2C" w:rsidRPr="00093C2C" w:rsidRDefault="00093C2C" w:rsidP="00093C2C"/>
    <w:p w14:paraId="7BC8AEAD" w14:textId="5CE21304" w:rsidR="00093C2C" w:rsidRPr="00093C2C" w:rsidRDefault="00093C2C" w:rsidP="00093C2C"/>
    <w:p w14:paraId="68005725" w14:textId="701C0659" w:rsidR="00093C2C" w:rsidRPr="00093C2C" w:rsidRDefault="00093C2C" w:rsidP="00093C2C"/>
    <w:p w14:paraId="7E2C7159" w14:textId="0A056EA1" w:rsidR="00093C2C" w:rsidRPr="00093C2C" w:rsidRDefault="00093C2C" w:rsidP="00093C2C"/>
    <w:p w14:paraId="0D71BD61" w14:textId="77777777" w:rsidR="00093C2C" w:rsidRPr="00093C2C" w:rsidRDefault="00093C2C" w:rsidP="00093C2C"/>
    <w:sectPr w:rsidR="00093C2C" w:rsidRPr="0009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391D"/>
    <w:multiLevelType w:val="multilevel"/>
    <w:tmpl w:val="A312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6A"/>
    <w:rsid w:val="00093C2C"/>
    <w:rsid w:val="001D15A9"/>
    <w:rsid w:val="005F5335"/>
    <w:rsid w:val="00901D8E"/>
    <w:rsid w:val="00912F29"/>
    <w:rsid w:val="009A0955"/>
    <w:rsid w:val="009E414E"/>
    <w:rsid w:val="00AD2D00"/>
    <w:rsid w:val="00B56F01"/>
    <w:rsid w:val="00B66125"/>
    <w:rsid w:val="00C6506A"/>
    <w:rsid w:val="00CD673F"/>
    <w:rsid w:val="00D12827"/>
    <w:rsid w:val="00ED22FD"/>
    <w:rsid w:val="00F37C25"/>
    <w:rsid w:val="00FD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DD0C"/>
  <w15:chartTrackingRefBased/>
  <w15:docId w15:val="{A7D282D8-0A56-4B67-9BD0-9B4C7EA6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8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10</cp:revision>
  <dcterms:created xsi:type="dcterms:W3CDTF">2020-09-11T22:34:00Z</dcterms:created>
  <dcterms:modified xsi:type="dcterms:W3CDTF">2020-09-11T23:46:00Z</dcterms:modified>
</cp:coreProperties>
</file>