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7A82E">
      <w:pPr>
        <w:spacing w:after="140"/>
        <w:jc w:val="center"/>
        <w:rPr>
          <w:rFonts w:ascii="Times New Roman" w:hAnsi="Times New Roman"/>
          <w:b/>
          <w:sz w:val="32"/>
        </w:rPr>
      </w:pPr>
      <w:r>
        <w:rPr>
          <w:rFonts w:ascii="Times New Roman" w:hAnsi="Times New Roman"/>
          <w:b/>
          <w:sz w:val="32"/>
        </w:rPr>
        <w:t>AI-POWERED SMART EXHIBITION MANAGEMENT SYSTEM</w:t>
      </w:r>
      <w:r>
        <w:rPr>
          <w:rFonts w:ascii="Times New Roman" w:hAnsi="Times New Roman"/>
          <w:b/>
          <w:sz w:val="32"/>
        </w:rPr>
        <w:br w:type="textWrapping"/>
      </w:r>
      <w:r>
        <w:rPr>
          <w:rFonts w:ascii="Times New Roman" w:hAnsi="Times New Roman"/>
          <w:b/>
          <w:sz w:val="32"/>
        </w:rPr>
        <w:t>WITH AGENTIC EVENT ASSISTANT</w:t>
      </w:r>
    </w:p>
    <w:p w14:paraId="0B97CB68">
      <w:pPr>
        <w:spacing w:after="160"/>
        <w:jc w:val="center"/>
        <w:rPr>
          <w:rFonts w:ascii="Times New Roman" w:hAnsi="Times New Roman"/>
          <w:sz w:val="18"/>
        </w:rPr>
      </w:pPr>
      <w:r>
        <w:rPr>
          <w:rFonts w:ascii="Times New Roman" w:hAnsi="Times New Roman"/>
          <w:sz w:val="18"/>
        </w:rPr>
        <w:t>Department of Computer Science and Engineering</w:t>
      </w:r>
      <w:r>
        <w:rPr>
          <w:rFonts w:ascii="Times New Roman" w:hAnsi="Times New Roman"/>
          <w:sz w:val="18"/>
        </w:rPr>
        <w:br w:type="textWrapping"/>
      </w:r>
      <w:r>
        <w:rPr>
          <w:rFonts w:ascii="Times New Roman" w:hAnsi="Times New Roman"/>
          <w:sz w:val="18"/>
        </w:rPr>
        <w:t>K L (Deemed to be) University, Bowrampet, Hyderabad, Telangana, India</w:t>
      </w:r>
    </w:p>
    <w:p w14:paraId="7DFC9E80">
      <w:pPr>
        <w:pStyle w:val="13"/>
        <w:spacing w:before="16" w:line="256" w:lineRule="auto"/>
        <w:ind w:left="2211" w:right="1476" w:hanging="70"/>
        <w:jc w:val="center"/>
      </w:pPr>
      <w:r>
        <w:rPr>
          <w:rFonts w:hint="default"/>
          <w:b/>
          <w:bCs/>
          <w:i/>
          <w:color w:val="231F20"/>
          <w:szCs w:val="22"/>
          <w:lang w:val="en-IN"/>
        </w:rPr>
        <w:t>G.Hemaltha-</w:t>
      </w:r>
      <w:r>
        <w:rPr>
          <w:i/>
          <w:color w:val="231F20"/>
          <w:szCs w:val="22"/>
        </w:rPr>
        <w:t>Department of Computer Science and Engineering, Koneru Lakshmaiah Education Foundation, Bowrampet, Hyderabad-500043, Telangana, India.</w:t>
      </w:r>
      <w:r>
        <w:rPr>
          <w:i/>
          <w:color w:val="231F20"/>
          <w:szCs w:val="22"/>
        </w:rPr>
        <w:br w:type="textWrapping"/>
      </w:r>
      <w:r>
        <w:rPr>
          <w:rFonts w:hint="default" w:ascii="Times New Roman" w:hAnsi="Times New Roman" w:cs="Times New Roman"/>
          <w:b w:val="0"/>
          <w:bCs w:val="0"/>
          <w:color w:val="000000" w:themeColor="text1"/>
          <w14:textFill>
            <w14:solidFill>
              <w14:schemeClr w14:val="tx1"/>
            </w14:solidFill>
          </w14:textFill>
        </w:rPr>
        <w:fldChar w:fldCharType="begin"/>
      </w:r>
      <w:r>
        <w:rPr>
          <w:rFonts w:hint="default" w:ascii="Times New Roman" w:hAnsi="Times New Roman" w:cs="Times New Roman"/>
          <w:b w:val="0"/>
          <w:bCs w:val="0"/>
          <w:color w:val="000000" w:themeColor="text1"/>
          <w14:textFill>
            <w14:solidFill>
              <w14:schemeClr w14:val="tx1"/>
            </w14:solidFill>
          </w14:textFill>
        </w:rPr>
        <w:instrText xml:space="preserve">HYPERLINK "mailto:xxxxx@gmail.com"</w:instrText>
      </w:r>
      <w:r>
        <w:rPr>
          <w:rFonts w:hint="default" w:ascii="Times New Roman" w:hAnsi="Times New Roman" w:cs="Times New Roman"/>
          <w:b w:val="0"/>
          <w:bCs w:val="0"/>
          <w:color w:val="000000" w:themeColor="text1"/>
          <w14:textFill>
            <w14:solidFill>
              <w14:schemeClr w14:val="tx1"/>
            </w14:solidFill>
          </w14:textFill>
        </w:rPr>
        <w:fldChar w:fldCharType="separate"/>
      </w:r>
      <w:r>
        <w:rPr>
          <w:rFonts w:hint="default" w:cs="Times New Roman"/>
          <w:b w:val="0"/>
          <w:bCs w:val="0"/>
          <w:color w:val="000000" w:themeColor="text1"/>
          <w:lang w:val="en-IN"/>
          <w14:textFill>
            <w14:solidFill>
              <w14:schemeClr w14:val="tx1"/>
            </w14:solidFill>
          </w14:textFill>
        </w:rPr>
        <w:t>hema.gottapu31@g</w:t>
      </w:r>
      <w:r>
        <w:rPr>
          <w:rStyle w:val="20"/>
          <w:rFonts w:hint="default" w:ascii="Times New Roman" w:hAnsi="Times New Roman" w:cs="Times New Roman"/>
          <w:b w:val="0"/>
          <w:bCs w:val="0"/>
          <w:color w:val="000000" w:themeColor="text1"/>
          <w:spacing w:val="-2"/>
          <w14:textFill>
            <w14:solidFill>
              <w14:schemeClr w14:val="tx1"/>
            </w14:solidFill>
          </w14:textFill>
        </w:rPr>
        <w:t>mail.com</w:t>
      </w:r>
      <w:r>
        <w:rPr>
          <w:rFonts w:hint="default" w:ascii="Times New Roman" w:hAnsi="Times New Roman" w:cs="Times New Roman"/>
          <w:b w:val="0"/>
          <w:bCs w:val="0"/>
          <w:color w:val="000000" w:themeColor="text1"/>
          <w14:textFill>
            <w14:solidFill>
              <w14:schemeClr w14:val="tx1"/>
            </w14:solidFill>
          </w14:textFill>
        </w:rPr>
        <w:fldChar w:fldCharType="end"/>
      </w:r>
      <w:bookmarkStart w:id="0" w:name="_GoBack"/>
      <w:bookmarkEnd w:id="0"/>
    </w:p>
    <w:p w14:paraId="0EF53426">
      <w:pPr>
        <w:pStyle w:val="2"/>
        <w:spacing w:before="97"/>
        <w:ind w:right="183"/>
      </w:pPr>
    </w:p>
    <w:p w14:paraId="34F4F8D4">
      <w:pPr>
        <w:pStyle w:val="13"/>
        <w:spacing w:before="16" w:line="256" w:lineRule="auto"/>
        <w:ind w:left="1285" w:right="1469" w:hanging="70"/>
        <w:jc w:val="center"/>
      </w:pPr>
      <w:r>
        <w:rPr>
          <w:rFonts w:hint="default"/>
          <w:b/>
          <w:bCs/>
          <w:i/>
          <w:color w:val="231F20"/>
          <w:szCs w:val="22"/>
          <w:lang w:val="en-IN"/>
        </w:rPr>
        <w:t xml:space="preserve">             G.V.S Hasini</w:t>
      </w:r>
      <w:r>
        <w:rPr>
          <w:rFonts w:hint="default"/>
          <w:i/>
          <w:color w:val="231F20"/>
          <w:szCs w:val="22"/>
          <w:lang w:val="en-IN"/>
        </w:rPr>
        <w:t>-</w:t>
      </w:r>
      <w:r>
        <w:rPr>
          <w:i/>
          <w:color w:val="231F20"/>
          <w:szCs w:val="22"/>
        </w:rPr>
        <w:t>Department of Computer Science and Engineering, Koneru Lakshmaiah Education Foundation, Bowrampet, Hyderabad-500043, Telangana, India.</w:t>
      </w:r>
      <w:r>
        <w:rPr>
          <w:color w:val="231F20"/>
        </w:rPr>
        <w:t xml:space="preserve"> </w:t>
      </w:r>
      <w:r>
        <w:fldChar w:fldCharType="begin"/>
      </w:r>
      <w:r>
        <w:instrText xml:space="preserve">HYPERLINK "mailto:battulasaikiran2002@gmail.com" \h</w:instrText>
      </w:r>
      <w:r>
        <w:fldChar w:fldCharType="separate"/>
      </w:r>
      <w:r>
        <w:rPr>
          <w:color w:val="231F20"/>
          <w:spacing w:val="-2"/>
        </w:rPr>
        <w:br w:type="textWrapping"/>
      </w:r>
      <w:r>
        <w:rPr>
          <w:rFonts w:hint="default"/>
          <w:color w:val="231F20"/>
          <w:spacing w:val="-2"/>
          <w:lang w:val="en-IN"/>
        </w:rPr>
        <w:t>hasini.gunda17</w:t>
      </w:r>
      <w:r>
        <w:rPr>
          <w:color w:val="231F20"/>
          <w:spacing w:val="-2"/>
        </w:rPr>
        <w:t>@gmail.com</w:t>
      </w:r>
      <w:r>
        <w:fldChar w:fldCharType="end"/>
      </w:r>
    </w:p>
    <w:p w14:paraId="4A082B7C">
      <w:pPr>
        <w:spacing w:after="160"/>
        <w:jc w:val="center"/>
        <w:rPr>
          <w:rFonts w:ascii="Times New Roman" w:hAnsi="Times New Roman"/>
          <w:sz w:val="18"/>
        </w:rPr>
      </w:pPr>
    </w:p>
    <w:p w14:paraId="09E2495F">
      <w:pPr>
        <w:spacing w:after="60"/>
      </w:pPr>
      <w:r>
        <w:rPr>
          <w:b/>
        </w:rPr>
        <w:t>Abstract—</w:t>
      </w:r>
      <w:r>
        <w:t>Traditional exhibition management often relies on separate or manual processes for visitor registration, stall management, scheduling, navigation, communication, and feedback collection. These processes can increase organizer workload and make it difficult for visitors to discover relevant stalls, products, sessions, and facilities. This paper presents the design of an AI-Powered Smart Exhibition Management System with an Agentic Event Assistant. The proposed system combines exhibition-management functions with Artificial Intelligence (AI), Large Language Models (LLMs), Retrieval-Augmented Generation (RAG), and Agentic AI. The assistant is intended to understand visitor queries, retrieve relevant event information, provide contextual answers, recommend relevant exhibition activities, and assist with scheduling and navigation. The platform also aims to support exhibitors and organizers by organizing exhibition information and making visitor feedback and preferences easier to review. The project documentation identifies React.js for the frontend and describes Java in its implementation outline; the project’s implementation work has also used a React/Vite frontend, Java Spring Boot services, and PostgreSQL. The AI assistant and analytics capabilities are presented as proposed functionality where completed implementation or measured performance is not documented. The system’s goal is to improve information accessibility, coordination, and personalization in exhibition environments.</w:t>
      </w:r>
    </w:p>
    <w:p w14:paraId="36799F2E">
      <w:pPr>
        <w:spacing w:after="160"/>
      </w:pPr>
      <w:r>
        <w:rPr>
          <w:b/>
        </w:rPr>
        <w:t>Index Terms—</w:t>
      </w:r>
      <w:r>
        <w:t>Smart exhibition management, Agentic AI, Large Language Models, Retrieval-Augmented Generation, event assistant, personalized recommendations.</w:t>
      </w:r>
    </w:p>
    <w:p w14:paraId="70BE67A3">
      <w:pPr>
        <w:sectPr>
          <w:footerReference r:id="rId5" w:type="default"/>
          <w:pgSz w:w="12240" w:h="15840"/>
          <w:pgMar w:top="893" w:right="979" w:bottom="893" w:left="979" w:header="720" w:footer="720" w:gutter="0"/>
          <w:cols w:space="720" w:num="1"/>
          <w:docGrid w:linePitch="360" w:charSpace="0"/>
        </w:sectPr>
      </w:pPr>
    </w:p>
    <w:p w14:paraId="0CA3037C">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I. INTRODUCTION</w:t>
      </w:r>
    </w:p>
    <w:p w14:paraId="7CB40620">
      <w:pPr>
        <w:jc w:val="both"/>
      </w:pPr>
      <w:r>
        <w:t xml:space="preserve">Exhibitions and trade shows allow organizations to present products, share knowledge, and build professional connections. Their management involves visitor registration, exhibitor coordination, stall information, schedules, navigation, communication, and feedback collection. When these activities depend on manual work </w:t>
      </w:r>
      <w:r>
        <w:rPr>
          <w:color w:val="000000" w:themeColor="text1"/>
          <w14:textFill>
            <w14:solidFill>
              <w14:schemeClr w14:val="tx1"/>
            </w14:solidFill>
          </w14:textFill>
        </w:rPr>
        <w:t xml:space="preserve">or disconnected tools, organizers may face coordination challenges </w:t>
      </w:r>
      <w:r>
        <w:t>and visitors may spend time searching for information.</w:t>
      </w:r>
    </w:p>
    <w:p w14:paraId="2B56FDD7">
      <w:pPr>
        <w:jc w:val="both"/>
      </w:pPr>
      <w:r>
        <w:t>The project documentation identifies a central problem: traditional exhibition-management systems do not always provide integrated AI assistance, personalized recommendations, and smart navigation. Visitors may have difficulty locating relevant stalls, sessions, and facilities, while organizers need to coordinate activities and understand visitor interests.</w:t>
      </w:r>
    </w:p>
    <w:p w14:paraId="53763B15">
      <w:pPr>
        <w:jc w:val="both"/>
      </w:pPr>
      <w:r>
        <w:t>The proposed AI-Powered Smart Exhibition Management System with Agentic Event Assistant aims to combine core exhibition management with conversational assistance. The assistant is designed to answer event-related questions using available exhibition information, recommend relevant stalls and sessions, and help users plan their activities. RAG is proposed to ground generated answers in retrieved event information, while agentic workflows may support multi-step tasks.</w:t>
      </w:r>
    </w:p>
    <w:p w14:paraId="6DA2F3CC">
      <w:pPr>
        <w:jc w:val="both"/>
      </w:pPr>
      <w:r>
        <w:t>The key objectives of the project are:</w:t>
      </w:r>
    </w:p>
    <w:p w14:paraId="51A9CBAE">
      <w:pPr>
        <w:ind w:left="173" w:hanging="144"/>
      </w:pPr>
      <w:r>
        <w:t>• To simplify exhibition operations, including registration, stall information, scheduling, and feedback collection.</w:t>
      </w:r>
    </w:p>
    <w:p w14:paraId="16EFC149">
      <w:pPr>
        <w:ind w:left="173" w:hanging="144"/>
      </w:pPr>
      <w:r>
        <w:t>• To provide an AI-based assistant for answering visitor queries.</w:t>
      </w:r>
    </w:p>
    <w:p w14:paraId="44281B15">
      <w:pPr>
        <w:ind w:left="173" w:hanging="144"/>
      </w:pPr>
      <w:r>
        <w:t>• To recommend relevant stalls, products, sessions, and events based on visitor needs.</w:t>
      </w:r>
    </w:p>
    <w:p w14:paraId="672682CA">
      <w:pPr>
        <w:ind w:left="173" w:hanging="144"/>
      </w:pPr>
      <w:r>
        <w:t>• To support navigation and help visitors locate exhibition facilities.</w:t>
      </w:r>
    </w:p>
    <w:p w14:paraId="27CDF2FE">
      <w:pPr>
        <w:ind w:left="173" w:hanging="144"/>
      </w:pPr>
      <w:r>
        <w:t>• To improve coordination among visitors, exhibitors, and organizers.</w:t>
      </w:r>
    </w:p>
    <w:p w14:paraId="646B5961">
      <w:pPr>
        <w:ind w:left="173" w:hanging="144"/>
      </w:pPr>
      <w:r>
        <w:t>• To make visitor feedback and preferences useful for future event planning.</w:t>
      </w:r>
    </w:p>
    <w:p w14:paraId="61A287D3">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II. LITERATURE SURVEY</w:t>
      </w:r>
    </w:p>
    <w:p w14:paraId="033D3816">
      <w:pPr>
        <w:jc w:val="both"/>
      </w:pPr>
      <w:r>
        <w:t>Existing event and exhibition platforms provide useful capabilities for attendee engagement, exhibitor discovery, event planning, and navigation. The project documentation reviews ten related platforms and identifies opportunities to combine these capabilities with an agentic assistant.</w:t>
      </w:r>
    </w:p>
    <w:p w14:paraId="1AFB07C2">
      <w:pPr>
        <w:pStyle w:val="3"/>
        <w:jc w:val="left"/>
        <w:rPr>
          <w:color w:val="000000" w:themeColor="text1"/>
          <w14:textFill>
            <w14:solidFill>
              <w14:schemeClr w14:val="tx1"/>
            </w14:solidFill>
          </w14:textFill>
        </w:rPr>
      </w:pPr>
      <w:r>
        <w:rPr>
          <w:color w:val="000000" w:themeColor="text1"/>
          <w14:textFill>
            <w14:solidFill>
              <w14:schemeClr w14:val="tx1"/>
            </w14:solidFill>
          </w14:textFill>
        </w:rPr>
        <w:t>A. Whova</w:t>
      </w:r>
    </w:p>
    <w:p w14:paraId="74CFC1CC">
      <w:pPr>
        <w:jc w:val="both"/>
      </w:pPr>
      <w:r>
        <w:t>Whova supports event organization, agendas, registration, attendee communication, networking, and exhibitor information. It provides a digital event experience and helps attendees access schedules and event details [1].</w:t>
      </w:r>
    </w:p>
    <w:p w14:paraId="70A6DA09">
      <w:pPr>
        <w:pStyle w:val="3"/>
        <w:jc w:val="left"/>
        <w:rPr>
          <w:color w:val="000000" w:themeColor="text1"/>
          <w14:textFill>
            <w14:solidFill>
              <w14:schemeClr w14:val="tx1"/>
            </w14:solidFill>
          </w14:textFill>
        </w:rPr>
      </w:pPr>
      <w:r>
        <w:rPr>
          <w:color w:val="000000" w:themeColor="text1"/>
          <w14:textFill>
            <w14:solidFill>
              <w14:schemeClr w14:val="tx1"/>
            </w14:solidFill>
          </w14:textFill>
        </w:rPr>
        <w:t>B. Swapcard</w:t>
      </w:r>
    </w:p>
    <w:p w14:paraId="008AC02E">
      <w:pPr>
        <w:jc w:val="both"/>
      </w:pPr>
      <w:r>
        <w:t>Swapcard focuses on digital events, attendee engagement, networking, and AI-assisted recommendations. Its approach is relevant to discovering exhibitors, sessions, and people based on attendee interests [2].</w:t>
      </w:r>
    </w:p>
    <w:p w14:paraId="7AA9C92A">
      <w:pPr>
        <w:pStyle w:val="3"/>
        <w:jc w:val="left"/>
        <w:rPr>
          <w:color w:val="000000" w:themeColor="text1"/>
          <w14:textFill>
            <w14:solidFill>
              <w14:schemeClr w14:val="tx1"/>
            </w14:solidFill>
          </w14:textFill>
        </w:rPr>
      </w:pPr>
      <w:r>
        <w:rPr>
          <w:color w:val="000000" w:themeColor="text1"/>
          <w14:textFill>
            <w14:solidFill>
              <w14:schemeClr w14:val="tx1"/>
            </w14:solidFill>
          </w14:textFill>
        </w:rPr>
        <w:t>C. Cvent and Zoho Backstage</w:t>
      </w:r>
    </w:p>
    <w:p w14:paraId="735E2205">
      <w:pPr>
        <w:jc w:val="both"/>
      </w:pPr>
      <w:r>
        <w:t>Cvent provides event-management services, including registration and mobile event applications [3]. Zoho Backstage offers tools for event creation, promotion, registration, and attendee management [4]. These platforms illustrate the importance of organizing event information through digital workflows.</w:t>
      </w:r>
    </w:p>
    <w:p w14:paraId="4FA0C94F">
      <w:pPr>
        <w:pStyle w:val="3"/>
        <w:jc w:val="left"/>
        <w:rPr>
          <w:color w:val="000000" w:themeColor="text1"/>
          <w14:textFill>
            <w14:solidFill>
              <w14:schemeClr w14:val="tx1"/>
            </w14:solidFill>
          </w14:textFill>
        </w:rPr>
      </w:pPr>
      <w:r>
        <w:rPr>
          <w:color w:val="000000" w:themeColor="text1"/>
          <w14:textFill>
            <w14:solidFill>
              <w14:schemeClr w14:val="tx1"/>
            </w14:solidFill>
          </w14:textFill>
        </w:rPr>
        <w:t>D. Amego and Eventdex</w:t>
      </w:r>
    </w:p>
    <w:p w14:paraId="42583C2E">
      <w:pPr>
        <w:jc w:val="both"/>
      </w:pPr>
      <w:r>
        <w:t>Amego and Eventdex are included in the project documentation as event-related solutions [5], [6]. They provide context for the broader ecosystem of digital event operations and attendee management.</w:t>
      </w:r>
    </w:p>
    <w:p w14:paraId="64E23E9B">
      <w:pPr>
        <w:pStyle w:val="3"/>
        <w:jc w:val="left"/>
        <w:rPr>
          <w:color w:val="000000" w:themeColor="text1"/>
          <w14:textFill>
            <w14:solidFill>
              <w14:schemeClr w14:val="tx1"/>
            </w14:solidFill>
          </w14:textFill>
        </w:rPr>
      </w:pPr>
      <w:r>
        <w:rPr>
          <w:color w:val="000000" w:themeColor="text1"/>
          <w14:textFill>
            <w14:solidFill>
              <w14:schemeClr w14:val="tx1"/>
            </w14:solidFill>
          </w14:textFill>
        </w:rPr>
        <w:t>E. Map Your Show and ExpoFP</w:t>
      </w:r>
    </w:p>
    <w:p w14:paraId="74BEF421">
      <w:pPr>
        <w:jc w:val="both"/>
      </w:pPr>
      <w:r>
        <w:t>Map Your Show helps attendees explore exhibitors, products, events, and exhibition plans; its documentation also describes event-specific assistance [7]. ExpoFP provides interactive exhibition floor plans and search tools for locating companies and booths [8]. These systems are especially relevant to stall discovery and navigation.</w:t>
      </w:r>
    </w:p>
    <w:p w14:paraId="1F82B65E">
      <w:pPr>
        <w:pStyle w:val="3"/>
        <w:jc w:val="left"/>
        <w:rPr>
          <w:color w:val="000000" w:themeColor="text1"/>
          <w14:textFill>
            <w14:solidFill>
              <w14:schemeClr w14:val="tx1"/>
            </w14:solidFill>
          </w14:textFill>
        </w:rPr>
      </w:pPr>
      <w:r>
        <w:rPr>
          <w:color w:val="000000" w:themeColor="text1"/>
          <w14:textFill>
            <w14:solidFill>
              <w14:schemeClr w14:val="tx1"/>
            </w14:solidFill>
          </w14:textFill>
        </w:rPr>
        <w:t>F. EventHex and Certain Event Advisor</w:t>
      </w:r>
    </w:p>
    <w:p w14:paraId="1102292E">
      <w:pPr>
        <w:jc w:val="both"/>
      </w:pPr>
      <w:r>
        <w:t>EventHex is described as an AI-enabled event platform with event-management and attendee-engagement capabilities [9]. Certain Event Advisor focuses on personalized attendee journeys, recommendations, and scheduling support [10].</w:t>
      </w:r>
    </w:p>
    <w:p w14:paraId="5B0B7EBD">
      <w:pPr>
        <w:jc w:val="both"/>
      </w:pPr>
      <w:r>
        <w:t>Research gap: The reviewed platforms address different parts of event management, attendee engagement, recommendations, and exhibition navigation. The proposed project aims to bring exhibition-management functions and an agentic conversational assistant together in one system. This is a project-level design goal, not a claim that the proposed system has been experimentally proven to outperform the reviewed platforms.</w:t>
      </w:r>
    </w:p>
    <w:p w14:paraId="4A7D2039">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III. METHODOLOGY</w:t>
      </w:r>
    </w:p>
    <w:p w14:paraId="2D816269">
      <w:pPr>
        <w:pStyle w:val="3"/>
        <w:jc w:val="left"/>
        <w:rPr>
          <w:color w:val="000000" w:themeColor="text1"/>
          <w14:textFill>
            <w14:solidFill>
              <w14:schemeClr w14:val="tx1"/>
            </w14:solidFill>
          </w14:textFill>
        </w:rPr>
      </w:pPr>
      <w:r>
        <w:rPr>
          <w:color w:val="000000" w:themeColor="text1"/>
          <w14:textFill>
            <w14:solidFill>
              <w14:schemeClr w14:val="tx1"/>
            </w14:solidFill>
          </w14:textFill>
        </w:rPr>
        <w:t>A. Proposed System Overview</w:t>
      </w:r>
    </w:p>
    <w:p w14:paraId="06C33684">
      <w:pPr>
        <w:jc w:val="both"/>
      </w:pPr>
      <w:r>
        <w:t>The proposed system is organized around three user groups: visitors, exhibitors, and organizers. Visitors need access to exhibition details, stall information, schedules, and guidance. Exhibitors need to present stall and product information. Organizers need to manage exhibition records and coordinate the event. A shared web interface is intended to provide access to these functions according to each user's role.</w:t>
      </w:r>
    </w:p>
    <w:p w14:paraId="354FF61C">
      <w:pPr>
        <w:pStyle w:val="3"/>
        <w:jc w:val="left"/>
        <w:rPr>
          <w:color w:val="000000" w:themeColor="text1"/>
          <w14:textFill>
            <w14:solidFill>
              <w14:schemeClr w14:val="tx1"/>
            </w14:solidFill>
          </w14:textFill>
        </w:rPr>
      </w:pPr>
      <w:r>
        <w:rPr>
          <w:color w:val="000000" w:themeColor="text1"/>
          <w14:textFill>
            <w14:solidFill>
              <w14:schemeClr w14:val="tx1"/>
            </w14:solidFill>
          </w14:textFill>
        </w:rPr>
        <w:t>B. Application Architecture</w:t>
      </w:r>
    </w:p>
    <w:p w14:paraId="717710A9">
      <w:pPr>
        <w:jc w:val="both"/>
      </w:pPr>
      <w:r>
        <w:t>The project documentation specifies React.js among the frontend technologies and includes Java in the implementation outline. The current project work has used a React/Vite frontend, Java Spring Boot backend services, and PostgreSQL for data storage. In this architecture, the frontend presents the user interface, backend REST services handle application requests, and the database stores structured application information. The exact deployed service boundaries and endpoints should match the final project code.</w:t>
      </w:r>
    </w:p>
    <w:p w14:paraId="16CC3C52">
      <w:pPr>
        <w:pStyle w:val="3"/>
        <w:jc w:val="left"/>
        <w:rPr>
          <w:color w:val="000000" w:themeColor="text1"/>
          <w14:textFill>
            <w14:solidFill>
              <w14:schemeClr w14:val="tx1"/>
            </w14:solidFill>
          </w14:textFill>
        </w:rPr>
      </w:pPr>
      <w:r>
        <w:rPr>
          <w:color w:val="000000" w:themeColor="text1"/>
          <w14:textFill>
            <w14:solidFill>
              <w14:schemeClr w14:val="tx1"/>
            </w14:solidFill>
          </w14:textFill>
        </w:rPr>
        <w:t>C. Exhibition Management Workflow</w:t>
      </w:r>
    </w:p>
    <w:p w14:paraId="1B242F21">
      <w:pPr>
        <w:jc w:val="both"/>
      </w:pPr>
      <w:r>
        <w:t>The core workflow is intended to support user access and the management of exhibition-related entities such as exhibitions, exhibitors, and stalls. A typical interaction begins when a user opens the web application and selects the relevant function. The frontend sends a request to the backend service; the service validates and processes the request and reads or updates the stored data. The result is then returned to the interface for display. Role-specific dashboards can present different functions to visitors, exhibitors, and organizers.</w:t>
      </w:r>
    </w:p>
    <w:p w14:paraId="3882DEE1">
      <w:pPr>
        <w:pStyle w:val="3"/>
        <w:jc w:val="left"/>
        <w:rPr>
          <w:color w:val="000000" w:themeColor="text1"/>
          <w14:textFill>
            <w14:solidFill>
              <w14:schemeClr w14:val="tx1"/>
            </w14:solidFill>
          </w14:textFill>
        </w:rPr>
      </w:pPr>
      <w:r>
        <w:rPr>
          <w:color w:val="000000" w:themeColor="text1"/>
          <w14:textFill>
            <w14:solidFill>
              <w14:schemeClr w14:val="tx1"/>
            </w14:solidFill>
          </w14:textFill>
        </w:rPr>
        <w:t>D. AI Event Assistant and RAG Workflow</w:t>
      </w:r>
    </w:p>
    <w:p w14:paraId="7EC39046">
      <w:pPr>
        <w:jc w:val="both"/>
      </w:pPr>
      <w:r>
        <w:t>The proposed AI assistant uses a query-driven workflow. First, a visitor submits a question about an exhibition, stall, product, session, or facility. The system interprets the request and retrieves relevant information from the available event content. The retrieved context is then supplied to an LLM to generate a natural-language response. The assistant presents the response to the visitor. Retrieval is intended to keep answers relevant to event information and reduce unsupported responses; its accuracy depends on the quality, freshness, and coverage of the indexed data.</w:t>
      </w:r>
    </w:p>
    <w:p w14:paraId="3901EA49">
      <w:pPr>
        <w:ind w:left="173" w:hanging="144"/>
      </w:pPr>
      <w:r>
        <w:t>• Query input: receive the visitor's question or request.</w:t>
      </w:r>
    </w:p>
    <w:p w14:paraId="3AE9AE8D">
      <w:pPr>
        <w:ind w:left="173" w:hanging="144"/>
      </w:pPr>
      <w:r>
        <w:t>• Information retrieval: locate relevant event records or approved event content.</w:t>
      </w:r>
    </w:p>
    <w:p w14:paraId="447BD73D">
      <w:pPr>
        <w:ind w:left="173" w:hanging="144"/>
      </w:pPr>
      <w:r>
        <w:t>• Response generation: use an LLM to compose a context-aware answer.</w:t>
      </w:r>
    </w:p>
    <w:p w14:paraId="66BA4291">
      <w:pPr>
        <w:ind w:left="173" w:hanging="144"/>
      </w:pPr>
      <w:r>
        <w:t>• User response: display the answer and, where available, relevant event details.</w:t>
      </w:r>
    </w:p>
    <w:p w14:paraId="3ECA8398">
      <w:pPr>
        <w:ind w:left="173" w:hanging="144"/>
      </w:pPr>
      <w:r>
        <w:t>• Agentic extension: coordinate multiple steps such as searching for a stall and helping the visitor plan a schedule.</w:t>
      </w:r>
    </w:p>
    <w:p w14:paraId="36EF2AC3">
      <w:pPr>
        <w:pStyle w:val="3"/>
        <w:jc w:val="left"/>
        <w:rPr>
          <w:color w:val="000000" w:themeColor="text1"/>
          <w14:textFill>
            <w14:solidFill>
              <w14:schemeClr w14:val="tx1"/>
            </w14:solidFill>
          </w14:textFill>
        </w:rPr>
      </w:pPr>
      <w:r>
        <w:rPr>
          <w:color w:val="000000" w:themeColor="text1"/>
          <w14:textFill>
            <w14:solidFill>
              <w14:schemeClr w14:val="tx1"/>
            </w14:solidFill>
          </w14:textFill>
        </w:rPr>
        <w:t>E. Recommendations, Scheduling, and Navigation</w:t>
      </w:r>
    </w:p>
    <w:p w14:paraId="40707F3C">
      <w:pPr>
        <w:jc w:val="both"/>
      </w:pPr>
      <w:r>
        <w:t>The system aims to recommend stalls, products, sessions, and events according to visitor interests and requests. Schedule support is intended to help visitors organize activities and receive reminders where such functionality is implemented. Navigation support is intended to help users locate stalls, sessions, and facilities. Interactive maps, indoor positioning, and real-time location guidance are identified as enhancement areas unless they are explicitly present in the deployed build.</w:t>
      </w:r>
    </w:p>
    <w:p w14:paraId="70BF36FD">
      <w:pPr>
        <w:pStyle w:val="3"/>
        <w:jc w:val="left"/>
        <w:rPr>
          <w:color w:val="000000" w:themeColor="text1"/>
          <w14:textFill>
            <w14:solidFill>
              <w14:schemeClr w14:val="tx1"/>
            </w14:solidFill>
          </w14:textFill>
        </w:rPr>
      </w:pPr>
      <w:r>
        <w:rPr>
          <w:color w:val="000000" w:themeColor="text1"/>
          <w14:textFill>
            <w14:solidFill>
              <w14:schemeClr w14:val="tx1"/>
            </w14:solidFill>
          </w14:textFill>
        </w:rPr>
        <w:t>F. Feedback and Organizer Insights</w:t>
      </w:r>
    </w:p>
    <w:p w14:paraId="3BBBAE61">
      <w:pPr>
        <w:jc w:val="both"/>
      </w:pPr>
      <w:r>
        <w:t>The project proposes using visitor feedback and preferences to help organizers and exhibitors understand engagement and improve future exhibitions. Any analytics must be based on information actually collected by the application, with appropriate access controls and privacy safeguards. The documentation does not specify a completed analytics model or a validated measurement method, so these capabilities are treated as proposed functionality.</w:t>
      </w:r>
    </w:p>
    <w:p w14:paraId="399802DD">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IV. RESULTS AND ANALYSIS</w:t>
      </w:r>
    </w:p>
    <w:p w14:paraId="0828CAF9">
      <w:pPr>
        <w:jc w:val="both"/>
      </w:pPr>
      <w:r>
        <w:t>The supplied project documentation describes the intended functions and expected benefits but leaves the implementation details and Results and Discussion section incomplete. Accordingly, this section reports a qualitative analysis of the system scope rather than claiming measured performance or completed tests that are not documented.</w:t>
      </w:r>
    </w:p>
    <w:p w14:paraId="0334B20B">
      <w:pPr>
        <w:pStyle w:val="3"/>
        <w:jc w:val="left"/>
        <w:rPr>
          <w:color w:val="000000" w:themeColor="text1"/>
          <w14:textFill>
            <w14:solidFill>
              <w14:schemeClr w14:val="tx1"/>
            </w14:solidFill>
          </w14:textFill>
        </w:rPr>
      </w:pPr>
      <w:r>
        <w:rPr>
          <w:color w:val="000000" w:themeColor="text1"/>
          <w14:textFill>
            <w14:solidFill>
              <w14:schemeClr w14:val="tx1"/>
            </w14:solidFill>
          </w14:textFill>
        </w:rPr>
        <w:t>A. Functional Scope</w:t>
      </w:r>
    </w:p>
    <w:p w14:paraId="48ECA978">
      <w:pPr>
        <w:jc w:val="both"/>
      </w:pPr>
      <w:r>
        <w:t>The project is intended to bring exhibition-related information and management functions into a web-based platform. The identified entities include exhibitions, exhibitors, and stalls, with user-facing access for different roles. A structured frontend/backend/database design provides a basis for maintaining records and presenting relevant information through the interface.</w:t>
      </w:r>
    </w:p>
    <w:p w14:paraId="64027D3F">
      <w:pPr>
        <w:pStyle w:val="3"/>
        <w:jc w:val="left"/>
        <w:rPr>
          <w:color w:val="000000" w:themeColor="text1"/>
          <w14:textFill>
            <w14:solidFill>
              <w14:schemeClr w14:val="tx1"/>
            </w14:solidFill>
          </w14:textFill>
        </w:rPr>
      </w:pPr>
      <w:r>
        <w:rPr>
          <w:color w:val="000000" w:themeColor="text1"/>
          <w14:textFill>
            <w14:solidFill>
              <w14:schemeClr w14:val="tx1"/>
            </w14:solidFill>
          </w14:textFill>
        </w:rPr>
        <w:t>B. Expected Benefits</w:t>
      </w:r>
    </w:p>
    <w:p w14:paraId="0EB817FD">
      <w:pPr>
        <w:jc w:val="both"/>
      </w:pPr>
      <w:r>
        <w:t>The AI assistant is expected to make event information easier to access through natural-language questions. Recommendations may reduce the effort needed to discover relevant stalls and sessions. Scheduling and navigation support may help visitors plan their participation, while organizer-facing information may support coordination and future planning. These are expected benefits of the proposed design and should not be interpreted as measured improvements.</w:t>
      </w:r>
    </w:p>
    <w:p w14:paraId="1B83E334">
      <w:pPr>
        <w:pStyle w:val="3"/>
        <w:jc w:val="left"/>
        <w:rPr>
          <w:color w:val="000000" w:themeColor="text1"/>
          <w14:textFill>
            <w14:solidFill>
              <w14:schemeClr w14:val="tx1"/>
            </w14:solidFill>
          </w14:textFill>
        </w:rPr>
      </w:pPr>
      <w:r>
        <w:rPr>
          <w:color w:val="000000" w:themeColor="text1"/>
          <w14:textFill>
            <w14:solidFill>
              <w14:schemeClr w14:val="tx1"/>
            </w14:solidFill>
          </w14:textFill>
        </w:rPr>
        <w:t>C. Evaluation Requirements</w:t>
      </w:r>
    </w:p>
    <w:p w14:paraId="4A511243">
      <w:pPr>
        <w:jc w:val="both"/>
      </w:pPr>
      <w:r>
        <w:t>A complete evaluation should test registration and role access, exhibition and stall record operations, exhibitor information, API error handling, and persistence of stored data. If the AI assistant is integrated, it should also be tested with representative event questions, missing-information queries, retrieval relevance, response correctness, latency, and cases where the system should acknowledge that information is unavailable. User testing can assess ease of navigation and usefulness of recommendations.</w:t>
      </w:r>
    </w:p>
    <w:p w14:paraId="706680B7">
      <w:pPr>
        <w:jc w:val="both"/>
      </w:pPr>
      <w:r>
        <w:t>The documentation does not provide test counts, measured response times, recommendation accuracy, user-satisfaction scores, or comparative benchmarks. These values should be added only after the corresponding tests are conducted. No numerical performance claims are made in this paper.</w:t>
      </w:r>
    </w:p>
    <w:p w14:paraId="36E6E56D">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V. CONCLUSION</w:t>
      </w:r>
    </w:p>
    <w:p w14:paraId="20A7B804">
      <w:pPr>
        <w:jc w:val="both"/>
      </w:pPr>
      <w:r>
        <w:t>This paper presents the design of an AI-Powered Smart Exhibition Management System with Agentic Event Assistant. The project addresses challenges in manual exhibition operations, visitor information discovery, stall coordination, scheduling, and navigation. Its proposed approach combines a web-based exhibition-management platform with AI assistance, LLM-based response generation, RAG-based retrieval, and agentic workflows. The system aims to make information easier to access, improve coordination among visitors, exhibitors, and organizers, and support more personalized exhibition experiences.</w:t>
      </w:r>
    </w:p>
    <w:p w14:paraId="4458E981">
      <w:pPr>
        <w:jc w:val="both"/>
      </w:pPr>
      <w:r>
        <w:t>Future work can include completing and validating the AI assistant integration, adding interactive floor plans and indoor navigation, enabling multilingual conversations and real-time notifications, and developing analytics for visitor feedback and engagement. Formal functional testing and user evaluation are necessary to establish the reliability, usability, and effectiveness of the completed system.</w:t>
      </w:r>
    </w:p>
    <w:p w14:paraId="2CF0BB43">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REFERENCES</w:t>
      </w:r>
    </w:p>
    <w:p w14:paraId="6970A5C8">
      <w:pPr>
        <w:spacing w:after="40"/>
        <w:ind w:left="173" w:hanging="173"/>
        <w:jc w:val="left"/>
      </w:pPr>
      <w:r>
        <w:t>[1] Whova, “Event Management Platform.” Available: https://whova.com/</w:t>
      </w:r>
    </w:p>
    <w:p w14:paraId="026986DA">
      <w:pPr>
        <w:spacing w:after="40"/>
        <w:ind w:left="173" w:hanging="173"/>
        <w:jc w:val="left"/>
      </w:pPr>
      <w:r>
        <w:t>[2] Swapcard, “AI-Powered Event Platform.” Available: https://www.swapcard.com/</w:t>
      </w:r>
    </w:p>
    <w:p w14:paraId="21BB2C20">
      <w:pPr>
        <w:spacing w:after="40"/>
        <w:ind w:left="173" w:hanging="173"/>
        <w:jc w:val="left"/>
      </w:pPr>
      <w:r>
        <w:t>[3] Cvent, “Mobile Event Apps.” Available: https://www.cvent.com/en/event-marketing-management/mobile-event-apps</w:t>
      </w:r>
    </w:p>
    <w:p w14:paraId="70E71DCE">
      <w:pPr>
        <w:spacing w:after="40"/>
        <w:ind w:left="173" w:hanging="173"/>
        <w:jc w:val="left"/>
      </w:pPr>
      <w:r>
        <w:t>[4] Zoho Backstage, “Event Management Software.” Available: https://www.zoho.com/backstage/</w:t>
      </w:r>
    </w:p>
    <w:p w14:paraId="22A1EB0B">
      <w:pPr>
        <w:spacing w:after="40"/>
        <w:ind w:left="173" w:hanging="173"/>
        <w:jc w:val="left"/>
      </w:pPr>
      <w:r>
        <w:t>[5] Amego, “Event Solutions.” Available: https://www.amego.com/</w:t>
      </w:r>
    </w:p>
    <w:p w14:paraId="617DBE42">
      <w:pPr>
        <w:spacing w:after="40"/>
        <w:ind w:left="173" w:hanging="173"/>
        <w:jc w:val="left"/>
      </w:pPr>
      <w:r>
        <w:t>[6] Eventdex, “Event Management Solutions.” Available: https://www.eventdex.com/</w:t>
      </w:r>
    </w:p>
    <w:p w14:paraId="43855ECB">
      <w:pPr>
        <w:spacing w:after="40"/>
        <w:ind w:left="173" w:hanging="173"/>
        <w:jc w:val="left"/>
      </w:pPr>
      <w:r>
        <w:t>[7] Map Your Show, “MYS Connected.” Available: https://www.mapyourshow.com/map-your-show-mys-connected</w:t>
      </w:r>
    </w:p>
    <w:p w14:paraId="3670AB4F">
      <w:pPr>
        <w:spacing w:after="40"/>
        <w:ind w:left="173" w:hanging="173"/>
        <w:jc w:val="left"/>
      </w:pPr>
      <w:r>
        <w:t>[8] ExpoFP, “Exhibition Floor Plans and Interactive Maps.” Available: https://expofp.com/</w:t>
      </w:r>
    </w:p>
    <w:p w14:paraId="03A1BBFA">
      <w:pPr>
        <w:spacing w:after="40"/>
        <w:ind w:left="173" w:hanging="173"/>
        <w:jc w:val="left"/>
      </w:pPr>
      <w:r>
        <w:t>[9] EventHex, “AI-Powered Event Management Platform.” Available: https://eventhex.ai/</w:t>
      </w:r>
    </w:p>
    <w:p w14:paraId="6F731173">
      <w:pPr>
        <w:spacing w:after="40"/>
        <w:ind w:left="173" w:hanging="173"/>
        <w:jc w:val="left"/>
      </w:pPr>
      <w:r>
        <w:t>[10] Certain, “Event Advisor.” Available: https://certain.com/event-advisor/</w:t>
      </w:r>
    </w:p>
    <w:sectPr>
      <w:type w:val="continuous"/>
      <w:pgSz w:w="12240" w:h="15840"/>
      <w:pgMar w:top="893" w:right="979" w:bottom="893" w:left="979" w:header="360" w:footer="36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207A9">
    <w:pPr>
      <w:pStyle w:val="18"/>
      <w:jc w:val="center"/>
    </w:pP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067BAF"/>
    <w:rsid w:val="3DBA1DD5"/>
    <w:rsid w:val="4A331E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40" w:lineRule="auto"/>
    </w:pPr>
    <w:rPr>
      <w:rFonts w:ascii="Times New Roman" w:hAnsi="Times New Roman" w:eastAsiaTheme="minorEastAsia" w:cstheme="minorBidi"/>
      <w:sz w:val="18"/>
      <w:szCs w:val="22"/>
      <w:lang w:val="en-US" w:eastAsia="en-US" w:bidi="ar-SA"/>
    </w:rPr>
  </w:style>
  <w:style w:type="paragraph" w:styleId="2">
    <w:name w:val="heading 1"/>
    <w:basedOn w:val="1"/>
    <w:link w:val="139"/>
    <w:qFormat/>
    <w:uiPriority w:val="9"/>
    <w:pPr>
      <w:keepNext/>
      <w:keepLines/>
      <w:spacing w:before="140" w:after="60"/>
      <w:outlineLvl w:val="0"/>
    </w:pPr>
    <w:rPr>
      <w:rFonts w:asciiTheme="majorHAnsi" w:hAnsiTheme="majorHAnsi" w:eastAsiaTheme="majorEastAsia" w:cstheme="majorBidi"/>
      <w:b/>
      <w:bCs/>
      <w:color w:val="376092" w:themeColor="accent1" w:themeShade="BF"/>
      <w:sz w:val="20"/>
      <w:szCs w:val="28"/>
    </w:rPr>
  </w:style>
  <w:style w:type="paragraph" w:styleId="3">
    <w:name w:val="heading 2"/>
    <w:basedOn w:val="1"/>
    <w:next w:val="1"/>
    <w:link w:val="140"/>
    <w:unhideWhenUsed/>
    <w:qFormat/>
    <w:uiPriority w:val="9"/>
    <w:pPr>
      <w:keepNext/>
      <w:keepLines/>
      <w:spacing w:before="80" w:after="40"/>
      <w:outlineLvl w:val="1"/>
    </w:pPr>
    <w:rPr>
      <w:rFonts w:asciiTheme="majorHAnsi" w:hAnsiTheme="majorHAnsi" w:eastAsiaTheme="majorEastAsia" w:cstheme="majorBidi"/>
      <w:b/>
      <w:bCs/>
      <w:color w:val="4F81BD" w:themeColor="accent1"/>
      <w:sz w:val="18"/>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12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1763</Words>
  <Characters>11892</Characters>
  <Lines>0</Lines>
  <Paragraphs>0</Paragraphs>
  <TotalTime>3</TotalTime>
  <ScaleCrop>false</ScaleCrop>
  <LinksUpToDate>false</LinksUpToDate>
  <CharactersWithSpaces>13581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GOTTAPU HEMALATHA</cp:lastModifiedBy>
  <dcterms:modified xsi:type="dcterms:W3CDTF">2026-10-27T06:27:45Z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eyJoZGlkIjoiOTZhODM5Yzc2YTkyYjg0MDBlNGEyZmEzNmRmYmJlODUiLCJ1c2VySWQiOiI1Njc1NzM5Njk4MDMifQ==</vt:lpwstr>
  </property>
  <property fmtid="{D5CDD505-2E9C-101B-9397-08002B2CF9AE}" pid="3" name="KSOProductBuildVer">
    <vt:lpwstr>1033-12.1.0.29162</vt:lpwstr>
  </property>
  <property fmtid="{D5CDD505-2E9C-101B-9397-08002B2CF9AE}" pid="4" name="ICV">
    <vt:lpwstr>34FCE01780BB4A3CADA2C75D5682684B_13</vt:lpwstr>
  </property>
</Properties>
</file>