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EEE6F">
      <w:pPr>
        <w:jc w:val="center"/>
        <w:rPr>
          <w:b/>
          <w:bCs/>
        </w:rPr>
      </w:pPr>
      <w:r>
        <w:rPr>
          <w:b/>
          <w:bCs/>
        </w:rP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386DFB9B">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pt;width:478.8pt;mso-position-horizontal:left;mso-position-horizontal-relative:margin;z-index:251659264;mso-width-relative:page;mso-height-relative:page;" filled="f" stroked="t" coordsize="21600,21600" o:gfxdata="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3DyC7tcAAAAGAQAADwAAAAAAAAAB&#10;ACAAAAAiAAAAZHJzL2Rvd25yZXYueG1sUEsBAhQAFAAAAAgAh07iQKUJvD/YAQAAvQMAAA4AAAAA&#10;AAAAAQAgAAAAJgEAAGRycy9lMm9Eb2MueG1sUEsFBgAAAAAGAAYAWQEAAHAFAAAAAA==&#10;">
                <v:fill on="f" focussize="0,0"/>
                <v:stroke weight="1.5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6E5A36A2">
      <w:pPr>
        <w:jc w:val="center"/>
        <w:rPr>
          <w:rFonts w:ascii="Times New Roman" w:hAnsi="Times New Roman" w:cs="Times New Roman"/>
          <w:b/>
          <w:bCs/>
        </w:rPr>
      </w:pPr>
      <w:r>
        <w:rPr>
          <w:rFonts w:ascii="Times New Roman" w:hAnsi="Times New Roman" w:cs="Times New Roman"/>
          <w:b/>
          <w:bCs/>
        </w:rPr>
        <w:t xml:space="preserve">PROJECT ABSTRACT SUBMISSION </w:t>
      </w:r>
    </w:p>
    <w:p w14:paraId="15EED014">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b/>
          <w:bCs/>
          <w:color w:val="333333"/>
          <w:shd w:val="clear" w:color="auto" w:fill="FFFFFF"/>
        </w:rPr>
        <w:t xml:space="preserve"> </w:t>
      </w:r>
      <w:r>
        <w:rPr>
          <w:rFonts w:ascii="Times New Roman" w:hAnsi="Times New Roman" w:cs="Times New Roman"/>
          <w:b/>
          <w:bCs/>
          <w:sz w:val="28"/>
          <w:szCs w:val="28"/>
        </w:rPr>
        <w:t>SOA PROGRAMMING AND MICROSERVICES– (24SDCS03)                            A.Y. 2026 - 2027</w:t>
      </w:r>
    </w:p>
    <w:tbl>
      <w:tblPr>
        <w:tblStyle w:val="16"/>
        <w:tblW w:w="99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2977"/>
        <w:gridCol w:w="5528"/>
      </w:tblGrid>
      <w:tr w14:paraId="2A83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458" w:type="dxa"/>
          </w:tcPr>
          <w:p w14:paraId="05B1400C">
            <w:pPr>
              <w:spacing w:after="0" w:line="240" w:lineRule="auto"/>
              <w:jc w:val="center"/>
              <w:rPr>
                <w:rFonts w:ascii="Times New Roman" w:hAnsi="Times New Roman" w:cs="Times New Roman"/>
                <w:b/>
                <w:bCs/>
              </w:rPr>
            </w:pPr>
            <w:r>
              <w:rPr>
                <w:rFonts w:ascii="Times New Roman" w:hAnsi="Times New Roman" w:cs="Times New Roman"/>
                <w:b/>
                <w:bCs/>
              </w:rPr>
              <w:t>TITLE OF THE PROJECT</w:t>
            </w:r>
          </w:p>
        </w:tc>
        <w:tc>
          <w:tcPr>
            <w:tcW w:w="8505" w:type="dxa"/>
            <w:gridSpan w:val="2"/>
          </w:tcPr>
          <w:p w14:paraId="7BF2C959">
            <w:pPr>
              <w:spacing w:after="0" w:line="240" w:lineRule="auto"/>
              <w:jc w:val="center"/>
              <w:rPr>
                <w:rFonts w:ascii="Times New Roman" w:hAnsi="Times New Roman" w:cs="Times New Roman"/>
                <w:b/>
                <w:bCs/>
              </w:rPr>
            </w:pPr>
          </w:p>
          <w:p w14:paraId="300AD467">
            <w:pPr>
              <w:spacing w:after="0" w:line="240" w:lineRule="auto"/>
              <w:jc w:val="center"/>
              <w:rPr>
                <w:rFonts w:ascii="Times New Roman" w:hAnsi="Times New Roman" w:cs="Times New Roman"/>
                <w:b/>
                <w:bCs/>
              </w:rPr>
            </w:pPr>
            <w:r>
              <w:rPr>
                <w:rFonts w:hint="default" w:ascii="Times New Roman" w:hAnsi="Times New Roman" w:eastAsia="SimSun" w:cs="Times New Roman"/>
                <w:b/>
                <w:bCs/>
                <w:sz w:val="28"/>
                <w:szCs w:val="28"/>
              </w:rPr>
              <w:t>AI-Powered Smart Exhibition Management System with Agentic Event Assistant</w:t>
            </w:r>
          </w:p>
        </w:tc>
      </w:tr>
      <w:tr w14:paraId="6022B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09743772">
            <w:pPr>
              <w:spacing w:after="0" w:line="240" w:lineRule="auto"/>
              <w:jc w:val="center"/>
              <w:rPr>
                <w:rFonts w:ascii="Times New Roman" w:hAnsi="Times New Roman" w:cs="Times New Roman"/>
                <w:b/>
                <w:bCs/>
              </w:rPr>
            </w:pPr>
            <w:r>
              <w:rPr>
                <w:rFonts w:ascii="Times New Roman" w:hAnsi="Times New Roman" w:cs="Times New Roman"/>
                <w:b/>
                <w:bCs/>
              </w:rPr>
              <w:t>S. No.</w:t>
            </w:r>
          </w:p>
        </w:tc>
        <w:tc>
          <w:tcPr>
            <w:tcW w:w="2977" w:type="dxa"/>
          </w:tcPr>
          <w:p w14:paraId="4A7FCF21">
            <w:pPr>
              <w:spacing w:after="0" w:line="240" w:lineRule="auto"/>
              <w:jc w:val="center"/>
              <w:rPr>
                <w:rFonts w:ascii="Times New Roman" w:hAnsi="Times New Roman" w:cs="Times New Roman"/>
                <w:b/>
                <w:bCs/>
              </w:rPr>
            </w:pPr>
            <w:r>
              <w:rPr>
                <w:rFonts w:ascii="Times New Roman" w:hAnsi="Times New Roman" w:cs="Times New Roman"/>
                <w:b/>
                <w:bCs/>
              </w:rPr>
              <w:t>University ID</w:t>
            </w:r>
          </w:p>
        </w:tc>
        <w:tc>
          <w:tcPr>
            <w:tcW w:w="5528" w:type="dxa"/>
          </w:tcPr>
          <w:p w14:paraId="243A001A">
            <w:pPr>
              <w:spacing w:after="0" w:line="240" w:lineRule="auto"/>
              <w:jc w:val="center"/>
              <w:rPr>
                <w:rFonts w:ascii="Times New Roman" w:hAnsi="Times New Roman" w:cs="Times New Roman"/>
                <w:b/>
                <w:bCs/>
              </w:rPr>
            </w:pPr>
            <w:r>
              <w:rPr>
                <w:rFonts w:ascii="Times New Roman" w:hAnsi="Times New Roman" w:cs="Times New Roman"/>
                <w:b/>
                <w:bCs/>
              </w:rPr>
              <w:t>Name</w:t>
            </w:r>
          </w:p>
        </w:tc>
      </w:tr>
      <w:tr w14:paraId="55130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2F592D78">
            <w:pPr>
              <w:spacing w:after="0" w:line="240" w:lineRule="auto"/>
              <w:jc w:val="center"/>
              <w:rPr>
                <w:rFonts w:ascii="Times New Roman" w:hAnsi="Times New Roman" w:cs="Times New Roman"/>
                <w:b/>
                <w:bCs/>
              </w:rPr>
            </w:pPr>
            <w:r>
              <w:rPr>
                <w:rFonts w:ascii="Times New Roman" w:hAnsi="Times New Roman" w:cs="Times New Roman"/>
                <w:b/>
                <w:bCs/>
              </w:rPr>
              <w:t>1</w:t>
            </w:r>
          </w:p>
        </w:tc>
        <w:tc>
          <w:tcPr>
            <w:tcW w:w="2977" w:type="dxa"/>
          </w:tcPr>
          <w:p w14:paraId="0B322931">
            <w:pPr>
              <w:spacing w:after="0" w:line="240" w:lineRule="auto"/>
              <w:jc w:val="center"/>
              <w:rPr>
                <w:rFonts w:hint="default" w:ascii="Times New Roman" w:hAnsi="Times New Roman" w:cs="Times New Roman"/>
                <w:b/>
                <w:bCs/>
                <w:lang w:val="en-IN"/>
              </w:rPr>
            </w:pPr>
            <w:r>
              <w:rPr>
                <w:rFonts w:hint="default" w:ascii="Times New Roman" w:hAnsi="Times New Roman" w:cs="Times New Roman"/>
                <w:b/>
                <w:bCs/>
                <w:lang w:val="en-IN"/>
              </w:rPr>
              <w:t>2420030735</w:t>
            </w:r>
          </w:p>
        </w:tc>
        <w:tc>
          <w:tcPr>
            <w:tcW w:w="5528" w:type="dxa"/>
          </w:tcPr>
          <w:p w14:paraId="1E62F30D">
            <w:pPr>
              <w:spacing w:after="0" w:line="240" w:lineRule="auto"/>
              <w:jc w:val="center"/>
              <w:rPr>
                <w:rFonts w:hint="default" w:ascii="Times New Roman" w:hAnsi="Times New Roman" w:cs="Times New Roman"/>
                <w:b/>
                <w:bCs/>
                <w:lang w:val="en-IN"/>
              </w:rPr>
            </w:pPr>
            <w:r>
              <w:rPr>
                <w:rFonts w:hint="default" w:ascii="Times New Roman" w:hAnsi="Times New Roman" w:cs="Times New Roman"/>
                <w:b/>
                <w:bCs/>
                <w:lang w:val="en-IN"/>
              </w:rPr>
              <w:t>G.V.S Hasini</w:t>
            </w:r>
          </w:p>
        </w:tc>
      </w:tr>
      <w:tr w14:paraId="75723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550DED93">
            <w:pPr>
              <w:spacing w:after="0" w:line="240" w:lineRule="auto"/>
              <w:jc w:val="center"/>
              <w:rPr>
                <w:rFonts w:ascii="Times New Roman" w:hAnsi="Times New Roman" w:cs="Times New Roman"/>
                <w:b/>
                <w:bCs/>
              </w:rPr>
            </w:pPr>
            <w:r>
              <w:rPr>
                <w:rFonts w:ascii="Times New Roman" w:hAnsi="Times New Roman" w:cs="Times New Roman"/>
                <w:b/>
                <w:bCs/>
              </w:rPr>
              <w:t>2</w:t>
            </w:r>
          </w:p>
        </w:tc>
        <w:tc>
          <w:tcPr>
            <w:tcW w:w="2977" w:type="dxa"/>
          </w:tcPr>
          <w:p w14:paraId="125FFC7E">
            <w:pPr>
              <w:spacing w:after="0" w:line="240" w:lineRule="auto"/>
              <w:jc w:val="center"/>
              <w:rPr>
                <w:rFonts w:hint="default" w:ascii="Times New Roman" w:hAnsi="Times New Roman" w:cs="Times New Roman"/>
                <w:b/>
                <w:bCs/>
                <w:lang w:val="en-IN"/>
              </w:rPr>
            </w:pPr>
            <w:r>
              <w:rPr>
                <w:rFonts w:hint="default" w:ascii="Times New Roman" w:hAnsi="Times New Roman" w:cs="Times New Roman"/>
                <w:b/>
                <w:bCs/>
                <w:lang w:val="en-IN"/>
              </w:rPr>
              <w:t>2420030703</w:t>
            </w:r>
          </w:p>
        </w:tc>
        <w:tc>
          <w:tcPr>
            <w:tcW w:w="5528" w:type="dxa"/>
          </w:tcPr>
          <w:p w14:paraId="07662A52">
            <w:pPr>
              <w:spacing w:after="0" w:line="240" w:lineRule="auto"/>
              <w:jc w:val="center"/>
              <w:rPr>
                <w:rFonts w:hint="default" w:ascii="Times New Roman" w:hAnsi="Times New Roman" w:cs="Times New Roman"/>
                <w:b/>
                <w:bCs/>
                <w:lang w:val="en-IN"/>
              </w:rPr>
            </w:pPr>
            <w:r>
              <w:rPr>
                <w:rFonts w:hint="default" w:ascii="Times New Roman" w:hAnsi="Times New Roman" w:cs="Times New Roman"/>
                <w:b/>
                <w:bCs/>
                <w:lang w:val="en-IN"/>
              </w:rPr>
              <w:t>G Hemalatha</w:t>
            </w:r>
          </w:p>
        </w:tc>
      </w:tr>
      <w:tr w14:paraId="25B6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3998F4E5">
            <w:pPr>
              <w:spacing w:after="0" w:line="240" w:lineRule="auto"/>
              <w:jc w:val="center"/>
              <w:rPr>
                <w:rFonts w:ascii="Times New Roman" w:hAnsi="Times New Roman" w:cs="Times New Roman"/>
                <w:b/>
                <w:bCs/>
              </w:rPr>
            </w:pPr>
            <w:r>
              <w:rPr>
                <w:rFonts w:ascii="Times New Roman" w:hAnsi="Times New Roman" w:cs="Times New Roman"/>
                <w:b/>
                <w:bCs/>
              </w:rPr>
              <w:t>3</w:t>
            </w:r>
          </w:p>
        </w:tc>
        <w:tc>
          <w:tcPr>
            <w:tcW w:w="2977" w:type="dxa"/>
          </w:tcPr>
          <w:p w14:paraId="3BF7CA89">
            <w:pPr>
              <w:spacing w:after="0" w:line="240" w:lineRule="auto"/>
              <w:jc w:val="center"/>
              <w:rPr>
                <w:rFonts w:ascii="Times New Roman" w:hAnsi="Times New Roman" w:cs="Times New Roman"/>
                <w:b/>
                <w:bCs/>
              </w:rPr>
            </w:pPr>
          </w:p>
        </w:tc>
        <w:tc>
          <w:tcPr>
            <w:tcW w:w="5528" w:type="dxa"/>
          </w:tcPr>
          <w:p w14:paraId="2C21BF57">
            <w:pPr>
              <w:spacing w:after="0" w:line="240" w:lineRule="auto"/>
              <w:jc w:val="center"/>
              <w:rPr>
                <w:rFonts w:ascii="Times New Roman" w:hAnsi="Times New Roman" w:cs="Times New Roman"/>
                <w:b/>
                <w:bCs/>
              </w:rPr>
            </w:pPr>
          </w:p>
        </w:tc>
      </w:tr>
      <w:tr w14:paraId="7587B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5977BA97">
            <w:pPr>
              <w:spacing w:after="0" w:line="240" w:lineRule="auto"/>
              <w:jc w:val="center"/>
              <w:rPr>
                <w:rFonts w:ascii="Times New Roman" w:hAnsi="Times New Roman" w:cs="Times New Roman"/>
                <w:b/>
                <w:bCs/>
              </w:rPr>
            </w:pPr>
            <w:r>
              <w:rPr>
                <w:rFonts w:ascii="Times New Roman" w:hAnsi="Times New Roman" w:cs="Times New Roman"/>
                <w:b/>
                <w:bCs/>
              </w:rPr>
              <w:t>4</w:t>
            </w:r>
          </w:p>
        </w:tc>
        <w:tc>
          <w:tcPr>
            <w:tcW w:w="2977" w:type="dxa"/>
          </w:tcPr>
          <w:p w14:paraId="613E1216">
            <w:pPr>
              <w:spacing w:after="0" w:line="240" w:lineRule="auto"/>
              <w:jc w:val="center"/>
              <w:rPr>
                <w:rFonts w:ascii="Times New Roman" w:hAnsi="Times New Roman" w:cs="Times New Roman"/>
                <w:b/>
                <w:bCs/>
              </w:rPr>
            </w:pPr>
          </w:p>
        </w:tc>
        <w:tc>
          <w:tcPr>
            <w:tcW w:w="5528" w:type="dxa"/>
          </w:tcPr>
          <w:p w14:paraId="2548D107">
            <w:pPr>
              <w:spacing w:after="0" w:line="240" w:lineRule="auto"/>
              <w:jc w:val="center"/>
              <w:rPr>
                <w:rFonts w:ascii="Times New Roman" w:hAnsi="Times New Roman" w:cs="Times New Roman"/>
                <w:b/>
                <w:bCs/>
              </w:rPr>
            </w:pPr>
          </w:p>
        </w:tc>
      </w:tr>
      <w:tr w14:paraId="24DF3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35" w:type="dxa"/>
            <w:gridSpan w:val="2"/>
          </w:tcPr>
          <w:p w14:paraId="727B19AC">
            <w:pPr>
              <w:spacing w:after="0" w:line="240" w:lineRule="auto"/>
              <w:jc w:val="center"/>
              <w:rPr>
                <w:rFonts w:ascii="Times New Roman" w:hAnsi="Times New Roman" w:cs="Times New Roman"/>
                <w:b/>
                <w:bCs/>
              </w:rPr>
            </w:pPr>
            <w:r>
              <w:rPr>
                <w:rFonts w:ascii="Times New Roman" w:hAnsi="Times New Roman" w:cs="Times New Roman"/>
                <w:b/>
                <w:bCs/>
              </w:rPr>
              <w:t>Name of the Guide</w:t>
            </w:r>
          </w:p>
        </w:tc>
        <w:tc>
          <w:tcPr>
            <w:tcW w:w="5528" w:type="dxa"/>
          </w:tcPr>
          <w:p w14:paraId="7794DC95">
            <w:pPr>
              <w:spacing w:after="0" w:line="240" w:lineRule="auto"/>
              <w:jc w:val="center"/>
              <w:rPr>
                <w:rFonts w:hint="default" w:ascii="Times New Roman" w:hAnsi="Times New Roman" w:cs="Times New Roman"/>
                <w:b/>
                <w:bCs/>
                <w:lang w:val="en-IN"/>
              </w:rPr>
            </w:pPr>
            <w:r>
              <w:rPr>
                <w:rFonts w:hint="default" w:ascii="Times New Roman" w:hAnsi="Times New Roman" w:cs="Times New Roman"/>
                <w:b/>
                <w:bCs/>
                <w:lang w:val="en-IN"/>
              </w:rPr>
              <w:t>Dr.Neelima Gogineni</w:t>
            </w:r>
          </w:p>
        </w:tc>
      </w:tr>
    </w:tbl>
    <w:p w14:paraId="4EEA2989">
      <w:pPr>
        <w:spacing w:after="0" w:line="360" w:lineRule="auto"/>
        <w:jc w:val="both"/>
        <w:rPr>
          <w:b/>
          <w:bCs/>
        </w:rPr>
      </w:pPr>
    </w:p>
    <w:p w14:paraId="6D1D3F08">
      <w:pPr>
        <w:spacing w:after="0" w:line="360" w:lineRule="auto"/>
        <w:ind w:left="-360"/>
        <w:jc w:val="both"/>
        <w:rPr>
          <w:rFonts w:hint="default" w:ascii="Times New Roman" w:hAnsi="Times New Roman" w:cs="Times New Roman"/>
          <w:b/>
          <w:bCs/>
          <w:sz w:val="28"/>
          <w:szCs w:val="28"/>
        </w:rPr>
      </w:pPr>
      <w:r>
        <w:rPr>
          <w:rFonts w:hint="default" w:ascii="Times New Roman" w:hAnsi="Times New Roman" w:cs="Times New Roman"/>
          <w:b/>
          <w:bCs/>
          <w:sz w:val="28"/>
          <w:szCs w:val="28"/>
        </w:rPr>
        <w:t>Abstract:</w:t>
      </w:r>
    </w:p>
    <w:p w14:paraId="5990A0CF">
      <w:pPr>
        <w:spacing w:after="0" w:line="360" w:lineRule="auto"/>
        <w:ind w:left="-360"/>
        <w:jc w:val="both"/>
        <w:rPr>
          <w:b/>
          <w:bCs/>
        </w:rPr>
      </w:pPr>
      <w:r>
        <w:rPr>
          <w:rFonts w:hint="default" w:ascii="Times New Roman" w:hAnsi="Times New Roman" w:eastAsia="SimSun" w:cs="Times New Roman"/>
          <w:b w:val="0"/>
          <w:bCs w:val="0"/>
          <w:sz w:val="24"/>
          <w:szCs w:val="24"/>
        </w:rPr>
        <w:t xml:space="preserve">The </w:t>
      </w:r>
      <w:r>
        <w:rPr>
          <w:rStyle w:val="14"/>
          <w:rFonts w:hint="default" w:ascii="Times New Roman" w:hAnsi="Times New Roman" w:eastAsia="SimSun" w:cs="Times New Roman"/>
          <w:b w:val="0"/>
          <w:bCs w:val="0"/>
          <w:sz w:val="24"/>
          <w:szCs w:val="24"/>
        </w:rPr>
        <w:t>AI-Powered Smart Exhibition Management System with Agentic Event Assistant</w:t>
      </w:r>
      <w:r>
        <w:rPr>
          <w:rFonts w:hint="default" w:ascii="Times New Roman" w:hAnsi="Times New Roman" w:eastAsia="SimSun" w:cs="Times New Roman"/>
          <w:b w:val="0"/>
          <w:bCs w:val="0"/>
          <w:sz w:val="24"/>
          <w:szCs w:val="24"/>
        </w:rPr>
        <w:t xml:space="preserve"> is proposed to address the limitations of traditional exhibition management systems, which rely heavily on manual processes for visitor registration, stall management, scheduling, navigation, communication, and feedback collection. The proposed system integrates </w:t>
      </w:r>
      <w:r>
        <w:rPr>
          <w:rStyle w:val="14"/>
          <w:rFonts w:hint="default" w:ascii="Times New Roman" w:hAnsi="Times New Roman" w:eastAsia="SimSun" w:cs="Times New Roman"/>
          <w:b w:val="0"/>
          <w:bCs w:val="0"/>
          <w:sz w:val="24"/>
          <w:szCs w:val="24"/>
        </w:rPr>
        <w:t>Artificial Intelligence, Retrieval-Augmented Generation (RAG), Large Language Models (LLMs), and Agentic AI</w:t>
      </w:r>
      <w:r>
        <w:rPr>
          <w:rFonts w:hint="default" w:ascii="Times New Roman" w:hAnsi="Times New Roman" w:eastAsia="SimSun" w:cs="Times New Roman"/>
          <w:b w:val="0"/>
          <w:bCs w:val="0"/>
          <w:sz w:val="24"/>
          <w:szCs w:val="24"/>
        </w:rPr>
        <w:t xml:space="preserve"> to provide an intelligent and interactive exhibition experience. The Agentic Event Assistant understands visitor requirements, answers queries, recommends relevant stalls, products, sessions, and events, assists with event scheduling, and provides smart navigation and real-time guidance. The system also supports exhibitors and organizers by monitoring visitor engagement, analyzing feedback and preferences, and generating useful AI-based insights. By combining personalized recommendations, intelligent assistance, event management, and autonomous agent capabilities into a single platform, the proposed system aims to reduce the workload of organizers while improving the experience of visitors and exhibitors. The system provides a </w:t>
      </w:r>
      <w:r>
        <w:rPr>
          <w:rStyle w:val="14"/>
          <w:rFonts w:hint="default" w:ascii="Times New Roman" w:hAnsi="Times New Roman" w:eastAsia="SimSun" w:cs="Times New Roman"/>
          <w:b w:val="0"/>
          <w:bCs w:val="0"/>
          <w:sz w:val="24"/>
          <w:szCs w:val="24"/>
        </w:rPr>
        <w:t>smart, personalized, efficient, and user-friendly solution for modern exhibition management</w:t>
      </w:r>
      <w:r>
        <w:rPr>
          <w:rFonts w:hint="default" w:ascii="Times New Roman" w:hAnsi="Times New Roman" w:eastAsia="SimSun" w:cs="Times New Roman"/>
          <w:b w:val="0"/>
          <w:bCs w:val="0"/>
          <w:sz w:val="24"/>
          <w:szCs w:val="24"/>
        </w:rPr>
        <w:t>.</w:t>
      </w:r>
    </w:p>
    <w:p w14:paraId="3DE4B332">
      <w:pPr>
        <w:spacing w:after="0" w:line="360" w:lineRule="auto"/>
        <w:ind w:left="-360"/>
        <w:jc w:val="both"/>
        <w:rPr>
          <w:b/>
          <w:bCs/>
        </w:rPr>
      </w:pPr>
      <w:r>
        <w:rPr>
          <w:b/>
          <w:bCs/>
        </w:rPr>
        <w:t>Project Architecture/Project Overview:</w:t>
      </w:r>
    </w:p>
    <w:p w14:paraId="20C28B66">
      <w:pPr>
        <w:spacing w:after="0" w:line="360" w:lineRule="auto"/>
        <w:ind w:left="-360"/>
        <w:jc w:val="both"/>
        <w:rPr>
          <w:b/>
          <w:bCs/>
        </w:rPr>
      </w:pPr>
    </w:p>
    <w:p w14:paraId="293614FD">
      <w:pPr>
        <w:spacing w:after="0" w:line="360" w:lineRule="auto"/>
        <w:jc w:val="both"/>
        <w:rPr>
          <w:b/>
          <w:bCs/>
        </w:rPr>
      </w:pPr>
      <w:r>
        <w:rPr>
          <w:rFonts w:ascii="SimSun" w:hAnsi="SimSun" w:eastAsia="SimSun" w:cs="SimSun"/>
          <w:b/>
          <w:bCs/>
          <w:sz w:val="24"/>
          <w:szCs w:val="24"/>
        </w:rPr>
        <w:drawing>
          <wp:inline distT="0" distB="0" distL="114300" distR="114300">
            <wp:extent cx="5939790" cy="3959860"/>
            <wp:effectExtent l="0" t="0" r="3810" b="2540"/>
            <wp:docPr id="11" name="Picture 11" descr="s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oa"/>
                    <pic:cNvPicPr>
                      <a:picLocks noChangeAspect="1"/>
                    </pic:cNvPicPr>
                  </pic:nvPicPr>
                  <pic:blipFill>
                    <a:blip r:embed="rId7"/>
                    <a:stretch>
                      <a:fillRect/>
                    </a:stretch>
                  </pic:blipFill>
                  <pic:spPr>
                    <a:xfrm>
                      <a:off x="0" y="0"/>
                      <a:ext cx="5939790" cy="3959860"/>
                    </a:xfrm>
                    <a:prstGeom prst="rect">
                      <a:avLst/>
                    </a:prstGeom>
                  </pic:spPr>
                </pic:pic>
              </a:graphicData>
            </a:graphic>
          </wp:inline>
        </w:drawing>
      </w:r>
    </w:p>
    <w:p w14:paraId="2FCE6200">
      <w:pPr>
        <w:spacing w:after="0" w:line="360" w:lineRule="auto"/>
        <w:jc w:val="both"/>
        <w:rPr>
          <w:b/>
          <w:bCs/>
        </w:rPr>
      </w:pPr>
      <w:r>
        <w:rPr>
          <w:rFonts w:ascii="SimSun" w:hAnsi="SimSun" w:eastAsia="SimSun" w:cs="SimSun"/>
          <w:b/>
          <w:bCs/>
          <w:sz w:val="24"/>
          <w:szCs w:val="24"/>
        </w:rPr>
        <w:drawing>
          <wp:inline distT="0" distB="0" distL="114300" distR="114300">
            <wp:extent cx="304800" cy="304800"/>
            <wp:effectExtent l="0" t="0" r="0" b="0"/>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b/>
          <w:bCs/>
          <w:sz w:val="24"/>
          <w:szCs w:val="24"/>
        </w:rPr>
        <w:drawing>
          <wp:inline distT="0" distB="0" distL="114300" distR="114300">
            <wp:extent cx="304800" cy="304800"/>
            <wp:effectExtent l="0" t="0" r="0" b="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7A915816">
      <w:pPr>
        <w:spacing w:after="0" w:line="360" w:lineRule="auto"/>
        <w:ind w:left="-360"/>
        <w:jc w:val="both"/>
        <w:rPr>
          <w:b/>
          <w:bCs/>
        </w:rPr>
      </w:pPr>
      <w:r>
        <w:rPr>
          <w:rFonts w:ascii="SimSun" w:hAnsi="SimSun" w:eastAsia="SimSun" w:cs="SimSun"/>
          <w:b/>
          <w:bCs/>
          <w:sz w:val="24"/>
          <w:szCs w:val="24"/>
        </w:rPr>
        <w:drawing>
          <wp:inline distT="0" distB="0" distL="114300" distR="114300">
            <wp:extent cx="304800" cy="304800"/>
            <wp:effectExtent l="0" t="0" r="0" b="0"/>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b/>
          <w:bCs/>
          <w:sz w:val="24"/>
          <w:szCs w:val="24"/>
        </w:rPr>
        <w:drawing>
          <wp:inline distT="0" distB="0" distL="114300" distR="114300">
            <wp:extent cx="304800" cy="304800"/>
            <wp:effectExtent l="0" t="0" r="0" b="0"/>
            <wp:docPr id="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Lato">
    <w:altName w:val="Segoe Print"/>
    <w:panose1 w:val="00000000000000000000"/>
    <w:charset w:val="00"/>
    <w:family w:val="swiss"/>
    <w:pitch w:val="default"/>
    <w:sig w:usb0="00000000" w:usb1="00000000" w:usb2="00000021" w:usb3="00000000" w:csb0="0000019F"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340"/>
    <w:rsid w:val="00024E80"/>
    <w:rsid w:val="00542717"/>
    <w:rsid w:val="00715340"/>
    <w:rsid w:val="009924FC"/>
    <w:rsid w:val="00994114"/>
    <w:rsid w:val="00BD59CC"/>
    <w:rsid w:val="3C3500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NUL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583</Words>
  <Characters>3738</Characters>
  <Lines>31</Lines>
  <Paragraphs>8</Paragraphs>
  <TotalTime>32</TotalTime>
  <ScaleCrop>false</ScaleCrop>
  <LinksUpToDate>false</LinksUpToDate>
  <CharactersWithSpaces>4338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2026-08-13T06:37:00Z</dcterms:created>
  <dc:creator>srikanth ch</dc:creator>
  <cp:lastModifiedBy>GOTTAPU HEMALATHA</cp:lastModifiedBy>
  <dcterms:modified xsi:type="dcterms:W3CDTF">2026-08-29T05:27:04Z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eyJoZGlkIjoiOTZhODM5Yzc2YTkyYjg0MDBlNGEyZmEzNmRmYmJlODUiLCJ1c2VySWQiOiI1Njc1NzM5Njk4MDMifQ==</vt:lpwstr>
  </property>
  <property fmtid="{D5CDD505-2E9C-101B-9397-08002B2CF9AE}" pid="3" name="KSOProductBuildVer">
    <vt:lpwstr>1033-12.1.0.28032</vt:lpwstr>
  </property>
  <property fmtid="{D5CDD505-2E9C-101B-9397-08002B2CF9AE}" pid="4" name="ICV">
    <vt:lpwstr>B1CE1A6F4AB948D4BD90BC9B7A6D3206_13</vt:lpwstr>
  </property>
</Properties>
</file>