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A5C60" w14:textId="506FC826" w:rsidR="00C469D3" w:rsidRDefault="00C469D3" w:rsidP="00E72BC7">
      <w:pPr>
        <w:rPr>
          <w:b/>
          <w:bCs/>
          <w:sz w:val="28"/>
          <w:szCs w:val="28"/>
        </w:rPr>
      </w:pPr>
      <w:r w:rsidRPr="00C469D3">
        <w:rPr>
          <w:b/>
          <w:bCs/>
          <w:sz w:val="28"/>
          <w:szCs w:val="28"/>
        </w:rPr>
        <w:t>Machine Learning–Based Epitope Prediction in Candida Species for Vaccine Target Identification</w:t>
      </w:r>
    </w:p>
    <w:p w14:paraId="143ED23F" w14:textId="77777777" w:rsidR="00A06EAA" w:rsidRDefault="00A06EAA" w:rsidP="00E72BC7">
      <w:pPr>
        <w:rPr>
          <w:b/>
          <w:bCs/>
          <w:sz w:val="28"/>
          <w:szCs w:val="28"/>
        </w:rPr>
      </w:pPr>
    </w:p>
    <w:p w14:paraId="313C478D" w14:textId="294E429A" w:rsidR="00A06EAA" w:rsidRPr="00473BD6" w:rsidRDefault="00A06EAA" w:rsidP="00E72BC7">
      <w:pPr>
        <w:rPr>
          <w:b/>
          <w:bCs/>
          <w:lang w:val="en-IN"/>
        </w:rPr>
      </w:pPr>
      <w:r w:rsidRPr="00473BD6">
        <w:rPr>
          <w:b/>
          <w:bCs/>
          <w:lang w:val="en-IN"/>
        </w:rPr>
        <w:t>BL.SC.U4AIE24018 (K. Hemalatha Reddy)</w:t>
      </w:r>
    </w:p>
    <w:p w14:paraId="3BFCE4F2" w14:textId="20A1985E" w:rsidR="00A06EAA" w:rsidRPr="00E01BF9" w:rsidRDefault="00A06EAA" w:rsidP="00E72BC7">
      <w:pPr>
        <w:rPr>
          <w:b/>
          <w:bCs/>
          <w:lang w:val="en-IN"/>
        </w:rPr>
      </w:pPr>
      <w:r w:rsidRPr="00E01BF9">
        <w:rPr>
          <w:b/>
          <w:bCs/>
          <w:lang w:val="en-IN"/>
        </w:rPr>
        <w:t>BL.SC.U4AIE24008 (</w:t>
      </w:r>
      <w:r w:rsidR="001F17A4" w:rsidRPr="00E01BF9">
        <w:rPr>
          <w:b/>
          <w:bCs/>
          <w:lang w:val="en-IN"/>
        </w:rPr>
        <w:t>Parameshwar Reddy)</w:t>
      </w:r>
    </w:p>
    <w:p w14:paraId="43523757" w14:textId="30F96975" w:rsidR="001F17A4" w:rsidRPr="00E01BF9" w:rsidRDefault="001F17A4" w:rsidP="00E72BC7">
      <w:pPr>
        <w:rPr>
          <w:b/>
          <w:bCs/>
          <w:lang w:val="en-IN"/>
        </w:rPr>
      </w:pPr>
      <w:r w:rsidRPr="00E01BF9">
        <w:rPr>
          <w:b/>
          <w:bCs/>
          <w:lang w:val="en-IN"/>
        </w:rPr>
        <w:t xml:space="preserve">BL.SC.U4AIE24023 (Jagan </w:t>
      </w:r>
      <w:proofErr w:type="spellStart"/>
      <w:r w:rsidRPr="00E01BF9">
        <w:rPr>
          <w:b/>
          <w:bCs/>
          <w:lang w:val="en-IN"/>
        </w:rPr>
        <w:t>sai</w:t>
      </w:r>
      <w:proofErr w:type="spellEnd"/>
      <w:r w:rsidRPr="00E01BF9">
        <w:rPr>
          <w:b/>
          <w:bCs/>
          <w:lang w:val="en-IN"/>
        </w:rPr>
        <w:t xml:space="preserve"> </w:t>
      </w:r>
      <w:proofErr w:type="spellStart"/>
      <w:r w:rsidRPr="00E01BF9">
        <w:rPr>
          <w:b/>
          <w:bCs/>
          <w:lang w:val="en-IN"/>
        </w:rPr>
        <w:t>kumar</w:t>
      </w:r>
      <w:proofErr w:type="spellEnd"/>
      <w:r w:rsidRPr="00E01BF9">
        <w:rPr>
          <w:b/>
          <w:bCs/>
          <w:lang w:val="en-IN"/>
        </w:rPr>
        <w:t>)</w:t>
      </w:r>
    </w:p>
    <w:p w14:paraId="3DF658F8" w14:textId="77777777" w:rsidR="00473BD6" w:rsidRPr="00E01BF9" w:rsidRDefault="00473BD6" w:rsidP="00E72BC7">
      <w:pPr>
        <w:rPr>
          <w:b/>
          <w:bCs/>
          <w:sz w:val="28"/>
          <w:szCs w:val="28"/>
          <w:lang w:val="en-IN"/>
        </w:rPr>
      </w:pPr>
    </w:p>
    <w:p w14:paraId="1DE42EA5" w14:textId="41F8DB1A" w:rsidR="00E72BC7" w:rsidRPr="00A06EAA" w:rsidRDefault="00E72BC7" w:rsidP="00E72BC7">
      <w:pPr>
        <w:rPr>
          <w:b/>
          <w:bCs/>
          <w:sz w:val="28"/>
          <w:szCs w:val="28"/>
          <w:lang w:val="fr-FR"/>
        </w:rPr>
      </w:pPr>
      <w:r w:rsidRPr="00A06EAA">
        <w:rPr>
          <w:b/>
          <w:bCs/>
          <w:sz w:val="28"/>
          <w:szCs w:val="28"/>
          <w:lang w:val="fr-FR"/>
        </w:rPr>
        <w:t>1. Introduction</w:t>
      </w:r>
    </w:p>
    <w:p w14:paraId="4A1DA236" w14:textId="11496F50" w:rsidR="00E72BC7" w:rsidRDefault="00E72BC7" w:rsidP="00E72BC7">
      <w:r>
        <w:t xml:space="preserve">The dataset quality and its diverse content determine how well machine learning models control their predictive results in </w:t>
      </w:r>
      <w:proofErr w:type="spellStart"/>
      <w:r>
        <w:t>immunoinformatics</w:t>
      </w:r>
      <w:proofErr w:type="spellEnd"/>
      <w:r>
        <w:t xml:space="preserve"> research. The presence of redundant peptide sequences which share high similarity creates a risk of introducing bias that results in overfitting and leads to false performance improvements. Model development </w:t>
      </w:r>
      <w:proofErr w:type="gramStart"/>
      <w:r>
        <w:t>requires  to</w:t>
      </w:r>
      <w:proofErr w:type="gramEnd"/>
      <w:r>
        <w:t xml:space="preserve"> perform dataset curation and validation processes which should be completed before </w:t>
      </w:r>
      <w:r w:rsidR="004A3563">
        <w:t>starting the work.</w:t>
      </w:r>
    </w:p>
    <w:p w14:paraId="68E93C7B" w14:textId="0A1CD9E2" w:rsidR="00E72BC7" w:rsidRDefault="00E72BC7" w:rsidP="00E72BC7">
      <w:r>
        <w:t>In the present study, a curated dataset of experimentally validated B-cell epitopes was constructed to support epitope prediction analysis. The dataset originated from the Immune Epitope Database (IEDB) and went through several preprocessing procedures which included removing duplicate entries and creating negative samples and analyzing sequence similarities and conducting biological validation.</w:t>
      </w:r>
    </w:p>
    <w:p w14:paraId="26F7A082" w14:textId="77777777" w:rsidR="00E72BC7" w:rsidRDefault="00E72BC7" w:rsidP="00E72BC7"/>
    <w:p w14:paraId="4CABF1EB" w14:textId="66495967" w:rsidR="00E72BC7" w:rsidRPr="00E72BC7" w:rsidRDefault="00E72BC7" w:rsidP="00E72BC7">
      <w:pPr>
        <w:rPr>
          <w:b/>
          <w:bCs/>
          <w:sz w:val="28"/>
          <w:szCs w:val="28"/>
        </w:rPr>
      </w:pPr>
      <w:r w:rsidRPr="00E72BC7">
        <w:rPr>
          <w:b/>
          <w:bCs/>
          <w:sz w:val="28"/>
          <w:szCs w:val="28"/>
        </w:rPr>
        <w:t>2. Dataset Acquisition</w:t>
      </w:r>
    </w:p>
    <w:p w14:paraId="0F2404A2" w14:textId="435C7D27" w:rsidR="00E72BC7" w:rsidRDefault="00E72BC7" w:rsidP="00E72BC7">
      <w:r>
        <w:t xml:space="preserve">The epitope dataset was retrieved from IEDB which operates as a public database that contains immune epitope information which researchers have manually compiled from their experimental immunological work. </w:t>
      </w:r>
      <w:r w:rsidR="00793585">
        <w:t>we</w:t>
      </w:r>
      <w:r>
        <w:t xml:space="preserve"> choose IEDB for vaccine development and immunology studies because it provides trustworthy information which covers a complete range of immune epitope data.</w:t>
      </w:r>
    </w:p>
    <w:p w14:paraId="693BB111" w14:textId="77777777" w:rsidR="00E72BC7" w:rsidRDefault="00E72BC7" w:rsidP="00E72BC7">
      <w:r>
        <w:t>The study investigated linear peptide epitopes as its specific research focus. Linear epitopes function as complete protein structures which antibodies can detect because they do not need to undergo their natural protein folding process.</w:t>
      </w:r>
    </w:p>
    <w:p w14:paraId="0FDF5E57" w14:textId="10E1214F" w:rsidR="00E72BC7" w:rsidRDefault="00FA2EF1" w:rsidP="00E72BC7">
      <w:r>
        <w:t xml:space="preserve">We </w:t>
      </w:r>
      <w:r w:rsidR="00E72BC7">
        <w:t>established the initial dataset through peptide epitope data which had undergone experimental verification and which they collected from various studies and multiple organisms. The peptides functioned as positive samples for the upcoming analysis.</w:t>
      </w:r>
    </w:p>
    <w:p w14:paraId="4E416BD5" w14:textId="3ED2B108" w:rsidR="00E72BC7" w:rsidRDefault="00E72BC7" w:rsidP="00E72BC7"/>
    <w:p w14:paraId="5B20A14D" w14:textId="77777777" w:rsidR="00E72BC7" w:rsidRPr="00E72BC7" w:rsidRDefault="00E72BC7" w:rsidP="00E72BC7">
      <w:pPr>
        <w:rPr>
          <w:b/>
          <w:bCs/>
          <w:sz w:val="28"/>
          <w:szCs w:val="28"/>
        </w:rPr>
      </w:pPr>
      <w:r w:rsidRPr="00E72BC7">
        <w:rPr>
          <w:b/>
          <w:bCs/>
          <w:sz w:val="28"/>
          <w:szCs w:val="28"/>
        </w:rPr>
        <w:t>3. Dataset Retrieval Criteria</w:t>
      </w:r>
    </w:p>
    <w:p w14:paraId="53552752" w14:textId="166E9FC8" w:rsidR="00E72BC7" w:rsidRDefault="00FA2EF1" w:rsidP="00E72BC7">
      <w:r>
        <w:t>We</w:t>
      </w:r>
      <w:r w:rsidR="00E72BC7">
        <w:t xml:space="preserve"> used strict filtering parameters to conduct the dataset retrieval from IEDB because they required both biological relevance and consistent results. The selection criteria are summarized below:</w:t>
      </w:r>
    </w:p>
    <w:p w14:paraId="153BAFDA" w14:textId="77777777" w:rsidR="00E72BC7" w:rsidRDefault="00E72BC7" w:rsidP="00E72BC7">
      <w:pPr>
        <w:pStyle w:val="ListParagraph"/>
        <w:numPr>
          <w:ilvl w:val="0"/>
          <w:numId w:val="1"/>
        </w:numPr>
      </w:pPr>
      <w:r>
        <w:lastRenderedPageBreak/>
        <w:t>The selected epitope type consists of linear peptide sequences.</w:t>
      </w:r>
    </w:p>
    <w:p w14:paraId="027472DE" w14:textId="77777777" w:rsidR="00E72BC7" w:rsidRDefault="00E72BC7" w:rsidP="00E72BC7">
      <w:pPr>
        <w:pStyle w:val="ListParagraph"/>
        <w:numPr>
          <w:ilvl w:val="0"/>
          <w:numId w:val="1"/>
        </w:numPr>
      </w:pPr>
      <w:r>
        <w:t>The selected assay type includes B-cell epitope assays.</w:t>
      </w:r>
    </w:p>
    <w:p w14:paraId="43541E78" w14:textId="77777777" w:rsidR="00E72BC7" w:rsidRDefault="00E72BC7" w:rsidP="00E72BC7">
      <w:pPr>
        <w:pStyle w:val="ListParagraph"/>
        <w:numPr>
          <w:ilvl w:val="0"/>
          <w:numId w:val="1"/>
        </w:numPr>
      </w:pPr>
      <w:r>
        <w:t>The experimental result achieved a successful outcome.</w:t>
      </w:r>
    </w:p>
    <w:p w14:paraId="61E9C574" w14:textId="77777777" w:rsidR="00E72BC7" w:rsidRDefault="00E72BC7" w:rsidP="00E72BC7">
      <w:pPr>
        <w:pStyle w:val="ListParagraph"/>
        <w:numPr>
          <w:ilvl w:val="0"/>
          <w:numId w:val="1"/>
        </w:numPr>
      </w:pPr>
      <w:r>
        <w:t>The validation process requires confirmation through experimental testing of all selected epitopes.</w:t>
      </w:r>
    </w:p>
    <w:p w14:paraId="6417A8EA" w14:textId="77777777" w:rsidR="00E72BC7" w:rsidRDefault="00E72BC7" w:rsidP="00E72BC7">
      <w:pPr>
        <w:pStyle w:val="ListParagraph"/>
        <w:numPr>
          <w:ilvl w:val="0"/>
          <w:numId w:val="1"/>
        </w:numPr>
      </w:pPr>
      <w:r>
        <w:t>The dataset restricted itself to biologically valuable immune-reactive peptides since it excluded all computationally predicted and unverified entries.</w:t>
      </w:r>
    </w:p>
    <w:p w14:paraId="7AB8014E" w14:textId="77777777" w:rsidR="00E72BC7" w:rsidRDefault="00E72BC7" w:rsidP="00E72BC7"/>
    <w:p w14:paraId="0C42A6E5" w14:textId="77777777" w:rsidR="00E72BC7" w:rsidRDefault="00E72BC7" w:rsidP="00E72BC7">
      <w:pPr>
        <w:rPr>
          <w:b/>
          <w:bCs/>
          <w:sz w:val="28"/>
          <w:szCs w:val="28"/>
        </w:rPr>
      </w:pPr>
    </w:p>
    <w:p w14:paraId="1F189D6F" w14:textId="0E5C76B5" w:rsidR="00E72BC7" w:rsidRDefault="00E72BC7" w:rsidP="00E72BC7">
      <w:pPr>
        <w:rPr>
          <w:b/>
          <w:bCs/>
          <w:sz w:val="28"/>
          <w:szCs w:val="28"/>
        </w:rPr>
      </w:pPr>
      <w:r w:rsidRPr="00E72BC7">
        <w:rPr>
          <w:b/>
          <w:bCs/>
          <w:sz w:val="28"/>
          <w:szCs w:val="28"/>
        </w:rPr>
        <w:t>4. Redundancy Removal</w:t>
      </w:r>
    </w:p>
    <w:p w14:paraId="42E4D8D8" w14:textId="13B3CA1C" w:rsidR="00E72BC7" w:rsidRPr="00E72BC7" w:rsidRDefault="00E72BC7" w:rsidP="00E72BC7">
      <w:pPr>
        <w:rPr>
          <w:b/>
          <w:bCs/>
          <w:sz w:val="28"/>
          <w:szCs w:val="28"/>
        </w:rPr>
      </w:pPr>
      <w:r>
        <w:t xml:space="preserve">Machine learning accuracy depends on biological sequence datasets which contain duplicate or near-duplicate entries. </w:t>
      </w:r>
      <w:r w:rsidR="00D35FB1">
        <w:t xml:space="preserve">We </w:t>
      </w:r>
      <w:r>
        <w:t>used a two-step process to control redundancy which created bias.</w:t>
      </w:r>
    </w:p>
    <w:p w14:paraId="52EDC575" w14:textId="77777777" w:rsidR="00E72BC7" w:rsidRPr="00E72BC7" w:rsidRDefault="00E72BC7" w:rsidP="00E72BC7">
      <w:pPr>
        <w:rPr>
          <w:b/>
          <w:bCs/>
        </w:rPr>
      </w:pPr>
      <w:r w:rsidRPr="00E72BC7">
        <w:rPr>
          <w:b/>
          <w:bCs/>
        </w:rPr>
        <w:t>4.1 Removal of Modified Peptides</w:t>
      </w:r>
    </w:p>
    <w:p w14:paraId="19322FC2" w14:textId="0A4AFB3C" w:rsidR="00E72BC7" w:rsidRDefault="00E72BC7" w:rsidP="00E72BC7">
      <w:r>
        <w:t xml:space="preserve">The study focused on standard amino acid sequences which led to </w:t>
      </w:r>
      <w:proofErr w:type="gramStart"/>
      <w:r>
        <w:t>the  excluding</w:t>
      </w:r>
      <w:proofErr w:type="gramEnd"/>
      <w:r>
        <w:t xml:space="preserve"> all peptides that contained chemical modifications. </w:t>
      </w:r>
      <w:r w:rsidR="00D35FB1">
        <w:t>We</w:t>
      </w:r>
      <w:r>
        <w:t xml:space="preserve"> removed the following modifications from their study:</w:t>
      </w:r>
    </w:p>
    <w:p w14:paraId="121D812B" w14:textId="77777777" w:rsidR="00E72BC7" w:rsidRDefault="00E72BC7" w:rsidP="00E72BC7">
      <w:pPr>
        <w:pStyle w:val="ListParagraph"/>
        <w:numPr>
          <w:ilvl w:val="0"/>
          <w:numId w:val="2"/>
        </w:numPr>
      </w:pPr>
      <w:r>
        <w:t>Oxidation (+OX)</w:t>
      </w:r>
    </w:p>
    <w:p w14:paraId="0CD57D9F" w14:textId="77777777" w:rsidR="00E72BC7" w:rsidRDefault="00E72BC7" w:rsidP="00E72BC7">
      <w:pPr>
        <w:pStyle w:val="ListParagraph"/>
        <w:numPr>
          <w:ilvl w:val="0"/>
          <w:numId w:val="2"/>
        </w:numPr>
      </w:pPr>
      <w:r>
        <w:t>Methylation (+METH)</w:t>
      </w:r>
    </w:p>
    <w:p w14:paraId="5A2A24DA" w14:textId="77777777" w:rsidR="00E72BC7" w:rsidRDefault="00E72BC7" w:rsidP="00E72BC7">
      <w:pPr>
        <w:pStyle w:val="ListParagraph"/>
        <w:numPr>
          <w:ilvl w:val="0"/>
          <w:numId w:val="2"/>
        </w:numPr>
      </w:pPr>
      <w:proofErr w:type="spellStart"/>
      <w:r>
        <w:t>Myristoylation</w:t>
      </w:r>
      <w:proofErr w:type="spellEnd"/>
      <w:r>
        <w:t xml:space="preserve"> (+MYRI)</w:t>
      </w:r>
    </w:p>
    <w:p w14:paraId="036F585F" w14:textId="1AC0A95A" w:rsidR="00E72BC7" w:rsidRDefault="00E72BC7" w:rsidP="00E72BC7">
      <w:r>
        <w:t>This step ensured that all sequences had consistent representation throughout the study.</w:t>
      </w:r>
    </w:p>
    <w:p w14:paraId="6C2DA85A" w14:textId="77777777" w:rsidR="00E72BC7" w:rsidRDefault="00E72BC7" w:rsidP="00E72BC7"/>
    <w:p w14:paraId="02861ED4" w14:textId="77777777" w:rsidR="00E72BC7" w:rsidRPr="00E72BC7" w:rsidRDefault="00E72BC7" w:rsidP="00E72BC7">
      <w:pPr>
        <w:rPr>
          <w:b/>
          <w:bCs/>
        </w:rPr>
      </w:pPr>
      <w:r w:rsidRPr="00E72BC7">
        <w:rPr>
          <w:b/>
          <w:bCs/>
        </w:rPr>
        <w:t>4.2 Removal of Duplicate Sequences</w:t>
      </w:r>
    </w:p>
    <w:p w14:paraId="72EA37B5" w14:textId="77777777" w:rsidR="00E72BC7" w:rsidRDefault="00E72BC7" w:rsidP="00E72BC7">
      <w:r>
        <w:t>The Python-based filtering pipeline identified exact duplicate peptide sequences which researchers used to remove all duplicates from the dataset. The dataset contained each unique peptide sequence only one time after completion of this step.</w:t>
      </w:r>
    </w:p>
    <w:p w14:paraId="194C8CDC" w14:textId="77777777" w:rsidR="00E72BC7" w:rsidRDefault="00E72BC7" w:rsidP="00E72BC7">
      <w:r>
        <w:t>Post-redundancy removal dataset size stands at:</w:t>
      </w:r>
    </w:p>
    <w:p w14:paraId="33DE53E7" w14:textId="2EA0698D" w:rsidR="00E72BC7" w:rsidRDefault="00E72BC7" w:rsidP="00E72BC7">
      <w:r>
        <w:t>The dataset contains 1,474 peptides which represent unique positive epitopes.</w:t>
      </w:r>
    </w:p>
    <w:p w14:paraId="08EE9DED" w14:textId="77777777" w:rsidR="00E72BC7" w:rsidRPr="004C74FB" w:rsidRDefault="00E72BC7" w:rsidP="00E72BC7">
      <w:pPr>
        <w:rPr>
          <w:b/>
          <w:bCs/>
          <w:sz w:val="28"/>
          <w:szCs w:val="28"/>
        </w:rPr>
      </w:pPr>
      <w:r w:rsidRPr="004C74FB">
        <w:rPr>
          <w:b/>
          <w:bCs/>
          <w:sz w:val="28"/>
          <w:szCs w:val="28"/>
        </w:rPr>
        <w:t>5. Negative Sample Generation</w:t>
      </w:r>
    </w:p>
    <w:p w14:paraId="73EADAE2" w14:textId="3F487FC3" w:rsidR="00E72BC7" w:rsidRDefault="00E72BC7" w:rsidP="00E72BC7">
      <w:r>
        <w:t xml:space="preserve">Machine learning models need positive and negative examples for their training process. </w:t>
      </w:r>
      <w:r w:rsidR="00E80E8C">
        <w:t>We</w:t>
      </w:r>
      <w:r>
        <w:t xml:space="preserve"> created fake negative samples because IEDB only provides experimentally verified epitopes as positive samples.</w:t>
      </w:r>
    </w:p>
    <w:p w14:paraId="797EF3B4" w14:textId="77777777" w:rsidR="00E72BC7" w:rsidRDefault="00E72BC7" w:rsidP="004C74FB">
      <w:pPr>
        <w:pStyle w:val="ListParagraph"/>
        <w:numPr>
          <w:ilvl w:val="0"/>
          <w:numId w:val="3"/>
        </w:numPr>
      </w:pPr>
      <w:r>
        <w:t>The system generated a random peptide sequence for each positive epitope.</w:t>
      </w:r>
    </w:p>
    <w:p w14:paraId="53457272" w14:textId="77777777" w:rsidR="00E72BC7" w:rsidRDefault="00E72BC7" w:rsidP="004C74FB">
      <w:pPr>
        <w:pStyle w:val="ListParagraph"/>
        <w:numPr>
          <w:ilvl w:val="0"/>
          <w:numId w:val="3"/>
        </w:numPr>
      </w:pPr>
      <w:r>
        <w:t>The system created peptide samples that matched actual epitope dimensions.</w:t>
      </w:r>
    </w:p>
    <w:p w14:paraId="1A660CB2" w14:textId="1AFDCB90" w:rsidR="00E72BC7" w:rsidRDefault="00E72BC7" w:rsidP="004C74FB">
      <w:pPr>
        <w:pStyle w:val="ListParagraph"/>
        <w:numPr>
          <w:ilvl w:val="0"/>
          <w:numId w:val="3"/>
        </w:numPr>
      </w:pPr>
      <w:r>
        <w:t xml:space="preserve"> used only standard amino acids for this research.</w:t>
      </w:r>
    </w:p>
    <w:p w14:paraId="557064B0" w14:textId="7FB81357" w:rsidR="00E72BC7" w:rsidRDefault="00E72BC7" w:rsidP="00E72BC7">
      <w:r>
        <w:t>The dataset achieved balance through the following distribution which appears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716"/>
      </w:tblGrid>
      <w:tr w:rsidR="004C74FB" w:rsidRPr="004C74FB" w14:paraId="26EDDE0A" w14:textId="77777777" w:rsidTr="004C74FB">
        <w:trPr>
          <w:tblHeader/>
          <w:tblCellSpacing w:w="15" w:type="dxa"/>
        </w:trPr>
        <w:tc>
          <w:tcPr>
            <w:tcW w:w="0" w:type="auto"/>
            <w:vAlign w:val="center"/>
            <w:hideMark/>
          </w:tcPr>
          <w:p w14:paraId="10B87FA6" w14:textId="77777777" w:rsidR="004C74FB" w:rsidRPr="004C74FB" w:rsidRDefault="004C74FB" w:rsidP="004C74FB">
            <w:pPr>
              <w:spacing w:after="0" w:line="240" w:lineRule="auto"/>
              <w:jc w:val="center"/>
              <w:rPr>
                <w:rFonts w:ascii="Times New Roman" w:eastAsia="Times New Roman" w:hAnsi="Times New Roman" w:cs="Times New Roman"/>
                <w:b/>
                <w:bCs/>
                <w:sz w:val="24"/>
                <w:szCs w:val="24"/>
              </w:rPr>
            </w:pPr>
            <w:r w:rsidRPr="004C74FB">
              <w:rPr>
                <w:rFonts w:ascii="Times New Roman" w:eastAsia="Times New Roman" w:hAnsi="Times New Roman" w:cs="Times New Roman"/>
                <w:b/>
                <w:bCs/>
                <w:sz w:val="24"/>
                <w:szCs w:val="24"/>
              </w:rPr>
              <w:lastRenderedPageBreak/>
              <w:t>Sample Type</w:t>
            </w:r>
          </w:p>
        </w:tc>
        <w:tc>
          <w:tcPr>
            <w:tcW w:w="0" w:type="auto"/>
            <w:vAlign w:val="center"/>
            <w:hideMark/>
          </w:tcPr>
          <w:p w14:paraId="1105CF49" w14:textId="77777777" w:rsidR="004C74FB" w:rsidRPr="004C74FB" w:rsidRDefault="004C74FB" w:rsidP="004C74FB">
            <w:pPr>
              <w:spacing w:after="0" w:line="240" w:lineRule="auto"/>
              <w:jc w:val="center"/>
              <w:rPr>
                <w:rFonts w:ascii="Times New Roman" w:eastAsia="Times New Roman" w:hAnsi="Times New Roman" w:cs="Times New Roman"/>
                <w:b/>
                <w:bCs/>
                <w:sz w:val="24"/>
                <w:szCs w:val="24"/>
              </w:rPr>
            </w:pPr>
            <w:r w:rsidRPr="004C74FB">
              <w:rPr>
                <w:rFonts w:ascii="Times New Roman" w:eastAsia="Times New Roman" w:hAnsi="Times New Roman" w:cs="Times New Roman"/>
                <w:b/>
                <w:bCs/>
                <w:sz w:val="24"/>
                <w:szCs w:val="24"/>
              </w:rPr>
              <w:t>Count</w:t>
            </w:r>
          </w:p>
        </w:tc>
      </w:tr>
      <w:tr w:rsidR="004C74FB" w:rsidRPr="004C74FB" w14:paraId="46FC19A4" w14:textId="77777777" w:rsidTr="004C74FB">
        <w:trPr>
          <w:tblCellSpacing w:w="15" w:type="dxa"/>
        </w:trPr>
        <w:tc>
          <w:tcPr>
            <w:tcW w:w="0" w:type="auto"/>
            <w:vAlign w:val="center"/>
            <w:hideMark/>
          </w:tcPr>
          <w:p w14:paraId="0E6BFA28" w14:textId="55A3E293" w:rsidR="004C74FB" w:rsidRPr="004C74FB" w:rsidRDefault="004C74FB" w:rsidP="004C74FB">
            <w:pPr>
              <w:spacing w:after="0" w:line="240" w:lineRule="auto"/>
              <w:rPr>
                <w:rFonts w:ascii="Times New Roman" w:eastAsia="Times New Roman" w:hAnsi="Times New Roman" w:cs="Times New Roman"/>
                <w:sz w:val="24"/>
                <w:szCs w:val="24"/>
              </w:rPr>
            </w:pPr>
            <w:r w:rsidRPr="004C74FB">
              <w:rPr>
                <w:rFonts w:ascii="Times New Roman" w:eastAsia="Times New Roman" w:hAnsi="Times New Roman" w:cs="Times New Roman"/>
                <w:sz w:val="24"/>
                <w:szCs w:val="24"/>
              </w:rPr>
              <w:t>Positive epitopes</w:t>
            </w:r>
            <w:r>
              <w:rPr>
                <w:rFonts w:ascii="Times New Roman" w:eastAsia="Times New Roman" w:hAnsi="Times New Roman" w:cs="Times New Roman"/>
                <w:sz w:val="24"/>
                <w:szCs w:val="24"/>
              </w:rPr>
              <w:t xml:space="preserve">                   </w:t>
            </w:r>
          </w:p>
        </w:tc>
        <w:tc>
          <w:tcPr>
            <w:tcW w:w="0" w:type="auto"/>
            <w:vAlign w:val="center"/>
            <w:hideMark/>
          </w:tcPr>
          <w:p w14:paraId="5F687FCF" w14:textId="77777777" w:rsidR="004C74FB" w:rsidRPr="004C74FB" w:rsidRDefault="004C74FB" w:rsidP="004C74FB">
            <w:pPr>
              <w:spacing w:after="0" w:line="240" w:lineRule="auto"/>
              <w:rPr>
                <w:rFonts w:ascii="Times New Roman" w:eastAsia="Times New Roman" w:hAnsi="Times New Roman" w:cs="Times New Roman"/>
                <w:sz w:val="24"/>
                <w:szCs w:val="24"/>
              </w:rPr>
            </w:pPr>
            <w:r w:rsidRPr="004C74FB">
              <w:rPr>
                <w:rFonts w:ascii="Times New Roman" w:eastAsia="Times New Roman" w:hAnsi="Times New Roman" w:cs="Times New Roman"/>
                <w:sz w:val="24"/>
                <w:szCs w:val="24"/>
              </w:rPr>
              <w:t>1,474</w:t>
            </w:r>
          </w:p>
        </w:tc>
      </w:tr>
      <w:tr w:rsidR="004C74FB" w:rsidRPr="004C74FB" w14:paraId="4FD5C5AB" w14:textId="77777777" w:rsidTr="004C74FB">
        <w:trPr>
          <w:tblCellSpacing w:w="15" w:type="dxa"/>
        </w:trPr>
        <w:tc>
          <w:tcPr>
            <w:tcW w:w="0" w:type="auto"/>
            <w:vAlign w:val="center"/>
            <w:hideMark/>
          </w:tcPr>
          <w:p w14:paraId="50708291" w14:textId="77777777" w:rsidR="004C74FB" w:rsidRPr="004C74FB" w:rsidRDefault="004C74FB" w:rsidP="004C74FB">
            <w:pPr>
              <w:spacing w:after="0" w:line="240" w:lineRule="auto"/>
              <w:rPr>
                <w:rFonts w:ascii="Times New Roman" w:eastAsia="Times New Roman" w:hAnsi="Times New Roman" w:cs="Times New Roman"/>
                <w:sz w:val="24"/>
                <w:szCs w:val="24"/>
              </w:rPr>
            </w:pPr>
            <w:r w:rsidRPr="004C74FB">
              <w:rPr>
                <w:rFonts w:ascii="Times New Roman" w:eastAsia="Times New Roman" w:hAnsi="Times New Roman" w:cs="Times New Roman"/>
                <w:sz w:val="24"/>
                <w:szCs w:val="24"/>
              </w:rPr>
              <w:t>Random negative peptides</w:t>
            </w:r>
          </w:p>
        </w:tc>
        <w:tc>
          <w:tcPr>
            <w:tcW w:w="0" w:type="auto"/>
            <w:vAlign w:val="center"/>
            <w:hideMark/>
          </w:tcPr>
          <w:p w14:paraId="074DD44A" w14:textId="77777777" w:rsidR="004C74FB" w:rsidRPr="004C74FB" w:rsidRDefault="004C74FB" w:rsidP="004C74FB">
            <w:pPr>
              <w:spacing w:after="0" w:line="240" w:lineRule="auto"/>
              <w:rPr>
                <w:rFonts w:ascii="Times New Roman" w:eastAsia="Times New Roman" w:hAnsi="Times New Roman" w:cs="Times New Roman"/>
                <w:sz w:val="24"/>
                <w:szCs w:val="24"/>
              </w:rPr>
            </w:pPr>
            <w:r w:rsidRPr="004C74FB">
              <w:rPr>
                <w:rFonts w:ascii="Times New Roman" w:eastAsia="Times New Roman" w:hAnsi="Times New Roman" w:cs="Times New Roman"/>
                <w:sz w:val="24"/>
                <w:szCs w:val="24"/>
              </w:rPr>
              <w:t>1,474</w:t>
            </w:r>
          </w:p>
        </w:tc>
      </w:tr>
      <w:tr w:rsidR="004C74FB" w:rsidRPr="004C74FB" w14:paraId="55D1CBE0" w14:textId="77777777" w:rsidTr="004C74FB">
        <w:trPr>
          <w:tblCellSpacing w:w="15" w:type="dxa"/>
        </w:trPr>
        <w:tc>
          <w:tcPr>
            <w:tcW w:w="0" w:type="auto"/>
            <w:vAlign w:val="center"/>
            <w:hideMark/>
          </w:tcPr>
          <w:p w14:paraId="570D0018" w14:textId="77777777" w:rsidR="004C74FB" w:rsidRPr="004C74FB" w:rsidRDefault="004C74FB" w:rsidP="004C74FB">
            <w:pPr>
              <w:spacing w:after="0" w:line="240" w:lineRule="auto"/>
              <w:rPr>
                <w:rFonts w:ascii="Times New Roman" w:eastAsia="Times New Roman" w:hAnsi="Times New Roman" w:cs="Times New Roman"/>
                <w:sz w:val="24"/>
                <w:szCs w:val="24"/>
              </w:rPr>
            </w:pPr>
            <w:r w:rsidRPr="004C74FB">
              <w:rPr>
                <w:rFonts w:ascii="Times New Roman" w:eastAsia="Times New Roman" w:hAnsi="Times New Roman" w:cs="Times New Roman"/>
                <w:b/>
                <w:bCs/>
                <w:sz w:val="24"/>
                <w:szCs w:val="24"/>
              </w:rPr>
              <w:t>Total samples</w:t>
            </w:r>
          </w:p>
        </w:tc>
        <w:tc>
          <w:tcPr>
            <w:tcW w:w="0" w:type="auto"/>
            <w:vAlign w:val="center"/>
            <w:hideMark/>
          </w:tcPr>
          <w:p w14:paraId="28C983CB" w14:textId="77777777" w:rsidR="004C74FB" w:rsidRPr="004C74FB" w:rsidRDefault="004C74FB" w:rsidP="004C74FB">
            <w:pPr>
              <w:spacing w:after="0" w:line="240" w:lineRule="auto"/>
              <w:rPr>
                <w:rFonts w:ascii="Times New Roman" w:eastAsia="Times New Roman" w:hAnsi="Times New Roman" w:cs="Times New Roman"/>
                <w:sz w:val="24"/>
                <w:szCs w:val="24"/>
              </w:rPr>
            </w:pPr>
            <w:r w:rsidRPr="004C74FB">
              <w:rPr>
                <w:rFonts w:ascii="Times New Roman" w:eastAsia="Times New Roman" w:hAnsi="Times New Roman" w:cs="Times New Roman"/>
                <w:b/>
                <w:bCs/>
                <w:sz w:val="24"/>
                <w:szCs w:val="24"/>
              </w:rPr>
              <w:t>2,948</w:t>
            </w:r>
          </w:p>
        </w:tc>
      </w:tr>
    </w:tbl>
    <w:p w14:paraId="5AFE0C94" w14:textId="1AF0DDB9" w:rsidR="00E72BC7" w:rsidRDefault="00E72BC7" w:rsidP="00E72BC7">
      <w:r>
        <w:t>The process of balancing dataset elements establishes correct model operations which enhances classification performance and maintains model operational consistency.</w:t>
      </w:r>
    </w:p>
    <w:p w14:paraId="2576B490" w14:textId="77777777" w:rsidR="004C74FB" w:rsidRDefault="004C74FB" w:rsidP="00E72BC7"/>
    <w:p w14:paraId="6A0EAA36" w14:textId="21D92C56" w:rsidR="004C74FB" w:rsidRPr="004C74FB" w:rsidRDefault="004C74FB" w:rsidP="00E72BC7">
      <w:pPr>
        <w:rPr>
          <w:rFonts w:ascii="Arial" w:hAnsi="Arial" w:cs="Arial"/>
          <w:b/>
          <w:bCs/>
          <w:color w:val="172B4D"/>
          <w:sz w:val="28"/>
          <w:szCs w:val="28"/>
          <w:shd w:val="clear" w:color="auto" w:fill="FFFFFF"/>
        </w:rPr>
      </w:pPr>
      <w:r w:rsidRPr="004C74FB">
        <w:rPr>
          <w:b/>
          <w:bCs/>
          <w:sz w:val="28"/>
          <w:szCs w:val="28"/>
        </w:rPr>
        <w:t>6. Global Sequence Alignment</w:t>
      </w:r>
    </w:p>
    <w:p w14:paraId="37360FCD" w14:textId="77777777" w:rsidR="00AA37BA" w:rsidRDefault="00AA37BA" w:rsidP="004C74FB">
      <w:pPr>
        <w:rPr>
          <w:rFonts w:ascii="Arial" w:hAnsi="Arial" w:cs="Arial"/>
          <w:color w:val="000000" w:themeColor="text1"/>
          <w:shd w:val="clear" w:color="auto" w:fill="FFFFFF"/>
        </w:rPr>
      </w:pPr>
      <w:r>
        <w:rPr>
          <w:rFonts w:ascii="Arial" w:hAnsi="Arial" w:cs="Arial"/>
          <w:color w:val="000000" w:themeColor="text1"/>
          <w:shd w:val="clear" w:color="auto" w:fill="FFFFFF"/>
        </w:rPr>
        <w:t>We</w:t>
      </w:r>
      <w:r w:rsidR="004C74FB" w:rsidRPr="004C74FB">
        <w:rPr>
          <w:rFonts w:ascii="Arial" w:hAnsi="Arial" w:cs="Arial"/>
          <w:color w:val="000000" w:themeColor="text1"/>
          <w:shd w:val="clear" w:color="auto" w:fill="FFFFFF"/>
        </w:rPr>
        <w:t xml:space="preserve"> used global sequence alignment to measure peptide sequence similarity and to demonstrate how redundancy functions. </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t xml:space="preserve">Global alignment compares entire sequences to determine three types of sequence differences which include Matching residues Mismatches Insertions and deletions gaps. </w:t>
      </w:r>
      <w:r w:rsidR="004C74FB" w:rsidRPr="004C74FB">
        <w:rPr>
          <w:rFonts w:ascii="Arial" w:hAnsi="Arial" w:cs="Arial"/>
          <w:color w:val="000000" w:themeColor="text1"/>
          <w:shd w:val="clear" w:color="auto" w:fill="FFFFFF"/>
        </w:rPr>
        <w:br/>
      </w:r>
    </w:p>
    <w:p w14:paraId="3BF975E3" w14:textId="3ED70B95" w:rsidR="004C74FB" w:rsidRPr="004C74FB" w:rsidRDefault="00AA37BA" w:rsidP="004C74FB">
      <w:pPr>
        <w:rPr>
          <w:rFonts w:ascii="Arial" w:hAnsi="Arial" w:cs="Arial"/>
          <w:color w:val="000000" w:themeColor="text1"/>
          <w:shd w:val="clear" w:color="auto" w:fill="FFFFFF"/>
        </w:rPr>
      </w:pPr>
      <w:r>
        <w:rPr>
          <w:rFonts w:ascii="Arial" w:hAnsi="Arial" w:cs="Arial"/>
          <w:color w:val="000000" w:themeColor="text1"/>
          <w:shd w:val="clear" w:color="auto" w:fill="FFFFFF"/>
        </w:rPr>
        <w:t>We</w:t>
      </w:r>
      <w:r w:rsidR="004C74FB" w:rsidRPr="004C74FB">
        <w:rPr>
          <w:rFonts w:ascii="Arial" w:hAnsi="Arial" w:cs="Arial"/>
          <w:color w:val="000000" w:themeColor="text1"/>
          <w:shd w:val="clear" w:color="auto" w:fill="FFFFFF"/>
        </w:rPr>
        <w:t xml:space="preserve"> conducted global alignment in this study through </w:t>
      </w:r>
      <w:proofErr w:type="spellStart"/>
      <w:r w:rsidR="004C74FB" w:rsidRPr="004C74FB">
        <w:rPr>
          <w:rFonts w:ascii="Arial" w:hAnsi="Arial" w:cs="Arial"/>
          <w:color w:val="000000" w:themeColor="text1"/>
          <w:shd w:val="clear" w:color="auto" w:fill="FFFFFF"/>
        </w:rPr>
        <w:t>BioPython's</w:t>
      </w:r>
      <w:proofErr w:type="spellEnd"/>
      <w:r w:rsidR="004C74FB" w:rsidRPr="004C74FB">
        <w:rPr>
          <w:rFonts w:ascii="Arial" w:hAnsi="Arial" w:cs="Arial"/>
          <w:color w:val="000000" w:themeColor="text1"/>
          <w:shd w:val="clear" w:color="auto" w:fill="FFFFFF"/>
        </w:rPr>
        <w:t xml:space="preserve"> pairwise2 module.</w:t>
      </w:r>
    </w:p>
    <w:p w14:paraId="267E53A8" w14:textId="64D4ED1E" w:rsidR="004C74FB" w:rsidRDefault="002112E8" w:rsidP="004C74FB">
      <w:pPr>
        <w:rPr>
          <w:rFonts w:ascii="Arial" w:hAnsi="Arial" w:cs="Arial"/>
          <w:color w:val="000000" w:themeColor="text1"/>
          <w:shd w:val="clear" w:color="auto" w:fill="FFFFFF"/>
        </w:rPr>
      </w:pPr>
      <w:r>
        <w:rPr>
          <w:rFonts w:ascii="Arial" w:hAnsi="Arial" w:cs="Arial"/>
          <w:color w:val="000000" w:themeColor="text1"/>
          <w:shd w:val="clear" w:color="auto" w:fill="FFFFFF"/>
        </w:rPr>
        <w:t>We</w:t>
      </w:r>
      <w:r w:rsidR="004C74FB" w:rsidRPr="004C74FB">
        <w:rPr>
          <w:rFonts w:ascii="Arial" w:hAnsi="Arial" w:cs="Arial"/>
          <w:color w:val="000000" w:themeColor="text1"/>
          <w:shd w:val="clear" w:color="auto" w:fill="FFFFFF"/>
        </w:rPr>
        <w:t xml:space="preserve"> used peptide pairs to demonstrate sequence similarity because they needed to show their alignment results. </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t xml:space="preserve">The study showed that study effectiveness increased when removed unnecessary elements because the different sequences in the dataset became more visible. </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r>
      <w:r w:rsidR="004C74FB" w:rsidRPr="00F208D5">
        <w:rPr>
          <w:rFonts w:ascii="Arial" w:hAnsi="Arial" w:cs="Arial"/>
          <w:b/>
          <w:bCs/>
          <w:color w:val="000000" w:themeColor="text1"/>
          <w:sz w:val="28"/>
          <w:szCs w:val="28"/>
          <w:shd w:val="clear" w:color="auto" w:fill="FFFFFF"/>
        </w:rPr>
        <w:t>7. Dataset Sanity Checks</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r>
      <w:r w:rsidR="002F7E98">
        <w:rPr>
          <w:rFonts w:ascii="Arial" w:hAnsi="Arial" w:cs="Arial"/>
          <w:color w:val="000000" w:themeColor="text1"/>
          <w:shd w:val="clear" w:color="auto" w:fill="FFFFFF"/>
        </w:rPr>
        <w:t>We</w:t>
      </w:r>
      <w:r w:rsidR="004C74FB" w:rsidRPr="004C74FB">
        <w:rPr>
          <w:rFonts w:ascii="Arial" w:hAnsi="Arial" w:cs="Arial"/>
          <w:color w:val="000000" w:themeColor="text1"/>
          <w:shd w:val="clear" w:color="auto" w:fill="FFFFFF"/>
        </w:rPr>
        <w:t xml:space="preserve"> conducted multiple sanity checks to verify dataset integrity before they began their analysis work.</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r>
      <w:r w:rsidR="004C74FB" w:rsidRPr="00F208D5">
        <w:rPr>
          <w:rFonts w:ascii="Arial" w:hAnsi="Arial" w:cs="Arial"/>
          <w:b/>
          <w:bCs/>
          <w:color w:val="000000" w:themeColor="text1"/>
          <w:shd w:val="clear" w:color="auto" w:fill="FFFFFF"/>
        </w:rPr>
        <w:t>7.1 Empty Sequence Check</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r>
      <w:proofErr w:type="spellStart"/>
      <w:r w:rsidR="004C74FB" w:rsidRPr="004C74FB">
        <w:rPr>
          <w:rFonts w:ascii="Arial" w:hAnsi="Arial" w:cs="Arial"/>
          <w:color w:val="000000" w:themeColor="text1"/>
          <w:shd w:val="clear" w:color="auto" w:fill="FFFFFF"/>
        </w:rPr>
        <w:t>Tchecked</w:t>
      </w:r>
      <w:proofErr w:type="spellEnd"/>
      <w:r w:rsidR="004C74FB" w:rsidRPr="004C74FB">
        <w:rPr>
          <w:rFonts w:ascii="Arial" w:hAnsi="Arial" w:cs="Arial"/>
          <w:color w:val="000000" w:themeColor="text1"/>
          <w:shd w:val="clear" w:color="auto" w:fill="FFFFFF"/>
        </w:rPr>
        <w:t xml:space="preserve"> all entries to find missing peptide sequences and empty peptide sequences.</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r>
      <w:r w:rsidR="004C74FB" w:rsidRPr="00F208D5">
        <w:rPr>
          <w:rFonts w:ascii="Arial" w:hAnsi="Arial" w:cs="Arial"/>
          <w:b/>
          <w:bCs/>
          <w:color w:val="000000" w:themeColor="text1"/>
          <w:shd w:val="clear" w:color="auto" w:fill="FFFFFF"/>
        </w:rPr>
        <w:t>Result:</w:t>
      </w:r>
      <w:r w:rsidR="004C74FB" w:rsidRPr="004C74FB">
        <w:rPr>
          <w:rFonts w:ascii="Arial" w:hAnsi="Arial" w:cs="Arial"/>
          <w:color w:val="000000" w:themeColor="text1"/>
          <w:shd w:val="clear" w:color="auto" w:fill="FFFFFF"/>
        </w:rPr>
        <w:br/>
        <w:t xml:space="preserve">The inspection found no empty sequences or invalid sequences. </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r>
      <w:r w:rsidR="004C74FB" w:rsidRPr="00F208D5">
        <w:rPr>
          <w:rFonts w:ascii="Arial" w:hAnsi="Arial" w:cs="Arial"/>
          <w:b/>
          <w:bCs/>
          <w:color w:val="000000" w:themeColor="text1"/>
          <w:shd w:val="clear" w:color="auto" w:fill="FFFFFF"/>
        </w:rPr>
        <w:t>7.2 Duplicate Sequence Verification</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t>The dataset underwent re-evaluation to check whether all duplicate sequences had been removed from the collection.</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r>
      <w:r w:rsidR="004C74FB" w:rsidRPr="00F208D5">
        <w:rPr>
          <w:rFonts w:ascii="Arial" w:hAnsi="Arial" w:cs="Arial"/>
          <w:b/>
          <w:bCs/>
          <w:color w:val="000000" w:themeColor="text1"/>
          <w:shd w:val="clear" w:color="auto" w:fill="FFFFFF"/>
        </w:rPr>
        <w:t>Result:</w:t>
      </w:r>
      <w:r w:rsidR="004C74FB" w:rsidRPr="004C74FB">
        <w:rPr>
          <w:rFonts w:ascii="Arial" w:hAnsi="Arial" w:cs="Arial"/>
          <w:color w:val="000000" w:themeColor="text1"/>
          <w:shd w:val="clear" w:color="auto" w:fill="FFFFFF"/>
        </w:rPr>
        <w:br/>
        <w:t xml:space="preserve">The dataset contained only unique peptide sequences. </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r>
      <w:r w:rsidR="004C74FB" w:rsidRPr="00F208D5">
        <w:rPr>
          <w:rFonts w:ascii="Arial" w:hAnsi="Arial" w:cs="Arial"/>
          <w:b/>
          <w:bCs/>
          <w:color w:val="000000" w:themeColor="text1"/>
          <w:shd w:val="clear" w:color="auto" w:fill="FFFFFF"/>
        </w:rPr>
        <w:t>7.3 Dataset Balance Verification</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lastRenderedPageBreak/>
        <w:br/>
        <w:t xml:space="preserve">checked the dataset to confirm the actual ratio of positive versus negative samples. </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r>
      <w:r w:rsidR="004C74FB" w:rsidRPr="00F208D5">
        <w:rPr>
          <w:rFonts w:ascii="Arial" w:hAnsi="Arial" w:cs="Arial"/>
          <w:b/>
          <w:bCs/>
          <w:color w:val="000000" w:themeColor="text1"/>
          <w:shd w:val="clear" w:color="auto" w:fill="FFFFFF"/>
        </w:rPr>
        <w:t>Result:</w:t>
      </w:r>
      <w:r w:rsidR="004C74FB" w:rsidRPr="004C74FB">
        <w:rPr>
          <w:rFonts w:ascii="Arial" w:hAnsi="Arial" w:cs="Arial"/>
          <w:color w:val="000000" w:themeColor="text1"/>
          <w:shd w:val="clear" w:color="auto" w:fill="FFFFFF"/>
        </w:rPr>
        <w:br/>
        <w:t xml:space="preserve">The verification process showed that both positive and negative samples existed in identical quantities. </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t>The</w:t>
      </w:r>
      <w:r w:rsidR="00F208D5">
        <w:rPr>
          <w:rFonts w:ascii="Arial" w:hAnsi="Arial" w:cs="Arial"/>
          <w:color w:val="000000" w:themeColor="text1"/>
          <w:shd w:val="clear" w:color="auto" w:fill="FFFFFF"/>
        </w:rPr>
        <w:t xml:space="preserve">se </w:t>
      </w:r>
      <w:r w:rsidR="004C74FB" w:rsidRPr="004C74FB">
        <w:rPr>
          <w:rFonts w:ascii="Arial" w:hAnsi="Arial" w:cs="Arial"/>
          <w:color w:val="000000" w:themeColor="text1"/>
          <w:shd w:val="clear" w:color="auto" w:fill="FFFFFF"/>
        </w:rPr>
        <w:t>checks confirmed that the dataset existed in a complete and clean state which made it suitable for machine learning analysis.</w:t>
      </w:r>
    </w:p>
    <w:p w14:paraId="0C61BF97" w14:textId="1CFFAFC4" w:rsidR="00F208D5" w:rsidRDefault="00F208D5" w:rsidP="004C74FB">
      <w:pPr>
        <w:rPr>
          <w:rFonts w:ascii="Arial" w:hAnsi="Arial" w:cs="Arial"/>
          <w:color w:val="000000" w:themeColor="text1"/>
          <w:shd w:val="clear" w:color="auto" w:fill="FFFFFF"/>
        </w:rPr>
      </w:pPr>
    </w:p>
    <w:p w14:paraId="74FB186C" w14:textId="77777777" w:rsidR="00F208D5" w:rsidRPr="00F208D5" w:rsidRDefault="00F208D5" w:rsidP="00F208D5">
      <w:pPr>
        <w:rPr>
          <w:rFonts w:ascii="Arial" w:hAnsi="Arial" w:cs="Arial"/>
          <w:b/>
          <w:bCs/>
          <w:color w:val="000000" w:themeColor="text1"/>
          <w:sz w:val="28"/>
          <w:szCs w:val="28"/>
          <w:shd w:val="clear" w:color="auto" w:fill="FFFFFF"/>
        </w:rPr>
      </w:pPr>
      <w:r w:rsidRPr="00F208D5">
        <w:rPr>
          <w:rFonts w:ascii="Arial" w:hAnsi="Arial" w:cs="Arial"/>
          <w:b/>
          <w:bCs/>
          <w:color w:val="000000" w:themeColor="text1"/>
          <w:sz w:val="28"/>
          <w:szCs w:val="28"/>
          <w:shd w:val="clear" w:color="auto" w:fill="FFFFFF"/>
        </w:rPr>
        <w:t>8. Cosine Similarity Analysis</w:t>
      </w:r>
    </w:p>
    <w:p w14:paraId="6CC317AB" w14:textId="77A90BD6" w:rsidR="00F208D5" w:rsidRPr="00F208D5" w:rsidRDefault="006259A9" w:rsidP="00F208D5">
      <w:pPr>
        <w:rPr>
          <w:rFonts w:ascii="Arial" w:hAnsi="Arial" w:cs="Arial"/>
          <w:color w:val="000000" w:themeColor="text1"/>
          <w:shd w:val="clear" w:color="auto" w:fill="FFFFFF"/>
        </w:rPr>
      </w:pPr>
      <w:r>
        <w:rPr>
          <w:rFonts w:ascii="Arial" w:hAnsi="Arial" w:cs="Arial"/>
          <w:color w:val="000000" w:themeColor="text1"/>
          <w:shd w:val="clear" w:color="auto" w:fill="FFFFFF"/>
        </w:rPr>
        <w:t>We also</w:t>
      </w:r>
      <w:r w:rsidR="00F208D5" w:rsidRPr="00F208D5">
        <w:rPr>
          <w:rFonts w:ascii="Arial" w:hAnsi="Arial" w:cs="Arial"/>
          <w:color w:val="000000" w:themeColor="text1"/>
          <w:shd w:val="clear" w:color="auto" w:fill="FFFFFF"/>
        </w:rPr>
        <w:t xml:space="preserve"> used cosine similarity to measure how different peptide sequences were from each other.</w:t>
      </w:r>
    </w:p>
    <w:p w14:paraId="49379A6A" w14:textId="77777777" w:rsidR="00F208D5" w:rsidRPr="00F208D5" w:rsidRDefault="00F208D5" w:rsidP="00F208D5">
      <w:pPr>
        <w:rPr>
          <w:rFonts w:ascii="Arial" w:hAnsi="Arial" w:cs="Arial"/>
          <w:b/>
          <w:bCs/>
          <w:color w:val="000000" w:themeColor="text1"/>
          <w:shd w:val="clear" w:color="auto" w:fill="FFFFFF"/>
        </w:rPr>
      </w:pPr>
      <w:r w:rsidRPr="00F208D5">
        <w:rPr>
          <w:rFonts w:ascii="Arial" w:hAnsi="Arial" w:cs="Arial"/>
          <w:b/>
          <w:bCs/>
          <w:color w:val="000000" w:themeColor="text1"/>
          <w:shd w:val="clear" w:color="auto" w:fill="FFFFFF"/>
        </w:rPr>
        <w:t>Feature Representation</w:t>
      </w:r>
    </w:p>
    <w:p w14:paraId="28E8F134" w14:textId="606D18EF" w:rsidR="00F208D5" w:rsidRPr="00F208D5" w:rsidRDefault="00F208D5" w:rsidP="00F208D5">
      <w:pPr>
        <w:rPr>
          <w:rFonts w:ascii="Arial" w:hAnsi="Arial" w:cs="Arial"/>
          <w:color w:val="000000" w:themeColor="text1"/>
          <w:shd w:val="clear" w:color="auto" w:fill="FFFFFF"/>
        </w:rPr>
      </w:pPr>
      <w:r w:rsidRPr="00F208D5">
        <w:rPr>
          <w:rFonts w:ascii="Arial" w:hAnsi="Arial" w:cs="Arial"/>
          <w:color w:val="000000" w:themeColor="text1"/>
          <w:shd w:val="clear" w:color="auto" w:fill="FFFFFF"/>
        </w:rPr>
        <w:t>created a 20-dimensional vector for each peptide through analysis of its amino acid content.</w:t>
      </w:r>
    </w:p>
    <w:p w14:paraId="661E0F48" w14:textId="77777777" w:rsidR="00F208D5" w:rsidRPr="00F208D5" w:rsidRDefault="00F208D5" w:rsidP="00F208D5">
      <w:pPr>
        <w:rPr>
          <w:rFonts w:ascii="Arial" w:hAnsi="Arial" w:cs="Arial"/>
          <w:b/>
          <w:bCs/>
          <w:color w:val="000000" w:themeColor="text1"/>
          <w:shd w:val="clear" w:color="auto" w:fill="FFFFFF"/>
        </w:rPr>
      </w:pPr>
      <w:r w:rsidRPr="00F208D5">
        <w:rPr>
          <w:rFonts w:ascii="Arial" w:hAnsi="Arial" w:cs="Arial"/>
          <w:b/>
          <w:bCs/>
          <w:color w:val="000000" w:themeColor="text1"/>
          <w:shd w:val="clear" w:color="auto" w:fill="FFFFFF"/>
        </w:rPr>
        <w:t>Result</w:t>
      </w:r>
    </w:p>
    <w:p w14:paraId="072BE958" w14:textId="77777777" w:rsidR="00F208D5" w:rsidRPr="00F208D5" w:rsidRDefault="00F208D5" w:rsidP="00F208D5">
      <w:pPr>
        <w:rPr>
          <w:rFonts w:ascii="Arial" w:hAnsi="Arial" w:cs="Arial"/>
          <w:color w:val="000000" w:themeColor="text1"/>
          <w:shd w:val="clear" w:color="auto" w:fill="FFFFFF"/>
        </w:rPr>
      </w:pPr>
      <w:r w:rsidRPr="00F208D5">
        <w:rPr>
          <w:rFonts w:ascii="Arial" w:hAnsi="Arial" w:cs="Arial"/>
          <w:color w:val="000000" w:themeColor="text1"/>
          <w:shd w:val="clear" w:color="auto" w:fill="FFFFFF"/>
        </w:rPr>
        <w:t>The study found that average cosine similarity achieved a value of 0.66 which corresponds to 66 percent.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2055"/>
      </w:tblGrid>
      <w:tr w:rsidR="00F208D5" w:rsidRPr="00F208D5" w14:paraId="0981BE2D" w14:textId="77777777" w:rsidTr="00F208D5">
        <w:trPr>
          <w:tblHeader/>
          <w:tblCellSpacing w:w="15" w:type="dxa"/>
        </w:trPr>
        <w:tc>
          <w:tcPr>
            <w:tcW w:w="0" w:type="auto"/>
            <w:vAlign w:val="center"/>
            <w:hideMark/>
          </w:tcPr>
          <w:p w14:paraId="63DB54BA" w14:textId="77777777" w:rsidR="00F208D5" w:rsidRPr="00F208D5" w:rsidRDefault="00F208D5" w:rsidP="00F208D5">
            <w:pPr>
              <w:spacing w:after="0" w:line="240" w:lineRule="auto"/>
              <w:jc w:val="center"/>
              <w:rPr>
                <w:rFonts w:ascii="Times New Roman" w:eastAsia="Times New Roman" w:hAnsi="Times New Roman" w:cs="Times New Roman"/>
                <w:b/>
                <w:bCs/>
                <w:sz w:val="24"/>
                <w:szCs w:val="24"/>
              </w:rPr>
            </w:pPr>
            <w:r w:rsidRPr="00F208D5">
              <w:rPr>
                <w:rFonts w:ascii="Times New Roman" w:eastAsia="Times New Roman" w:hAnsi="Times New Roman" w:cs="Times New Roman"/>
                <w:b/>
                <w:bCs/>
                <w:sz w:val="24"/>
                <w:szCs w:val="24"/>
              </w:rPr>
              <w:t>Similarity Value</w:t>
            </w:r>
          </w:p>
        </w:tc>
        <w:tc>
          <w:tcPr>
            <w:tcW w:w="0" w:type="auto"/>
            <w:vAlign w:val="center"/>
            <w:hideMark/>
          </w:tcPr>
          <w:p w14:paraId="704E5E3A" w14:textId="77777777" w:rsidR="00F208D5" w:rsidRPr="00F208D5" w:rsidRDefault="00F208D5" w:rsidP="00F208D5">
            <w:pPr>
              <w:spacing w:after="0" w:line="240" w:lineRule="auto"/>
              <w:jc w:val="center"/>
              <w:rPr>
                <w:rFonts w:ascii="Times New Roman" w:eastAsia="Times New Roman" w:hAnsi="Times New Roman" w:cs="Times New Roman"/>
                <w:b/>
                <w:bCs/>
                <w:sz w:val="24"/>
                <w:szCs w:val="24"/>
              </w:rPr>
            </w:pPr>
            <w:r w:rsidRPr="00F208D5">
              <w:rPr>
                <w:rFonts w:ascii="Times New Roman" w:eastAsia="Times New Roman" w:hAnsi="Times New Roman" w:cs="Times New Roman"/>
                <w:b/>
                <w:bCs/>
                <w:sz w:val="24"/>
                <w:szCs w:val="24"/>
              </w:rPr>
              <w:t>Interpretation</w:t>
            </w:r>
          </w:p>
        </w:tc>
      </w:tr>
      <w:tr w:rsidR="00F208D5" w:rsidRPr="00F208D5" w14:paraId="5BBA2C0A" w14:textId="77777777" w:rsidTr="00F208D5">
        <w:trPr>
          <w:tblCellSpacing w:w="15" w:type="dxa"/>
        </w:trPr>
        <w:tc>
          <w:tcPr>
            <w:tcW w:w="0" w:type="auto"/>
            <w:vAlign w:val="center"/>
            <w:hideMark/>
          </w:tcPr>
          <w:p w14:paraId="5169756D"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&gt; 0.8</w:t>
            </w:r>
          </w:p>
        </w:tc>
        <w:tc>
          <w:tcPr>
            <w:tcW w:w="0" w:type="auto"/>
            <w:vAlign w:val="center"/>
            <w:hideMark/>
          </w:tcPr>
          <w:p w14:paraId="55CAAF76"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Highly redundant</w:t>
            </w:r>
          </w:p>
        </w:tc>
      </w:tr>
      <w:tr w:rsidR="00F208D5" w:rsidRPr="00F208D5" w14:paraId="27A07A57" w14:textId="77777777" w:rsidTr="00F208D5">
        <w:trPr>
          <w:tblCellSpacing w:w="15" w:type="dxa"/>
        </w:trPr>
        <w:tc>
          <w:tcPr>
            <w:tcW w:w="0" w:type="auto"/>
            <w:vAlign w:val="center"/>
            <w:hideMark/>
          </w:tcPr>
          <w:p w14:paraId="1038643C"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0.6 – 0.8</w:t>
            </w:r>
          </w:p>
        </w:tc>
        <w:tc>
          <w:tcPr>
            <w:tcW w:w="0" w:type="auto"/>
            <w:vAlign w:val="center"/>
            <w:hideMark/>
          </w:tcPr>
          <w:p w14:paraId="5E6A1B26"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Moderately similar</w:t>
            </w:r>
          </w:p>
        </w:tc>
      </w:tr>
      <w:tr w:rsidR="00F208D5" w:rsidRPr="00F208D5" w14:paraId="48376E98" w14:textId="77777777" w:rsidTr="00F208D5">
        <w:trPr>
          <w:tblCellSpacing w:w="15" w:type="dxa"/>
        </w:trPr>
        <w:tc>
          <w:tcPr>
            <w:tcW w:w="0" w:type="auto"/>
            <w:vAlign w:val="center"/>
            <w:hideMark/>
          </w:tcPr>
          <w:p w14:paraId="528226E8"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&lt; 0.7</w:t>
            </w:r>
          </w:p>
        </w:tc>
        <w:tc>
          <w:tcPr>
            <w:tcW w:w="0" w:type="auto"/>
            <w:vAlign w:val="center"/>
            <w:hideMark/>
          </w:tcPr>
          <w:p w14:paraId="661B812C"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Acceptable diversity</w:t>
            </w:r>
          </w:p>
        </w:tc>
      </w:tr>
    </w:tbl>
    <w:p w14:paraId="3AA38599" w14:textId="77777777" w:rsidR="00F208D5" w:rsidRPr="00F208D5" w:rsidRDefault="00F208D5" w:rsidP="00F208D5">
      <w:pPr>
        <w:rPr>
          <w:rFonts w:ascii="Arial" w:hAnsi="Arial" w:cs="Arial"/>
          <w:color w:val="000000" w:themeColor="text1"/>
          <w:shd w:val="clear" w:color="auto" w:fill="FFFFFF"/>
        </w:rPr>
      </w:pPr>
    </w:p>
    <w:p w14:paraId="44912089" w14:textId="77777777" w:rsidR="00F208D5" w:rsidRPr="00F208D5" w:rsidRDefault="00F208D5" w:rsidP="00F208D5">
      <w:pPr>
        <w:rPr>
          <w:rFonts w:ascii="Arial" w:hAnsi="Arial" w:cs="Arial"/>
          <w:b/>
          <w:bCs/>
          <w:color w:val="000000" w:themeColor="text1"/>
          <w:sz w:val="28"/>
          <w:szCs w:val="28"/>
          <w:shd w:val="clear" w:color="auto" w:fill="FFFFFF"/>
        </w:rPr>
      </w:pPr>
      <w:r w:rsidRPr="00F208D5">
        <w:rPr>
          <w:rFonts w:ascii="Arial" w:hAnsi="Arial" w:cs="Arial"/>
          <w:b/>
          <w:bCs/>
          <w:color w:val="000000" w:themeColor="text1"/>
          <w:sz w:val="28"/>
          <w:szCs w:val="28"/>
          <w:shd w:val="clear" w:color="auto" w:fill="FFFFFF"/>
        </w:rPr>
        <w:t>9. Clustering Analysis</w:t>
      </w:r>
    </w:p>
    <w:p w14:paraId="471C99BF" w14:textId="77777777" w:rsidR="00F208D5" w:rsidRPr="00F208D5" w:rsidRDefault="00F208D5" w:rsidP="00F208D5">
      <w:pPr>
        <w:rPr>
          <w:rFonts w:ascii="Arial" w:hAnsi="Arial" w:cs="Arial"/>
          <w:color w:val="000000" w:themeColor="text1"/>
          <w:shd w:val="clear" w:color="auto" w:fill="FFFFFF"/>
        </w:rPr>
      </w:pPr>
      <w:r w:rsidRPr="00F208D5">
        <w:rPr>
          <w:rFonts w:ascii="Arial" w:hAnsi="Arial" w:cs="Arial"/>
          <w:color w:val="000000" w:themeColor="text1"/>
          <w:shd w:val="clear" w:color="auto" w:fill="FFFFFF"/>
        </w:rPr>
        <w:t>Clustering analysis was carried out to study how peptide sequences were distributed across different structural patterns.</w:t>
      </w:r>
    </w:p>
    <w:p w14:paraId="3ACD7582" w14:textId="77777777" w:rsidR="00F208D5" w:rsidRPr="00F208D5" w:rsidRDefault="00F208D5" w:rsidP="00F208D5">
      <w:pPr>
        <w:rPr>
          <w:rFonts w:ascii="Arial" w:hAnsi="Arial" w:cs="Arial"/>
          <w:b/>
          <w:bCs/>
          <w:color w:val="000000" w:themeColor="text1"/>
          <w:shd w:val="clear" w:color="auto" w:fill="FFFFFF"/>
        </w:rPr>
      </w:pPr>
      <w:r w:rsidRPr="00F208D5">
        <w:rPr>
          <w:rFonts w:ascii="Arial" w:hAnsi="Arial" w:cs="Arial"/>
          <w:b/>
          <w:bCs/>
          <w:color w:val="000000" w:themeColor="text1"/>
          <w:shd w:val="clear" w:color="auto" w:fill="FFFFFF"/>
        </w:rPr>
        <w:t>Method</w:t>
      </w:r>
    </w:p>
    <w:p w14:paraId="69DBA7CD" w14:textId="79E60E2E" w:rsidR="00F208D5" w:rsidRPr="00F208D5" w:rsidRDefault="00F208D5" w:rsidP="00F208D5">
      <w:pPr>
        <w:rPr>
          <w:rFonts w:ascii="Arial" w:hAnsi="Arial" w:cs="Arial"/>
          <w:color w:val="000000" w:themeColor="text1"/>
          <w:shd w:val="clear" w:color="auto" w:fill="FFFFFF"/>
        </w:rPr>
      </w:pPr>
      <w:r w:rsidRPr="00F208D5">
        <w:rPr>
          <w:rFonts w:ascii="Arial" w:hAnsi="Arial" w:cs="Arial"/>
          <w:color w:val="000000" w:themeColor="text1"/>
          <w:shd w:val="clear" w:color="auto" w:fill="FFFFFF"/>
        </w:rPr>
        <w:t>applied K-means clustering as the</w:t>
      </w:r>
      <w:r w:rsidR="00723A7A">
        <w:rPr>
          <w:rFonts w:ascii="Arial" w:hAnsi="Arial" w:cs="Arial"/>
          <w:color w:val="000000" w:themeColor="text1"/>
          <w:shd w:val="clear" w:color="auto" w:fill="FFFFFF"/>
        </w:rPr>
        <w:t xml:space="preserve"> </w:t>
      </w:r>
      <w:r w:rsidRPr="00F208D5">
        <w:rPr>
          <w:rFonts w:ascii="Arial" w:hAnsi="Arial" w:cs="Arial"/>
          <w:color w:val="000000" w:themeColor="text1"/>
          <w:shd w:val="clear" w:color="auto" w:fill="FFFFFF"/>
        </w:rPr>
        <w:t>selected algorithm.</w:t>
      </w:r>
    </w:p>
    <w:p w14:paraId="544E213B" w14:textId="477E92D5" w:rsidR="00F208D5" w:rsidRPr="00F208D5" w:rsidRDefault="00F208D5" w:rsidP="00F208D5">
      <w:pPr>
        <w:rPr>
          <w:rFonts w:ascii="Arial" w:hAnsi="Arial" w:cs="Arial"/>
          <w:color w:val="000000" w:themeColor="text1"/>
          <w:shd w:val="clear" w:color="auto" w:fill="FFFFFF"/>
        </w:rPr>
      </w:pPr>
      <w:r w:rsidRPr="00F208D5">
        <w:rPr>
          <w:rFonts w:ascii="Arial" w:hAnsi="Arial" w:cs="Arial"/>
          <w:color w:val="000000" w:themeColor="text1"/>
          <w:shd w:val="clear" w:color="auto" w:fill="FFFFFF"/>
        </w:rPr>
        <w:t>used Silhouette score as the evaluation metric.</w:t>
      </w:r>
    </w:p>
    <w:p w14:paraId="2AA87172" w14:textId="77777777" w:rsidR="00F208D5" w:rsidRPr="00F208D5" w:rsidRDefault="00F208D5" w:rsidP="00F208D5">
      <w:pPr>
        <w:rPr>
          <w:rFonts w:ascii="Arial" w:hAnsi="Arial" w:cs="Arial"/>
          <w:b/>
          <w:bCs/>
          <w:color w:val="000000" w:themeColor="text1"/>
          <w:shd w:val="clear" w:color="auto" w:fill="FFFFFF"/>
        </w:rPr>
      </w:pPr>
      <w:r w:rsidRPr="00F208D5">
        <w:rPr>
          <w:rFonts w:ascii="Arial" w:hAnsi="Arial" w:cs="Arial"/>
          <w:b/>
          <w:bCs/>
          <w:color w:val="000000" w:themeColor="text1"/>
          <w:shd w:val="clear" w:color="auto" w:fill="FFFFFF"/>
        </w:rPr>
        <w:t>Result</w:t>
      </w:r>
    </w:p>
    <w:p w14:paraId="0D29F1CB" w14:textId="77777777" w:rsidR="00F208D5" w:rsidRPr="00F208D5" w:rsidRDefault="00F208D5" w:rsidP="00F208D5">
      <w:pPr>
        <w:rPr>
          <w:rFonts w:ascii="Arial" w:hAnsi="Arial" w:cs="Arial"/>
          <w:color w:val="000000" w:themeColor="text1"/>
          <w:shd w:val="clear" w:color="auto" w:fill="FFFFFF"/>
        </w:rPr>
      </w:pPr>
      <w:r w:rsidRPr="00F208D5">
        <w:rPr>
          <w:rFonts w:ascii="Arial" w:hAnsi="Arial" w:cs="Arial"/>
          <w:color w:val="000000" w:themeColor="text1"/>
          <w:shd w:val="clear" w:color="auto" w:fill="FFFFFF"/>
        </w:rPr>
        <w:t>The Silhouette score achieved a value of 0.095.</w:t>
      </w:r>
    </w:p>
    <w:p w14:paraId="1D2D9FF0" w14:textId="77777777" w:rsidR="00F208D5" w:rsidRPr="00F208D5" w:rsidRDefault="00F208D5" w:rsidP="00F208D5">
      <w:pPr>
        <w:rPr>
          <w:rFonts w:ascii="Arial" w:hAnsi="Arial" w:cs="Arial"/>
          <w:color w:val="000000" w:themeColor="text1"/>
          <w:shd w:val="clear" w:color="auto" w:fill="FFFFFF"/>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2001"/>
      </w:tblGrid>
      <w:tr w:rsidR="00F208D5" w:rsidRPr="00F208D5" w14:paraId="58B815A3" w14:textId="77777777" w:rsidTr="00F208D5">
        <w:trPr>
          <w:tblHeader/>
          <w:tblCellSpacing w:w="15" w:type="dxa"/>
        </w:trPr>
        <w:tc>
          <w:tcPr>
            <w:tcW w:w="0" w:type="auto"/>
            <w:vAlign w:val="center"/>
            <w:hideMark/>
          </w:tcPr>
          <w:p w14:paraId="7797ED05" w14:textId="77777777" w:rsidR="00F208D5" w:rsidRPr="00F208D5" w:rsidRDefault="00F208D5" w:rsidP="00F208D5">
            <w:pPr>
              <w:spacing w:after="0" w:line="240" w:lineRule="auto"/>
              <w:jc w:val="center"/>
              <w:rPr>
                <w:rFonts w:ascii="Times New Roman" w:eastAsia="Times New Roman" w:hAnsi="Times New Roman" w:cs="Times New Roman"/>
                <w:b/>
                <w:bCs/>
                <w:sz w:val="24"/>
                <w:szCs w:val="24"/>
              </w:rPr>
            </w:pPr>
            <w:r w:rsidRPr="00F208D5">
              <w:rPr>
                <w:rFonts w:ascii="Times New Roman" w:eastAsia="Times New Roman" w:hAnsi="Times New Roman" w:cs="Times New Roman"/>
                <w:b/>
                <w:bCs/>
                <w:sz w:val="24"/>
                <w:szCs w:val="24"/>
              </w:rPr>
              <w:t>Score Range</w:t>
            </w:r>
          </w:p>
        </w:tc>
        <w:tc>
          <w:tcPr>
            <w:tcW w:w="0" w:type="auto"/>
            <w:vAlign w:val="center"/>
            <w:hideMark/>
          </w:tcPr>
          <w:p w14:paraId="1A6CBDBF" w14:textId="77777777" w:rsidR="00F208D5" w:rsidRPr="00F208D5" w:rsidRDefault="00F208D5" w:rsidP="00F208D5">
            <w:pPr>
              <w:spacing w:after="0" w:line="240" w:lineRule="auto"/>
              <w:jc w:val="center"/>
              <w:rPr>
                <w:rFonts w:ascii="Times New Roman" w:eastAsia="Times New Roman" w:hAnsi="Times New Roman" w:cs="Times New Roman"/>
                <w:b/>
                <w:bCs/>
                <w:sz w:val="24"/>
                <w:szCs w:val="24"/>
              </w:rPr>
            </w:pPr>
            <w:r w:rsidRPr="00F208D5">
              <w:rPr>
                <w:rFonts w:ascii="Times New Roman" w:eastAsia="Times New Roman" w:hAnsi="Times New Roman" w:cs="Times New Roman"/>
                <w:b/>
                <w:bCs/>
                <w:sz w:val="24"/>
                <w:szCs w:val="24"/>
              </w:rPr>
              <w:t>Meaning</w:t>
            </w:r>
          </w:p>
        </w:tc>
      </w:tr>
      <w:tr w:rsidR="00F208D5" w:rsidRPr="00F208D5" w14:paraId="303C94AB" w14:textId="77777777" w:rsidTr="00F208D5">
        <w:trPr>
          <w:tblCellSpacing w:w="15" w:type="dxa"/>
        </w:trPr>
        <w:tc>
          <w:tcPr>
            <w:tcW w:w="0" w:type="auto"/>
            <w:vAlign w:val="center"/>
            <w:hideMark/>
          </w:tcPr>
          <w:p w14:paraId="2922F278"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&gt; 0.7</w:t>
            </w:r>
          </w:p>
        </w:tc>
        <w:tc>
          <w:tcPr>
            <w:tcW w:w="0" w:type="auto"/>
            <w:vAlign w:val="center"/>
            <w:hideMark/>
          </w:tcPr>
          <w:p w14:paraId="3CBCC0C8"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Strong clustering</w:t>
            </w:r>
          </w:p>
        </w:tc>
      </w:tr>
      <w:tr w:rsidR="00F208D5" w:rsidRPr="00F208D5" w14:paraId="2C2165F6" w14:textId="77777777" w:rsidTr="00F208D5">
        <w:trPr>
          <w:tblCellSpacing w:w="15" w:type="dxa"/>
        </w:trPr>
        <w:tc>
          <w:tcPr>
            <w:tcW w:w="0" w:type="auto"/>
            <w:vAlign w:val="center"/>
            <w:hideMark/>
          </w:tcPr>
          <w:p w14:paraId="1F20400F"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0.5 – 0.7</w:t>
            </w:r>
          </w:p>
        </w:tc>
        <w:tc>
          <w:tcPr>
            <w:tcW w:w="0" w:type="auto"/>
            <w:vAlign w:val="center"/>
            <w:hideMark/>
          </w:tcPr>
          <w:p w14:paraId="3346546B"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Good clustering</w:t>
            </w:r>
          </w:p>
        </w:tc>
      </w:tr>
      <w:tr w:rsidR="00F208D5" w:rsidRPr="00F208D5" w14:paraId="5A194B20" w14:textId="77777777" w:rsidTr="00F208D5">
        <w:trPr>
          <w:tblCellSpacing w:w="15" w:type="dxa"/>
        </w:trPr>
        <w:tc>
          <w:tcPr>
            <w:tcW w:w="0" w:type="auto"/>
            <w:vAlign w:val="center"/>
            <w:hideMark/>
          </w:tcPr>
          <w:p w14:paraId="18516716"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lastRenderedPageBreak/>
              <w:t>0.25 – 0.5</w:t>
            </w:r>
          </w:p>
        </w:tc>
        <w:tc>
          <w:tcPr>
            <w:tcW w:w="0" w:type="auto"/>
            <w:vAlign w:val="center"/>
            <w:hideMark/>
          </w:tcPr>
          <w:p w14:paraId="05EC6CDF"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Moderate clustering</w:t>
            </w:r>
          </w:p>
        </w:tc>
      </w:tr>
      <w:tr w:rsidR="00F208D5" w:rsidRPr="00F208D5" w14:paraId="34486E7A" w14:textId="77777777" w:rsidTr="00F208D5">
        <w:trPr>
          <w:tblCellSpacing w:w="15" w:type="dxa"/>
        </w:trPr>
        <w:tc>
          <w:tcPr>
            <w:tcW w:w="0" w:type="auto"/>
            <w:vAlign w:val="center"/>
            <w:hideMark/>
          </w:tcPr>
          <w:p w14:paraId="1763F999"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&lt; 0.25</w:t>
            </w:r>
          </w:p>
        </w:tc>
        <w:tc>
          <w:tcPr>
            <w:tcW w:w="0" w:type="auto"/>
            <w:vAlign w:val="center"/>
            <w:hideMark/>
          </w:tcPr>
          <w:p w14:paraId="716B166E"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Weak clustering</w:t>
            </w:r>
          </w:p>
        </w:tc>
      </w:tr>
    </w:tbl>
    <w:p w14:paraId="18B5BF8A" w14:textId="77777777" w:rsidR="00F208D5" w:rsidRPr="00F208D5" w:rsidRDefault="00F208D5" w:rsidP="00F208D5">
      <w:pPr>
        <w:rPr>
          <w:rFonts w:ascii="Arial" w:hAnsi="Arial" w:cs="Arial"/>
          <w:color w:val="000000" w:themeColor="text1"/>
          <w:shd w:val="clear" w:color="auto" w:fill="FFFFFF"/>
        </w:rPr>
      </w:pPr>
      <w:r w:rsidRPr="00F208D5">
        <w:rPr>
          <w:rFonts w:ascii="Arial" w:hAnsi="Arial" w:cs="Arial"/>
          <w:color w:val="000000" w:themeColor="text1"/>
          <w:shd w:val="clear" w:color="auto" w:fill="FFFFFF"/>
        </w:rPr>
        <w:t>The low silhouette score indicates the absence of strong natural clusters, which exists because all sequences from the dataset show diverse patterns that serve as crucial elements for epitope prediction datasets.</w:t>
      </w:r>
    </w:p>
    <w:p w14:paraId="0F81BFAB" w14:textId="77777777" w:rsidR="00F208D5" w:rsidRPr="00F208D5" w:rsidRDefault="00F208D5" w:rsidP="00F208D5">
      <w:pPr>
        <w:rPr>
          <w:rFonts w:ascii="Arial" w:hAnsi="Arial" w:cs="Arial"/>
          <w:color w:val="000000" w:themeColor="text1"/>
          <w:shd w:val="clear" w:color="auto" w:fill="FFFFFF"/>
        </w:rPr>
      </w:pPr>
    </w:p>
    <w:p w14:paraId="7FA2AEE0" w14:textId="77777777" w:rsidR="00F208D5" w:rsidRPr="00F208D5" w:rsidRDefault="00F208D5" w:rsidP="00F208D5">
      <w:pPr>
        <w:rPr>
          <w:rFonts w:ascii="Arial" w:hAnsi="Arial" w:cs="Arial"/>
          <w:b/>
          <w:bCs/>
          <w:color w:val="000000" w:themeColor="text1"/>
          <w:sz w:val="28"/>
          <w:szCs w:val="28"/>
          <w:shd w:val="clear" w:color="auto" w:fill="FFFFFF"/>
        </w:rPr>
      </w:pPr>
      <w:r w:rsidRPr="00F208D5">
        <w:rPr>
          <w:rFonts w:ascii="Arial" w:hAnsi="Arial" w:cs="Arial"/>
          <w:b/>
          <w:bCs/>
          <w:color w:val="000000" w:themeColor="text1"/>
          <w:sz w:val="28"/>
          <w:szCs w:val="28"/>
          <w:shd w:val="clear" w:color="auto" w:fill="FFFFFF"/>
        </w:rPr>
        <w:t>10. Tanimoto Similarity Analysis</w:t>
      </w:r>
    </w:p>
    <w:p w14:paraId="08374558" w14:textId="7FCDDC7E" w:rsidR="00F208D5" w:rsidRPr="00F208D5" w:rsidRDefault="001D72EC" w:rsidP="00F208D5">
      <w:pPr>
        <w:rPr>
          <w:rFonts w:ascii="Arial" w:hAnsi="Arial" w:cs="Arial"/>
          <w:color w:val="000000" w:themeColor="text1"/>
          <w:shd w:val="clear" w:color="auto" w:fill="FFFFFF"/>
        </w:rPr>
      </w:pPr>
      <w:r>
        <w:rPr>
          <w:rFonts w:ascii="Arial" w:hAnsi="Arial" w:cs="Arial"/>
          <w:color w:val="000000" w:themeColor="text1"/>
          <w:shd w:val="clear" w:color="auto" w:fill="FFFFFF"/>
        </w:rPr>
        <w:t>We</w:t>
      </w:r>
      <w:r w:rsidR="00F208D5" w:rsidRPr="00F208D5">
        <w:rPr>
          <w:rFonts w:ascii="Arial" w:hAnsi="Arial" w:cs="Arial"/>
          <w:color w:val="000000" w:themeColor="text1"/>
          <w:shd w:val="clear" w:color="auto" w:fill="FFFFFF"/>
        </w:rPr>
        <w:t xml:space="preserve"> calculated Tanimoto similarity to use it as a second method for measuring how different sequences were from each other.</w:t>
      </w:r>
    </w:p>
    <w:p w14:paraId="06D2B37F" w14:textId="77777777" w:rsidR="00F208D5" w:rsidRPr="00C469D3" w:rsidRDefault="00F208D5" w:rsidP="00F208D5">
      <w:pPr>
        <w:rPr>
          <w:rFonts w:ascii="Arial" w:hAnsi="Arial" w:cs="Arial"/>
          <w:b/>
          <w:bCs/>
          <w:color w:val="000000" w:themeColor="text1"/>
          <w:shd w:val="clear" w:color="auto" w:fill="FFFFFF"/>
        </w:rPr>
      </w:pPr>
      <w:r w:rsidRPr="00C469D3">
        <w:rPr>
          <w:rFonts w:ascii="Arial" w:hAnsi="Arial" w:cs="Arial"/>
          <w:b/>
          <w:bCs/>
          <w:color w:val="000000" w:themeColor="text1"/>
          <w:shd w:val="clear" w:color="auto" w:fill="FFFFFF"/>
        </w:rPr>
        <w:t>Method</w:t>
      </w:r>
    </w:p>
    <w:p w14:paraId="21D7B4A6" w14:textId="77777777" w:rsidR="00F208D5" w:rsidRPr="00F208D5" w:rsidRDefault="00F208D5" w:rsidP="00F208D5">
      <w:pPr>
        <w:rPr>
          <w:rFonts w:ascii="Arial" w:hAnsi="Arial" w:cs="Arial"/>
          <w:color w:val="000000" w:themeColor="text1"/>
          <w:shd w:val="clear" w:color="auto" w:fill="FFFFFF"/>
        </w:rPr>
      </w:pPr>
      <w:r w:rsidRPr="00F208D5">
        <w:rPr>
          <w:rFonts w:ascii="Arial" w:hAnsi="Arial" w:cs="Arial"/>
          <w:color w:val="000000" w:themeColor="text1"/>
          <w:shd w:val="clear" w:color="auto" w:fill="FFFFFF"/>
        </w:rPr>
        <w:t>Peptides were represented as amino acid composition vectors</w:t>
      </w:r>
    </w:p>
    <w:p w14:paraId="2D55FDA0" w14:textId="05654A67" w:rsidR="00F208D5" w:rsidRPr="00F208D5" w:rsidRDefault="00F208D5" w:rsidP="00F208D5">
      <w:pPr>
        <w:rPr>
          <w:rFonts w:ascii="Arial" w:hAnsi="Arial" w:cs="Arial"/>
          <w:color w:val="000000" w:themeColor="text1"/>
          <w:shd w:val="clear" w:color="auto" w:fill="FFFFFF"/>
        </w:rPr>
      </w:pPr>
      <w:r w:rsidRPr="00F208D5">
        <w:rPr>
          <w:rFonts w:ascii="Arial" w:hAnsi="Arial" w:cs="Arial"/>
          <w:color w:val="000000" w:themeColor="text1"/>
          <w:shd w:val="clear" w:color="auto" w:fill="FFFFFF"/>
        </w:rPr>
        <w:t>calculated Tanimoto similarity through the assessment of pairs in the study.</w:t>
      </w:r>
    </w:p>
    <w:p w14:paraId="5F1110C6" w14:textId="77777777" w:rsidR="00C469D3" w:rsidRPr="00C469D3" w:rsidRDefault="00F208D5" w:rsidP="00F208D5">
      <w:pPr>
        <w:rPr>
          <w:rFonts w:ascii="Arial" w:hAnsi="Arial" w:cs="Arial"/>
          <w:b/>
          <w:bCs/>
          <w:color w:val="000000" w:themeColor="text1"/>
          <w:shd w:val="clear" w:color="auto" w:fill="FFFFFF"/>
        </w:rPr>
      </w:pPr>
      <w:r w:rsidRPr="00C469D3">
        <w:rPr>
          <w:rFonts w:ascii="Arial" w:hAnsi="Arial" w:cs="Arial"/>
          <w:b/>
          <w:bCs/>
          <w:color w:val="000000" w:themeColor="text1"/>
          <w:shd w:val="clear" w:color="auto" w:fill="FFFFFF"/>
        </w:rPr>
        <w:t>Result</w:t>
      </w:r>
    </w:p>
    <w:p w14:paraId="3BDBC5A4" w14:textId="57792F1B" w:rsidR="00F208D5" w:rsidRPr="00F208D5" w:rsidRDefault="00F208D5" w:rsidP="00F208D5">
      <w:pPr>
        <w:rPr>
          <w:rFonts w:ascii="Arial" w:hAnsi="Arial" w:cs="Arial"/>
          <w:color w:val="000000" w:themeColor="text1"/>
          <w:shd w:val="clear" w:color="auto" w:fill="FFFFFF"/>
        </w:rPr>
      </w:pPr>
      <w:r w:rsidRPr="00F208D5">
        <w:rPr>
          <w:rFonts w:ascii="Arial" w:hAnsi="Arial" w:cs="Arial"/>
          <w:color w:val="000000" w:themeColor="text1"/>
          <w:shd w:val="clear" w:color="auto" w:fill="FFFFFF"/>
        </w:rPr>
        <w:t xml:space="preserve">The study found that average </w:t>
      </w:r>
      <w:proofErr w:type="spellStart"/>
      <w:r w:rsidRPr="00F208D5">
        <w:rPr>
          <w:rFonts w:ascii="Arial" w:hAnsi="Arial" w:cs="Arial"/>
          <w:color w:val="000000" w:themeColor="text1"/>
          <w:shd w:val="clear" w:color="auto" w:fill="FFFFFF"/>
        </w:rPr>
        <w:t>Tanimato</w:t>
      </w:r>
      <w:proofErr w:type="spellEnd"/>
      <w:r w:rsidRPr="00F208D5">
        <w:rPr>
          <w:rFonts w:ascii="Arial" w:hAnsi="Arial" w:cs="Arial"/>
          <w:color w:val="000000" w:themeColor="text1"/>
          <w:shd w:val="clear" w:color="auto" w:fill="FFFFFF"/>
        </w:rPr>
        <w:t xml:space="preserve"> similarity reached 0.27 which corresponds to 27 percent of the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2055"/>
      </w:tblGrid>
      <w:tr w:rsidR="00C469D3" w:rsidRPr="00C469D3" w14:paraId="2A9949F9" w14:textId="77777777" w:rsidTr="00C469D3">
        <w:trPr>
          <w:tblHeader/>
          <w:tblCellSpacing w:w="15" w:type="dxa"/>
        </w:trPr>
        <w:tc>
          <w:tcPr>
            <w:tcW w:w="0" w:type="auto"/>
            <w:vAlign w:val="center"/>
            <w:hideMark/>
          </w:tcPr>
          <w:p w14:paraId="4D942608" w14:textId="77777777" w:rsidR="00C469D3" w:rsidRPr="00C469D3" w:rsidRDefault="00C469D3" w:rsidP="00C469D3">
            <w:pPr>
              <w:spacing w:after="0" w:line="240" w:lineRule="auto"/>
              <w:jc w:val="center"/>
              <w:rPr>
                <w:rFonts w:ascii="Times New Roman" w:eastAsia="Times New Roman" w:hAnsi="Times New Roman" w:cs="Times New Roman"/>
                <w:b/>
                <w:bCs/>
                <w:sz w:val="24"/>
                <w:szCs w:val="24"/>
              </w:rPr>
            </w:pPr>
            <w:r w:rsidRPr="00C469D3">
              <w:rPr>
                <w:rFonts w:ascii="Times New Roman" w:eastAsia="Times New Roman" w:hAnsi="Times New Roman" w:cs="Times New Roman"/>
                <w:b/>
                <w:bCs/>
                <w:sz w:val="24"/>
                <w:szCs w:val="24"/>
              </w:rPr>
              <w:t>Similarity</w:t>
            </w:r>
          </w:p>
        </w:tc>
        <w:tc>
          <w:tcPr>
            <w:tcW w:w="0" w:type="auto"/>
            <w:vAlign w:val="center"/>
            <w:hideMark/>
          </w:tcPr>
          <w:p w14:paraId="4783E948" w14:textId="77777777" w:rsidR="00C469D3" w:rsidRPr="00C469D3" w:rsidRDefault="00C469D3" w:rsidP="00C469D3">
            <w:pPr>
              <w:spacing w:after="0" w:line="240" w:lineRule="auto"/>
              <w:jc w:val="center"/>
              <w:rPr>
                <w:rFonts w:ascii="Times New Roman" w:eastAsia="Times New Roman" w:hAnsi="Times New Roman" w:cs="Times New Roman"/>
                <w:b/>
                <w:bCs/>
                <w:sz w:val="24"/>
                <w:szCs w:val="24"/>
              </w:rPr>
            </w:pPr>
            <w:r w:rsidRPr="00C469D3">
              <w:rPr>
                <w:rFonts w:ascii="Times New Roman" w:eastAsia="Times New Roman" w:hAnsi="Times New Roman" w:cs="Times New Roman"/>
                <w:b/>
                <w:bCs/>
                <w:sz w:val="24"/>
                <w:szCs w:val="24"/>
              </w:rPr>
              <w:t>Meaning</w:t>
            </w:r>
          </w:p>
        </w:tc>
      </w:tr>
      <w:tr w:rsidR="00C469D3" w:rsidRPr="00C469D3" w14:paraId="353FF338" w14:textId="77777777" w:rsidTr="00C469D3">
        <w:trPr>
          <w:tblCellSpacing w:w="15" w:type="dxa"/>
        </w:trPr>
        <w:tc>
          <w:tcPr>
            <w:tcW w:w="0" w:type="auto"/>
            <w:vAlign w:val="center"/>
            <w:hideMark/>
          </w:tcPr>
          <w:p w14:paraId="55B78EA0" w14:textId="77777777" w:rsidR="00C469D3" w:rsidRPr="00C469D3" w:rsidRDefault="00C469D3" w:rsidP="00C469D3">
            <w:pPr>
              <w:spacing w:after="0" w:line="240" w:lineRule="auto"/>
              <w:rPr>
                <w:rFonts w:ascii="Times New Roman" w:eastAsia="Times New Roman" w:hAnsi="Times New Roman" w:cs="Times New Roman"/>
                <w:sz w:val="24"/>
                <w:szCs w:val="24"/>
              </w:rPr>
            </w:pPr>
            <w:r w:rsidRPr="00C469D3">
              <w:rPr>
                <w:rFonts w:ascii="Times New Roman" w:eastAsia="Times New Roman" w:hAnsi="Times New Roman" w:cs="Times New Roman"/>
                <w:sz w:val="24"/>
                <w:szCs w:val="24"/>
              </w:rPr>
              <w:t>&gt; 0.8</w:t>
            </w:r>
          </w:p>
        </w:tc>
        <w:tc>
          <w:tcPr>
            <w:tcW w:w="0" w:type="auto"/>
            <w:vAlign w:val="center"/>
            <w:hideMark/>
          </w:tcPr>
          <w:p w14:paraId="7DE780AA" w14:textId="77777777" w:rsidR="00C469D3" w:rsidRPr="00C469D3" w:rsidRDefault="00C469D3" w:rsidP="00C469D3">
            <w:pPr>
              <w:spacing w:after="0" w:line="240" w:lineRule="auto"/>
              <w:rPr>
                <w:rFonts w:ascii="Times New Roman" w:eastAsia="Times New Roman" w:hAnsi="Times New Roman" w:cs="Times New Roman"/>
                <w:sz w:val="24"/>
                <w:szCs w:val="24"/>
              </w:rPr>
            </w:pPr>
            <w:r w:rsidRPr="00C469D3">
              <w:rPr>
                <w:rFonts w:ascii="Times New Roman" w:eastAsia="Times New Roman" w:hAnsi="Times New Roman" w:cs="Times New Roman"/>
                <w:sz w:val="24"/>
                <w:szCs w:val="24"/>
              </w:rPr>
              <w:t>Highly redundant</w:t>
            </w:r>
          </w:p>
        </w:tc>
      </w:tr>
      <w:tr w:rsidR="00C469D3" w:rsidRPr="00C469D3" w14:paraId="2EE9850C" w14:textId="77777777" w:rsidTr="00C469D3">
        <w:trPr>
          <w:tblCellSpacing w:w="15" w:type="dxa"/>
        </w:trPr>
        <w:tc>
          <w:tcPr>
            <w:tcW w:w="0" w:type="auto"/>
            <w:vAlign w:val="center"/>
            <w:hideMark/>
          </w:tcPr>
          <w:p w14:paraId="71626FC0" w14:textId="77777777" w:rsidR="00C469D3" w:rsidRPr="00C469D3" w:rsidRDefault="00C469D3" w:rsidP="00C469D3">
            <w:pPr>
              <w:spacing w:after="0" w:line="240" w:lineRule="auto"/>
              <w:rPr>
                <w:rFonts w:ascii="Times New Roman" w:eastAsia="Times New Roman" w:hAnsi="Times New Roman" w:cs="Times New Roman"/>
                <w:sz w:val="24"/>
                <w:szCs w:val="24"/>
              </w:rPr>
            </w:pPr>
            <w:r w:rsidRPr="00C469D3">
              <w:rPr>
                <w:rFonts w:ascii="Times New Roman" w:eastAsia="Times New Roman" w:hAnsi="Times New Roman" w:cs="Times New Roman"/>
                <w:sz w:val="24"/>
                <w:szCs w:val="24"/>
              </w:rPr>
              <w:t>0.6 – 0.8</w:t>
            </w:r>
          </w:p>
        </w:tc>
        <w:tc>
          <w:tcPr>
            <w:tcW w:w="0" w:type="auto"/>
            <w:vAlign w:val="center"/>
            <w:hideMark/>
          </w:tcPr>
          <w:p w14:paraId="686612BB" w14:textId="77777777" w:rsidR="00C469D3" w:rsidRPr="00C469D3" w:rsidRDefault="00C469D3" w:rsidP="00C469D3">
            <w:pPr>
              <w:spacing w:after="0" w:line="240" w:lineRule="auto"/>
              <w:rPr>
                <w:rFonts w:ascii="Times New Roman" w:eastAsia="Times New Roman" w:hAnsi="Times New Roman" w:cs="Times New Roman"/>
                <w:sz w:val="24"/>
                <w:szCs w:val="24"/>
              </w:rPr>
            </w:pPr>
            <w:r w:rsidRPr="00C469D3">
              <w:rPr>
                <w:rFonts w:ascii="Times New Roman" w:eastAsia="Times New Roman" w:hAnsi="Times New Roman" w:cs="Times New Roman"/>
                <w:sz w:val="24"/>
                <w:szCs w:val="24"/>
              </w:rPr>
              <w:t>Moderately similar</w:t>
            </w:r>
          </w:p>
        </w:tc>
      </w:tr>
      <w:tr w:rsidR="00C469D3" w:rsidRPr="00C469D3" w14:paraId="42130646" w14:textId="77777777" w:rsidTr="00C469D3">
        <w:trPr>
          <w:tblCellSpacing w:w="15" w:type="dxa"/>
        </w:trPr>
        <w:tc>
          <w:tcPr>
            <w:tcW w:w="0" w:type="auto"/>
            <w:vAlign w:val="center"/>
            <w:hideMark/>
          </w:tcPr>
          <w:p w14:paraId="4FA1F387" w14:textId="77777777" w:rsidR="00C469D3" w:rsidRPr="00C469D3" w:rsidRDefault="00C469D3" w:rsidP="00C469D3">
            <w:pPr>
              <w:spacing w:after="0" w:line="240" w:lineRule="auto"/>
              <w:rPr>
                <w:rFonts w:ascii="Times New Roman" w:eastAsia="Times New Roman" w:hAnsi="Times New Roman" w:cs="Times New Roman"/>
                <w:sz w:val="24"/>
                <w:szCs w:val="24"/>
              </w:rPr>
            </w:pPr>
            <w:r w:rsidRPr="00C469D3">
              <w:rPr>
                <w:rFonts w:ascii="Times New Roman" w:eastAsia="Times New Roman" w:hAnsi="Times New Roman" w:cs="Times New Roman"/>
                <w:sz w:val="24"/>
                <w:szCs w:val="24"/>
              </w:rPr>
              <w:t>0.4 – 0.6</w:t>
            </w:r>
          </w:p>
        </w:tc>
        <w:tc>
          <w:tcPr>
            <w:tcW w:w="0" w:type="auto"/>
            <w:vAlign w:val="center"/>
            <w:hideMark/>
          </w:tcPr>
          <w:p w14:paraId="1308578A" w14:textId="77777777" w:rsidR="00C469D3" w:rsidRPr="00C469D3" w:rsidRDefault="00C469D3" w:rsidP="00C469D3">
            <w:pPr>
              <w:spacing w:after="0" w:line="240" w:lineRule="auto"/>
              <w:rPr>
                <w:rFonts w:ascii="Times New Roman" w:eastAsia="Times New Roman" w:hAnsi="Times New Roman" w:cs="Times New Roman"/>
                <w:sz w:val="24"/>
                <w:szCs w:val="24"/>
              </w:rPr>
            </w:pPr>
            <w:r w:rsidRPr="00C469D3">
              <w:rPr>
                <w:rFonts w:ascii="Times New Roman" w:eastAsia="Times New Roman" w:hAnsi="Times New Roman" w:cs="Times New Roman"/>
                <w:sz w:val="24"/>
                <w:szCs w:val="24"/>
              </w:rPr>
              <w:t>Acceptable diversity</w:t>
            </w:r>
          </w:p>
        </w:tc>
      </w:tr>
      <w:tr w:rsidR="00C469D3" w:rsidRPr="00C469D3" w14:paraId="23EE74F5" w14:textId="77777777" w:rsidTr="00C469D3">
        <w:trPr>
          <w:tblCellSpacing w:w="15" w:type="dxa"/>
        </w:trPr>
        <w:tc>
          <w:tcPr>
            <w:tcW w:w="0" w:type="auto"/>
            <w:vAlign w:val="center"/>
            <w:hideMark/>
          </w:tcPr>
          <w:p w14:paraId="6EE48DA8" w14:textId="77777777" w:rsidR="00C469D3" w:rsidRPr="00C469D3" w:rsidRDefault="00C469D3" w:rsidP="00C469D3">
            <w:pPr>
              <w:spacing w:after="0" w:line="240" w:lineRule="auto"/>
              <w:rPr>
                <w:rFonts w:ascii="Times New Roman" w:eastAsia="Times New Roman" w:hAnsi="Times New Roman" w:cs="Times New Roman"/>
                <w:sz w:val="24"/>
                <w:szCs w:val="24"/>
              </w:rPr>
            </w:pPr>
            <w:r w:rsidRPr="00C469D3">
              <w:rPr>
                <w:rFonts w:ascii="Times New Roman" w:eastAsia="Times New Roman" w:hAnsi="Times New Roman" w:cs="Times New Roman"/>
                <w:sz w:val="24"/>
                <w:szCs w:val="24"/>
              </w:rPr>
              <w:t>0.2 – 0.4</w:t>
            </w:r>
          </w:p>
        </w:tc>
        <w:tc>
          <w:tcPr>
            <w:tcW w:w="0" w:type="auto"/>
            <w:vAlign w:val="center"/>
            <w:hideMark/>
          </w:tcPr>
          <w:p w14:paraId="511B6B41" w14:textId="77777777" w:rsidR="00C469D3" w:rsidRPr="00C469D3" w:rsidRDefault="00C469D3" w:rsidP="00C469D3">
            <w:pPr>
              <w:spacing w:after="0" w:line="240" w:lineRule="auto"/>
              <w:rPr>
                <w:rFonts w:ascii="Times New Roman" w:eastAsia="Times New Roman" w:hAnsi="Times New Roman" w:cs="Times New Roman"/>
                <w:sz w:val="24"/>
                <w:szCs w:val="24"/>
              </w:rPr>
            </w:pPr>
            <w:r w:rsidRPr="00C469D3">
              <w:rPr>
                <w:rFonts w:ascii="Times New Roman" w:eastAsia="Times New Roman" w:hAnsi="Times New Roman" w:cs="Times New Roman"/>
                <w:sz w:val="24"/>
                <w:szCs w:val="24"/>
              </w:rPr>
              <w:t>High diversity</w:t>
            </w:r>
          </w:p>
        </w:tc>
      </w:tr>
    </w:tbl>
    <w:p w14:paraId="3221813A" w14:textId="77777777" w:rsidR="00F208D5" w:rsidRPr="00F208D5" w:rsidRDefault="00F208D5" w:rsidP="00F208D5">
      <w:pPr>
        <w:rPr>
          <w:rFonts w:ascii="Arial" w:hAnsi="Arial" w:cs="Arial"/>
          <w:color w:val="000000" w:themeColor="text1"/>
          <w:shd w:val="clear" w:color="auto" w:fill="FFFFFF"/>
        </w:rPr>
      </w:pPr>
    </w:p>
    <w:p w14:paraId="1806B69E" w14:textId="77E4675C" w:rsidR="00F208D5" w:rsidRDefault="00F208D5" w:rsidP="00F208D5">
      <w:pPr>
        <w:rPr>
          <w:rFonts w:ascii="Arial" w:hAnsi="Arial" w:cs="Arial"/>
          <w:color w:val="000000" w:themeColor="text1"/>
          <w:shd w:val="clear" w:color="auto" w:fill="FFFFFF"/>
        </w:rPr>
      </w:pPr>
      <w:r w:rsidRPr="00F208D5">
        <w:rPr>
          <w:rFonts w:ascii="Arial" w:hAnsi="Arial" w:cs="Arial"/>
          <w:color w:val="000000" w:themeColor="text1"/>
          <w:shd w:val="clear" w:color="auto" w:fill="FFFFFF"/>
        </w:rPr>
        <w:t>The dataset shows non-redundant characteristics because its average value remains low.</w:t>
      </w:r>
    </w:p>
    <w:p w14:paraId="105E23EB" w14:textId="514053AC" w:rsidR="00C469D3" w:rsidRPr="00C469D3" w:rsidRDefault="00C469D3" w:rsidP="00F208D5">
      <w:pPr>
        <w:rPr>
          <w:rFonts w:ascii="Arial" w:hAnsi="Arial" w:cs="Arial"/>
          <w:b/>
          <w:bCs/>
          <w:color w:val="000000" w:themeColor="text1"/>
          <w:sz w:val="28"/>
          <w:szCs w:val="28"/>
          <w:shd w:val="clear" w:color="auto" w:fill="FFFFFF"/>
        </w:rPr>
      </w:pPr>
      <w:r w:rsidRPr="00C469D3">
        <w:rPr>
          <w:b/>
          <w:bCs/>
          <w:sz w:val="28"/>
          <w:szCs w:val="28"/>
        </w:rPr>
        <w:t>11. Wild-Type Sequence Validation</w:t>
      </w:r>
    </w:p>
    <w:p w14:paraId="38C94F80" w14:textId="77777777" w:rsidR="00A51DFF" w:rsidRPr="00A51DFF" w:rsidRDefault="00A51DFF" w:rsidP="00A51DFF">
      <w:pPr>
        <w:rPr>
          <w:rFonts w:ascii="Arial" w:hAnsi="Arial" w:cs="Arial"/>
          <w:color w:val="000000" w:themeColor="text1"/>
          <w:shd w:val="clear" w:color="auto" w:fill="FFFFFF"/>
          <w:lang w:val="en-IN"/>
        </w:rPr>
      </w:pPr>
      <w:r w:rsidRPr="00A51DFF">
        <w:rPr>
          <w:rFonts w:ascii="Arial" w:hAnsi="Arial" w:cs="Arial"/>
          <w:color w:val="000000" w:themeColor="text1"/>
          <w:shd w:val="clear" w:color="auto" w:fill="FFFFFF"/>
          <w:lang w:val="en-IN"/>
        </w:rPr>
        <w:t xml:space="preserve">To verify the biological relevance of the epitope dataset, representative epitopes were compared against the natural wild-type protein sequences of </w:t>
      </w:r>
      <w:r w:rsidRPr="00A51DFF">
        <w:rPr>
          <w:rFonts w:ascii="Arial" w:hAnsi="Arial" w:cs="Arial"/>
          <w:i/>
          <w:iCs/>
          <w:color w:val="000000" w:themeColor="text1"/>
          <w:shd w:val="clear" w:color="auto" w:fill="FFFFFF"/>
          <w:lang w:val="en-IN"/>
        </w:rPr>
        <w:t>Candida albicans</w:t>
      </w:r>
      <w:r w:rsidRPr="00A51DFF">
        <w:rPr>
          <w:rFonts w:ascii="Arial" w:hAnsi="Arial" w:cs="Arial"/>
          <w:color w:val="000000" w:themeColor="text1"/>
          <w:shd w:val="clear" w:color="auto" w:fill="FFFFFF"/>
          <w:lang w:val="en-IN"/>
        </w:rPr>
        <w:t>.</w:t>
      </w:r>
    </w:p>
    <w:p w14:paraId="1DFBA683" w14:textId="77777777" w:rsidR="00A51DFF" w:rsidRPr="00A51DFF" w:rsidRDefault="00A51DFF" w:rsidP="00A51DFF">
      <w:pPr>
        <w:rPr>
          <w:rFonts w:ascii="Arial" w:hAnsi="Arial" w:cs="Arial"/>
          <w:b/>
          <w:bCs/>
          <w:color w:val="000000" w:themeColor="text1"/>
          <w:shd w:val="clear" w:color="auto" w:fill="FFFFFF"/>
          <w:lang w:val="en-IN"/>
        </w:rPr>
      </w:pPr>
      <w:r w:rsidRPr="00A51DFF">
        <w:rPr>
          <w:rFonts w:ascii="Arial" w:hAnsi="Arial" w:cs="Arial"/>
          <w:b/>
          <w:bCs/>
          <w:color w:val="000000" w:themeColor="text1"/>
          <w:shd w:val="clear" w:color="auto" w:fill="FFFFFF"/>
          <w:lang w:val="en-IN"/>
        </w:rPr>
        <w:t>Wild-Type Protein Source</w:t>
      </w:r>
    </w:p>
    <w:p w14:paraId="5A2FAE3B" w14:textId="77777777" w:rsidR="00A51DFF" w:rsidRPr="00A51DFF" w:rsidRDefault="00A51DFF" w:rsidP="00A51DFF">
      <w:pPr>
        <w:numPr>
          <w:ilvl w:val="0"/>
          <w:numId w:val="6"/>
        </w:numPr>
        <w:rPr>
          <w:rFonts w:ascii="Arial" w:hAnsi="Arial" w:cs="Arial"/>
          <w:color w:val="000000" w:themeColor="text1"/>
          <w:shd w:val="clear" w:color="auto" w:fill="FFFFFF"/>
          <w:lang w:val="en-IN"/>
        </w:rPr>
      </w:pPr>
      <w:r w:rsidRPr="00A51DFF">
        <w:rPr>
          <w:rFonts w:ascii="Arial" w:hAnsi="Arial" w:cs="Arial"/>
          <w:color w:val="000000" w:themeColor="text1"/>
          <w:shd w:val="clear" w:color="auto" w:fill="FFFFFF"/>
          <w:lang w:val="en-IN"/>
        </w:rPr>
        <w:t xml:space="preserve">Organism: </w:t>
      </w:r>
      <w:r w:rsidRPr="00A51DFF">
        <w:rPr>
          <w:rFonts w:ascii="Arial" w:hAnsi="Arial" w:cs="Arial"/>
          <w:i/>
          <w:iCs/>
          <w:color w:val="000000" w:themeColor="text1"/>
          <w:shd w:val="clear" w:color="auto" w:fill="FFFFFF"/>
          <w:lang w:val="en-IN"/>
        </w:rPr>
        <w:t>Candida albicans</w:t>
      </w:r>
    </w:p>
    <w:p w14:paraId="723BE193" w14:textId="77777777" w:rsidR="00A51DFF" w:rsidRPr="00A51DFF" w:rsidRDefault="00A51DFF" w:rsidP="00A51DFF">
      <w:pPr>
        <w:numPr>
          <w:ilvl w:val="0"/>
          <w:numId w:val="6"/>
        </w:numPr>
        <w:rPr>
          <w:rFonts w:ascii="Arial" w:hAnsi="Arial" w:cs="Arial"/>
          <w:color w:val="000000" w:themeColor="text1"/>
          <w:shd w:val="clear" w:color="auto" w:fill="FFFFFF"/>
          <w:lang w:val="en-IN"/>
        </w:rPr>
      </w:pPr>
      <w:r w:rsidRPr="00A51DFF">
        <w:rPr>
          <w:rFonts w:ascii="Arial" w:hAnsi="Arial" w:cs="Arial"/>
          <w:color w:val="000000" w:themeColor="text1"/>
          <w:shd w:val="clear" w:color="auto" w:fill="FFFFFF"/>
          <w:lang w:val="en-IN"/>
        </w:rPr>
        <w:t>Dataset: Complete proteome</w:t>
      </w:r>
    </w:p>
    <w:p w14:paraId="6EEE614B" w14:textId="6544092E" w:rsidR="00A51DFF" w:rsidRPr="00A51DFF" w:rsidRDefault="00A51DFF" w:rsidP="00A51DFF">
      <w:pPr>
        <w:numPr>
          <w:ilvl w:val="0"/>
          <w:numId w:val="6"/>
        </w:numPr>
        <w:rPr>
          <w:rFonts w:ascii="Arial" w:hAnsi="Arial" w:cs="Arial"/>
          <w:color w:val="000000" w:themeColor="text1"/>
          <w:shd w:val="clear" w:color="auto" w:fill="FFFFFF"/>
          <w:lang w:val="en-IN"/>
        </w:rPr>
      </w:pPr>
      <w:r w:rsidRPr="00A51DFF">
        <w:rPr>
          <w:rFonts w:ascii="Arial" w:hAnsi="Arial" w:cs="Arial"/>
          <w:color w:val="000000" w:themeColor="text1"/>
          <w:shd w:val="clear" w:color="auto" w:fill="FFFFFF"/>
          <w:lang w:val="en-IN"/>
        </w:rPr>
        <w:t xml:space="preserve">Source: </w:t>
      </w:r>
      <w:proofErr w:type="spellStart"/>
      <w:r w:rsidRPr="00A51DFF">
        <w:rPr>
          <w:rFonts w:ascii="Arial" w:hAnsi="Arial" w:cs="Arial"/>
          <w:color w:val="000000" w:themeColor="text1"/>
          <w:shd w:val="clear" w:color="auto" w:fill="FFFFFF"/>
          <w:lang w:val="en-IN"/>
        </w:rPr>
        <w:t>UniProt</w:t>
      </w:r>
      <w:proofErr w:type="spellEnd"/>
      <w:r w:rsidRPr="00A51DFF">
        <w:rPr>
          <w:rFonts w:ascii="Arial" w:hAnsi="Arial" w:cs="Arial"/>
          <w:color w:val="000000" w:themeColor="text1"/>
          <w:shd w:val="clear" w:color="auto" w:fill="FFFFFF"/>
          <w:lang w:val="en-IN"/>
        </w:rPr>
        <w:t xml:space="preserve"> database</w:t>
      </w:r>
    </w:p>
    <w:p w14:paraId="4A176060" w14:textId="06F30CBD" w:rsidR="00A51DFF" w:rsidRDefault="00A51DFF" w:rsidP="00A51DFF">
      <w:pPr>
        <w:rPr>
          <w:rFonts w:ascii="Arial" w:hAnsi="Arial" w:cs="Arial"/>
          <w:color w:val="000000" w:themeColor="text1"/>
          <w:shd w:val="clear" w:color="auto" w:fill="FFFFFF"/>
          <w:lang w:val="en-IN"/>
        </w:rPr>
      </w:pPr>
      <w:r w:rsidRPr="00A51DFF">
        <w:rPr>
          <w:rFonts w:ascii="Arial" w:hAnsi="Arial" w:cs="Arial"/>
          <w:color w:val="000000" w:themeColor="text1"/>
          <w:shd w:val="clear" w:color="auto" w:fill="FFFFFF"/>
          <w:lang w:val="en-IN"/>
        </w:rPr>
        <w:t>Th</w:t>
      </w:r>
      <w:r>
        <w:rPr>
          <w:rFonts w:ascii="Arial" w:hAnsi="Arial" w:cs="Arial"/>
          <w:color w:val="000000" w:themeColor="text1"/>
          <w:shd w:val="clear" w:color="auto" w:fill="FFFFFF"/>
          <w:lang w:val="en-IN"/>
        </w:rPr>
        <w:t>e</w:t>
      </w:r>
      <w:r w:rsidRPr="00A51DFF">
        <w:rPr>
          <w:rFonts w:ascii="Arial" w:hAnsi="Arial" w:cs="Arial"/>
          <w:color w:val="000000" w:themeColor="text1"/>
          <w:shd w:val="clear" w:color="auto" w:fill="FFFFFF"/>
          <w:lang w:val="en-IN"/>
        </w:rPr>
        <w:t xml:space="preserve"> FASTA file contains the native protein sequences of </w:t>
      </w:r>
      <w:r w:rsidRPr="00A51DFF">
        <w:rPr>
          <w:rFonts w:ascii="Arial" w:hAnsi="Arial" w:cs="Arial"/>
          <w:i/>
          <w:iCs/>
          <w:color w:val="000000" w:themeColor="text1"/>
          <w:shd w:val="clear" w:color="auto" w:fill="FFFFFF"/>
          <w:lang w:val="en-IN"/>
        </w:rPr>
        <w:t>Candida albicans</w:t>
      </w:r>
      <w:r w:rsidRPr="00A51DFF">
        <w:rPr>
          <w:rFonts w:ascii="Arial" w:hAnsi="Arial" w:cs="Arial"/>
          <w:color w:val="000000" w:themeColor="text1"/>
          <w:shd w:val="clear" w:color="auto" w:fill="FFFFFF"/>
          <w:lang w:val="en-IN"/>
        </w:rPr>
        <w:t>, representing the organism’s wild-type proteome.</w:t>
      </w:r>
    </w:p>
    <w:p w14:paraId="1A00915F" w14:textId="77777777" w:rsidR="00B475DC" w:rsidRPr="00B475DC" w:rsidRDefault="00B475DC" w:rsidP="00B475DC">
      <w:pPr>
        <w:rPr>
          <w:rFonts w:ascii="Arial" w:hAnsi="Arial" w:cs="Arial"/>
          <w:b/>
          <w:bCs/>
          <w:color w:val="000000" w:themeColor="text1"/>
          <w:shd w:val="clear" w:color="auto" w:fill="FFFFFF"/>
          <w:lang w:val="en-IN"/>
        </w:rPr>
      </w:pPr>
      <w:r w:rsidRPr="00B475DC">
        <w:rPr>
          <w:rFonts w:ascii="Arial" w:hAnsi="Arial" w:cs="Arial"/>
          <w:b/>
          <w:bCs/>
          <w:color w:val="000000" w:themeColor="text1"/>
          <w:shd w:val="clear" w:color="auto" w:fill="FFFFFF"/>
          <w:lang w:val="en-IN"/>
        </w:rPr>
        <w:t>Representative Validation</w:t>
      </w:r>
    </w:p>
    <w:p w14:paraId="22D5AB13" w14:textId="77777777" w:rsidR="00B475DC" w:rsidRPr="00B475DC" w:rsidRDefault="00B475DC" w:rsidP="00B475DC">
      <w:pPr>
        <w:rPr>
          <w:rFonts w:ascii="Arial" w:hAnsi="Arial" w:cs="Arial"/>
          <w:color w:val="000000" w:themeColor="text1"/>
          <w:shd w:val="clear" w:color="auto" w:fill="FFFFFF"/>
          <w:lang w:val="en-IN"/>
        </w:rPr>
      </w:pPr>
      <w:r w:rsidRPr="00B475DC">
        <w:rPr>
          <w:rFonts w:ascii="Arial" w:hAnsi="Arial" w:cs="Arial"/>
          <w:color w:val="000000" w:themeColor="text1"/>
          <w:shd w:val="clear" w:color="auto" w:fill="FFFFFF"/>
          <w:lang w:val="en-IN"/>
        </w:rPr>
        <w:lastRenderedPageBreak/>
        <w:t>A representative epitope from the dataset:</w:t>
      </w:r>
    </w:p>
    <w:p w14:paraId="7A10CF44" w14:textId="77777777" w:rsidR="00B475DC" w:rsidRPr="00B475DC" w:rsidRDefault="00B475DC" w:rsidP="00B475DC">
      <w:pPr>
        <w:rPr>
          <w:rFonts w:ascii="Arial" w:hAnsi="Arial" w:cs="Arial"/>
          <w:color w:val="000000" w:themeColor="text1"/>
          <w:shd w:val="clear" w:color="auto" w:fill="FFFFFF"/>
          <w:lang w:val="en-IN"/>
        </w:rPr>
      </w:pPr>
      <w:r w:rsidRPr="00B475DC">
        <w:rPr>
          <w:rFonts w:ascii="Arial" w:hAnsi="Arial" w:cs="Arial"/>
          <w:color w:val="000000" w:themeColor="text1"/>
          <w:shd w:val="clear" w:color="auto" w:fill="FFFFFF"/>
          <w:lang w:val="en-IN"/>
        </w:rPr>
        <w:t>DSRGNPTVEVDFTT</w:t>
      </w:r>
    </w:p>
    <w:p w14:paraId="71EC5BF6" w14:textId="77777777" w:rsidR="00B475DC" w:rsidRPr="00B475DC" w:rsidRDefault="00B475DC" w:rsidP="00B475DC">
      <w:pPr>
        <w:rPr>
          <w:rFonts w:ascii="Arial" w:hAnsi="Arial" w:cs="Arial"/>
          <w:color w:val="000000" w:themeColor="text1"/>
          <w:shd w:val="clear" w:color="auto" w:fill="FFFFFF"/>
          <w:lang w:val="en-IN"/>
        </w:rPr>
      </w:pPr>
      <w:r w:rsidRPr="00B475DC">
        <w:rPr>
          <w:rFonts w:ascii="Arial" w:hAnsi="Arial" w:cs="Arial"/>
          <w:color w:val="000000" w:themeColor="text1"/>
          <w:shd w:val="clear" w:color="auto" w:fill="FFFFFF"/>
          <w:lang w:val="en-IN"/>
        </w:rPr>
        <w:t>was searched against the wild-type protein sequences present in the proteome FASTA file.</w:t>
      </w:r>
    </w:p>
    <w:p w14:paraId="1390DABD" w14:textId="77777777" w:rsidR="00B475DC" w:rsidRPr="00B475DC" w:rsidRDefault="00B475DC" w:rsidP="00B475DC">
      <w:pPr>
        <w:rPr>
          <w:rFonts w:ascii="Arial" w:hAnsi="Arial" w:cs="Arial"/>
          <w:color w:val="000000" w:themeColor="text1"/>
          <w:shd w:val="clear" w:color="auto" w:fill="FFFFFF"/>
          <w:lang w:val="en-IN"/>
        </w:rPr>
      </w:pPr>
      <w:r w:rsidRPr="00B475DC">
        <w:rPr>
          <w:rFonts w:ascii="Arial" w:hAnsi="Arial" w:cs="Arial"/>
          <w:color w:val="000000" w:themeColor="text1"/>
          <w:shd w:val="clear" w:color="auto" w:fill="FFFFFF"/>
          <w:lang w:val="en-IN"/>
        </w:rPr>
        <w:t>The epitope was found within the following protein:</w:t>
      </w:r>
    </w:p>
    <w:p w14:paraId="37244D91" w14:textId="77777777" w:rsidR="00B475DC" w:rsidRPr="00B475DC" w:rsidRDefault="00B475DC" w:rsidP="00B475DC">
      <w:pPr>
        <w:numPr>
          <w:ilvl w:val="0"/>
          <w:numId w:val="7"/>
        </w:numPr>
        <w:rPr>
          <w:rFonts w:ascii="Arial" w:hAnsi="Arial" w:cs="Arial"/>
          <w:color w:val="000000" w:themeColor="text1"/>
          <w:shd w:val="clear" w:color="auto" w:fill="FFFFFF"/>
          <w:lang w:val="en-IN"/>
        </w:rPr>
      </w:pPr>
      <w:r w:rsidRPr="00B475DC">
        <w:rPr>
          <w:rFonts w:ascii="Arial" w:hAnsi="Arial" w:cs="Arial"/>
          <w:b/>
          <w:bCs/>
          <w:color w:val="000000" w:themeColor="text1"/>
          <w:shd w:val="clear" w:color="auto" w:fill="FFFFFF"/>
          <w:lang w:val="en-IN"/>
        </w:rPr>
        <w:t>Protein:</w:t>
      </w:r>
      <w:r w:rsidRPr="00B475DC">
        <w:rPr>
          <w:rFonts w:ascii="Arial" w:hAnsi="Arial" w:cs="Arial"/>
          <w:color w:val="000000" w:themeColor="text1"/>
          <w:shd w:val="clear" w:color="auto" w:fill="FFFFFF"/>
          <w:lang w:val="en-IN"/>
        </w:rPr>
        <w:t xml:space="preserve"> Enolase 1</w:t>
      </w:r>
    </w:p>
    <w:p w14:paraId="06C08367" w14:textId="77777777" w:rsidR="00B475DC" w:rsidRPr="00B475DC" w:rsidRDefault="00B475DC" w:rsidP="00B475DC">
      <w:pPr>
        <w:numPr>
          <w:ilvl w:val="0"/>
          <w:numId w:val="7"/>
        </w:numPr>
        <w:rPr>
          <w:rFonts w:ascii="Arial" w:hAnsi="Arial" w:cs="Arial"/>
          <w:color w:val="000000" w:themeColor="text1"/>
          <w:shd w:val="clear" w:color="auto" w:fill="FFFFFF"/>
          <w:lang w:val="en-IN"/>
        </w:rPr>
      </w:pPr>
      <w:proofErr w:type="spellStart"/>
      <w:r w:rsidRPr="00B475DC">
        <w:rPr>
          <w:rFonts w:ascii="Arial" w:hAnsi="Arial" w:cs="Arial"/>
          <w:b/>
          <w:bCs/>
          <w:color w:val="000000" w:themeColor="text1"/>
          <w:shd w:val="clear" w:color="auto" w:fill="FFFFFF"/>
          <w:lang w:val="en-IN"/>
        </w:rPr>
        <w:t>UniProt</w:t>
      </w:r>
      <w:proofErr w:type="spellEnd"/>
      <w:r w:rsidRPr="00B475DC">
        <w:rPr>
          <w:rFonts w:ascii="Arial" w:hAnsi="Arial" w:cs="Arial"/>
          <w:b/>
          <w:bCs/>
          <w:color w:val="000000" w:themeColor="text1"/>
          <w:shd w:val="clear" w:color="auto" w:fill="FFFFFF"/>
          <w:lang w:val="en-IN"/>
        </w:rPr>
        <w:t xml:space="preserve"> ID:</w:t>
      </w:r>
      <w:r w:rsidRPr="00B475DC">
        <w:rPr>
          <w:rFonts w:ascii="Arial" w:hAnsi="Arial" w:cs="Arial"/>
          <w:color w:val="000000" w:themeColor="text1"/>
          <w:shd w:val="clear" w:color="auto" w:fill="FFFFFF"/>
          <w:lang w:val="en-IN"/>
        </w:rPr>
        <w:t xml:space="preserve"> P30575</w:t>
      </w:r>
    </w:p>
    <w:p w14:paraId="227DC416" w14:textId="77777777" w:rsidR="00B475DC" w:rsidRPr="00B475DC" w:rsidRDefault="00B475DC" w:rsidP="00B475DC">
      <w:pPr>
        <w:numPr>
          <w:ilvl w:val="0"/>
          <w:numId w:val="7"/>
        </w:numPr>
        <w:rPr>
          <w:rFonts w:ascii="Arial" w:hAnsi="Arial" w:cs="Arial"/>
          <w:color w:val="000000" w:themeColor="text1"/>
          <w:shd w:val="clear" w:color="auto" w:fill="FFFFFF"/>
          <w:lang w:val="en-IN"/>
        </w:rPr>
      </w:pPr>
      <w:r w:rsidRPr="00B475DC">
        <w:rPr>
          <w:rFonts w:ascii="Arial" w:hAnsi="Arial" w:cs="Arial"/>
          <w:b/>
          <w:bCs/>
          <w:color w:val="000000" w:themeColor="text1"/>
          <w:shd w:val="clear" w:color="auto" w:fill="FFFFFF"/>
          <w:lang w:val="en-IN"/>
        </w:rPr>
        <w:t>Organism:</w:t>
      </w:r>
      <w:r w:rsidRPr="00B475DC">
        <w:rPr>
          <w:rFonts w:ascii="Arial" w:hAnsi="Arial" w:cs="Arial"/>
          <w:color w:val="000000" w:themeColor="text1"/>
          <w:shd w:val="clear" w:color="auto" w:fill="FFFFFF"/>
          <w:lang w:val="en-IN"/>
        </w:rPr>
        <w:t xml:space="preserve"> </w:t>
      </w:r>
      <w:r w:rsidRPr="00B475DC">
        <w:rPr>
          <w:rFonts w:ascii="Arial" w:hAnsi="Arial" w:cs="Arial"/>
          <w:i/>
          <w:iCs/>
          <w:color w:val="000000" w:themeColor="text1"/>
          <w:shd w:val="clear" w:color="auto" w:fill="FFFFFF"/>
          <w:lang w:val="en-IN"/>
        </w:rPr>
        <w:t>Candida albicans</w:t>
      </w:r>
    </w:p>
    <w:p w14:paraId="355F50A8" w14:textId="7D9F8B74" w:rsidR="00301B1B" w:rsidRDefault="00B475DC" w:rsidP="00A51DFF">
      <w:pPr>
        <w:rPr>
          <w:rFonts w:ascii="Arial" w:hAnsi="Arial" w:cs="Arial"/>
          <w:color w:val="000000" w:themeColor="text1"/>
          <w:shd w:val="clear" w:color="auto" w:fill="FFFFFF"/>
          <w:lang w:val="en-IN"/>
        </w:rPr>
      </w:pPr>
      <w:r w:rsidRPr="00B475DC">
        <w:rPr>
          <w:rFonts w:ascii="Arial" w:hAnsi="Arial" w:cs="Arial"/>
          <w:color w:val="000000" w:themeColor="text1"/>
          <w:shd w:val="clear" w:color="auto" w:fill="FFFFFF"/>
          <w:lang w:val="en-IN"/>
        </w:rPr>
        <w:t>This confirms that the epitope sequence exists as a natural segment within a real protein of the organism.</w:t>
      </w:r>
    </w:p>
    <w:p w14:paraId="0AB2FB97" w14:textId="767B5B6E" w:rsidR="0016089F" w:rsidRDefault="0016089F" w:rsidP="00A51DFF">
      <w:pPr>
        <w:rPr>
          <w:rFonts w:ascii="Arial" w:hAnsi="Arial" w:cs="Arial"/>
          <w:color w:val="000000" w:themeColor="text1"/>
          <w:shd w:val="clear" w:color="auto" w:fill="FFFFFF"/>
        </w:rPr>
      </w:pPr>
      <w:r w:rsidRPr="0016089F">
        <w:rPr>
          <w:rFonts w:ascii="Arial" w:hAnsi="Arial" w:cs="Arial"/>
          <w:color w:val="000000" w:themeColor="text1"/>
          <w:shd w:val="clear" w:color="auto" w:fill="FFFFFF"/>
        </w:rPr>
        <w:t xml:space="preserve">The epitope DSRGNPTVEVDFTT was successfully mapped to the Enolase 1 protein of Candida albicans in the </w:t>
      </w:r>
      <w:proofErr w:type="spellStart"/>
      <w:r w:rsidRPr="0016089F">
        <w:rPr>
          <w:rFonts w:ascii="Arial" w:hAnsi="Arial" w:cs="Arial"/>
          <w:color w:val="000000" w:themeColor="text1"/>
          <w:shd w:val="clear" w:color="auto" w:fill="FFFFFF"/>
        </w:rPr>
        <w:t>UniProt</w:t>
      </w:r>
      <w:proofErr w:type="spellEnd"/>
      <w:r w:rsidRPr="0016089F">
        <w:rPr>
          <w:rFonts w:ascii="Arial" w:hAnsi="Arial" w:cs="Arial"/>
          <w:color w:val="000000" w:themeColor="text1"/>
          <w:shd w:val="clear" w:color="auto" w:fill="FFFFFF"/>
        </w:rPr>
        <w:t xml:space="preserve"> proteome, confirming its origin from a natural wild-type sequence.</w:t>
      </w:r>
    </w:p>
    <w:p w14:paraId="515A9187" w14:textId="77777777" w:rsidR="00076BC2" w:rsidRDefault="00076BC2" w:rsidP="00A51DFF">
      <w:pPr>
        <w:rPr>
          <w:rFonts w:ascii="Arial" w:hAnsi="Arial" w:cs="Arial"/>
          <w:color w:val="000000" w:themeColor="text1"/>
          <w:shd w:val="clear" w:color="auto" w:fill="FFFFFF"/>
        </w:rPr>
      </w:pPr>
    </w:p>
    <w:p w14:paraId="4AEC516E" w14:textId="057E6BE6" w:rsidR="00076BC2" w:rsidRDefault="000A36A0" w:rsidP="00A51DFF">
      <w:pPr>
        <w:rPr>
          <w:rFonts w:ascii="Arial" w:hAnsi="Arial" w:cs="Arial"/>
          <w:color w:val="000000" w:themeColor="text1"/>
          <w:shd w:val="clear" w:color="auto" w:fill="FFFFFF"/>
        </w:rPr>
      </w:pPr>
      <w:r w:rsidRPr="000A36A0">
        <w:rPr>
          <w:rFonts w:ascii="Arial" w:hAnsi="Arial" w:cs="Arial"/>
          <w:b/>
          <w:bCs/>
          <w:color w:val="000000" w:themeColor="text1"/>
          <w:shd w:val="clear" w:color="auto" w:fill="FFFFFF"/>
        </w:rPr>
        <w:t>12)</w:t>
      </w:r>
      <w:r>
        <w:rPr>
          <w:rFonts w:ascii="Arial" w:hAnsi="Arial" w:cs="Arial"/>
          <w:color w:val="000000" w:themeColor="text1"/>
          <w:shd w:val="clear" w:color="auto" w:fill="FFFFFF"/>
        </w:rPr>
        <w:t xml:space="preserve"> </w:t>
      </w:r>
      <w:r w:rsidR="00076BC2" w:rsidRPr="000A36A0">
        <w:rPr>
          <w:rFonts w:ascii="Arial" w:hAnsi="Arial" w:cs="Arial"/>
          <w:color w:val="000000" w:themeColor="text1"/>
          <w:shd w:val="clear" w:color="auto" w:fill="FFFFFF"/>
        </w:rPr>
        <w:t xml:space="preserve">The dataset specificity was validated by comparing representative epitopes with the wild-type protein sequences of Candida albicans obtained from the </w:t>
      </w:r>
      <w:proofErr w:type="spellStart"/>
      <w:r w:rsidR="00076BC2" w:rsidRPr="000A36A0">
        <w:rPr>
          <w:rFonts w:ascii="Arial" w:hAnsi="Arial" w:cs="Arial"/>
          <w:color w:val="000000" w:themeColor="text1"/>
          <w:shd w:val="clear" w:color="auto" w:fill="FFFFFF"/>
        </w:rPr>
        <w:t>UniProt</w:t>
      </w:r>
      <w:proofErr w:type="spellEnd"/>
      <w:r w:rsidR="00076BC2" w:rsidRPr="000A36A0">
        <w:rPr>
          <w:rFonts w:ascii="Arial" w:hAnsi="Arial" w:cs="Arial"/>
          <w:color w:val="000000" w:themeColor="text1"/>
          <w:shd w:val="clear" w:color="auto" w:fill="FFFFFF"/>
        </w:rPr>
        <w:t xml:space="preserve"> proteome FASTA file. A sample epitope, DSRGNPTVEVDFTT, was searched against the proteome and was found within the Enolase 1 protein of Candida albicans. This confirmed that the epitopes used in the dataset originate from real proteins of the target organism. Additionally, sequence similarity analyses such as cosine and Tanimoto similarity showed appropriate diversity without redundancy, indicating that the dataset is both organism-relevant and suitable for epitope prediction.</w:t>
      </w:r>
    </w:p>
    <w:p w14:paraId="41E287E1" w14:textId="77777777" w:rsidR="00202AC4" w:rsidRDefault="00202AC4" w:rsidP="00A51DFF">
      <w:pPr>
        <w:rPr>
          <w:rFonts w:ascii="Arial" w:hAnsi="Arial" w:cs="Arial"/>
          <w:color w:val="000000" w:themeColor="text1"/>
          <w:shd w:val="clear" w:color="auto" w:fill="FFFFFF"/>
        </w:rPr>
      </w:pPr>
    </w:p>
    <w:p w14:paraId="360D868B" w14:textId="5B77BEDC" w:rsidR="00202AC4" w:rsidRDefault="00202AC4" w:rsidP="00202AC4">
      <w:pPr>
        <w:rPr>
          <w:rFonts w:ascii="Arial" w:hAnsi="Arial" w:cs="Arial"/>
          <w:b/>
          <w:bCs/>
          <w:color w:val="000000" w:themeColor="text1"/>
          <w:sz w:val="28"/>
          <w:szCs w:val="28"/>
          <w:shd w:val="clear" w:color="auto" w:fill="FFFFFF"/>
          <w:lang w:val="en-IN"/>
        </w:rPr>
      </w:pPr>
      <w:r w:rsidRPr="00202AC4">
        <w:rPr>
          <w:rFonts w:ascii="Arial" w:hAnsi="Arial" w:cs="Arial"/>
          <w:b/>
          <w:bCs/>
          <w:color w:val="000000" w:themeColor="text1"/>
          <w:sz w:val="28"/>
          <w:szCs w:val="28"/>
          <w:shd w:val="clear" w:color="auto" w:fill="FFFFFF"/>
          <w:lang w:val="en-IN"/>
        </w:rPr>
        <w:t>B</w:t>
      </w:r>
      <w:r w:rsidRPr="00202AC4">
        <w:rPr>
          <w:rFonts w:ascii="Arial" w:hAnsi="Arial" w:cs="Arial"/>
          <w:b/>
          <w:bCs/>
          <w:color w:val="000000" w:themeColor="text1"/>
          <w:sz w:val="28"/>
          <w:szCs w:val="28"/>
          <w:shd w:val="clear" w:color="auto" w:fill="FFFFFF"/>
          <w:lang w:val="en-IN"/>
        </w:rPr>
        <w:t>LAST-Based Redundancy Removal</w:t>
      </w:r>
    </w:p>
    <w:p w14:paraId="35DE1432" w14:textId="77777777" w:rsidR="00202AC4" w:rsidRPr="00202AC4" w:rsidRDefault="00202AC4" w:rsidP="00202AC4">
      <w:pPr>
        <w:rPr>
          <w:rFonts w:ascii="Arial" w:hAnsi="Arial" w:cs="Arial"/>
          <w:b/>
          <w:bCs/>
          <w:color w:val="000000" w:themeColor="text1"/>
          <w:sz w:val="28"/>
          <w:szCs w:val="28"/>
          <w:shd w:val="clear" w:color="auto" w:fill="FFFFFF"/>
          <w:lang w:val="en-IN"/>
        </w:rPr>
      </w:pPr>
    </w:p>
    <w:p w14:paraId="3FEF40E9" w14:textId="77777777" w:rsidR="00202AC4" w:rsidRPr="00202AC4" w:rsidRDefault="00202AC4" w:rsidP="00202AC4">
      <w:pPr>
        <w:rPr>
          <w:rFonts w:ascii="Arial" w:hAnsi="Arial" w:cs="Arial"/>
          <w:color w:val="000000" w:themeColor="text1"/>
          <w:shd w:val="clear" w:color="auto" w:fill="FFFFFF"/>
          <w:lang w:val="en-IN"/>
        </w:rPr>
      </w:pPr>
      <w:r w:rsidRPr="00202AC4">
        <w:rPr>
          <w:rFonts w:ascii="Arial" w:hAnsi="Arial" w:cs="Arial"/>
          <w:color w:val="000000" w:themeColor="text1"/>
          <w:shd w:val="clear" w:color="auto" w:fill="FFFFFF"/>
          <w:lang w:val="en-IN"/>
        </w:rPr>
        <w:t xml:space="preserve">To ensure dataset quality and avoid bias caused by highly similar sequences, redundancy removal was performed using BLAST-based sequence similarity analysis. All peptide sequences were converted into FASTA format and compared against each other using the </w:t>
      </w:r>
      <w:proofErr w:type="spellStart"/>
      <w:r w:rsidRPr="00202AC4">
        <w:rPr>
          <w:rFonts w:ascii="Arial" w:hAnsi="Arial" w:cs="Arial"/>
          <w:color w:val="000000" w:themeColor="text1"/>
          <w:shd w:val="clear" w:color="auto" w:fill="FFFFFF"/>
          <w:lang w:val="en-IN"/>
        </w:rPr>
        <w:t>BLASTp</w:t>
      </w:r>
      <w:proofErr w:type="spellEnd"/>
      <w:r w:rsidRPr="00202AC4">
        <w:rPr>
          <w:rFonts w:ascii="Arial" w:hAnsi="Arial" w:cs="Arial"/>
          <w:color w:val="000000" w:themeColor="text1"/>
          <w:shd w:val="clear" w:color="auto" w:fill="FFFFFF"/>
          <w:lang w:val="en-IN"/>
        </w:rPr>
        <w:t xml:space="preserve"> algorithm. Pairwise sequence identity scores were obtained for all peptide combinations. Sequences showing 70% or higher identity were considered redundant, and only one representative sequence from each similar group was retained. This process produced a non-redundant</w:t>
      </w:r>
      <w:r w:rsidRPr="00202AC4">
        <w:rPr>
          <w:rFonts w:ascii="Arial" w:hAnsi="Arial" w:cs="Arial"/>
          <w:b/>
          <w:bCs/>
          <w:color w:val="000000" w:themeColor="text1"/>
          <w:shd w:val="clear" w:color="auto" w:fill="FFFFFF"/>
          <w:lang w:val="en-IN"/>
        </w:rPr>
        <w:t xml:space="preserve"> </w:t>
      </w:r>
      <w:r w:rsidRPr="00202AC4">
        <w:rPr>
          <w:rFonts w:ascii="Arial" w:hAnsi="Arial" w:cs="Arial"/>
          <w:color w:val="000000" w:themeColor="text1"/>
          <w:shd w:val="clear" w:color="auto" w:fill="FFFFFF"/>
          <w:lang w:val="en-IN"/>
        </w:rPr>
        <w:t>dataset with reduced sequence duplication and improved diversity. The resulting dataset was then used for further similarity analysis and model training.</w:t>
      </w:r>
    </w:p>
    <w:p w14:paraId="17203FAC" w14:textId="77777777" w:rsidR="00202AC4" w:rsidRPr="00202AC4" w:rsidRDefault="00202AC4" w:rsidP="00A51DFF">
      <w:pPr>
        <w:rPr>
          <w:rFonts w:ascii="Arial" w:hAnsi="Arial" w:cs="Arial"/>
          <w:color w:val="000000" w:themeColor="text1"/>
          <w:shd w:val="clear" w:color="auto" w:fill="FFFFFF"/>
          <w:lang w:val="en-IN"/>
        </w:rPr>
      </w:pPr>
    </w:p>
    <w:p w14:paraId="1D7F9160" w14:textId="77777777" w:rsidR="00C469D3" w:rsidRPr="00A51DFF" w:rsidRDefault="00C469D3" w:rsidP="00C469D3">
      <w:pPr>
        <w:rPr>
          <w:rFonts w:ascii="Arial" w:hAnsi="Arial" w:cs="Arial"/>
          <w:color w:val="000000" w:themeColor="text1"/>
          <w:shd w:val="clear" w:color="auto" w:fill="FFFFFF"/>
          <w:lang w:val="en-IN"/>
        </w:rPr>
      </w:pPr>
    </w:p>
    <w:p w14:paraId="2D6D0607" w14:textId="74105AE1" w:rsidR="00C469D3" w:rsidRDefault="00C469D3" w:rsidP="00C469D3">
      <w:pPr>
        <w:rPr>
          <w:rFonts w:ascii="Arial" w:hAnsi="Arial" w:cs="Arial"/>
          <w:color w:val="000000" w:themeColor="text1"/>
          <w:shd w:val="clear" w:color="auto" w:fill="FFFFFF"/>
        </w:rPr>
      </w:pPr>
      <w:r w:rsidRPr="00C469D3">
        <w:rPr>
          <w:rFonts w:ascii="Arial" w:hAnsi="Arial" w:cs="Arial"/>
          <w:b/>
          <w:bCs/>
          <w:color w:val="000000" w:themeColor="text1"/>
          <w:sz w:val="28"/>
          <w:szCs w:val="28"/>
          <w:shd w:val="clear" w:color="auto" w:fill="FFFFFF"/>
        </w:rPr>
        <w:t>1</w:t>
      </w:r>
      <w:r w:rsidR="000A36A0">
        <w:rPr>
          <w:rFonts w:ascii="Arial" w:hAnsi="Arial" w:cs="Arial"/>
          <w:b/>
          <w:bCs/>
          <w:color w:val="000000" w:themeColor="text1"/>
          <w:sz w:val="28"/>
          <w:szCs w:val="28"/>
          <w:shd w:val="clear" w:color="auto" w:fill="FFFFFF"/>
        </w:rPr>
        <w:t>3</w:t>
      </w:r>
      <w:r w:rsidRPr="00C469D3">
        <w:rPr>
          <w:rFonts w:ascii="Arial" w:hAnsi="Arial" w:cs="Arial"/>
          <w:b/>
          <w:bCs/>
          <w:color w:val="000000" w:themeColor="text1"/>
          <w:sz w:val="28"/>
          <w:szCs w:val="28"/>
          <w:shd w:val="clear" w:color="auto" w:fill="FFFFFF"/>
        </w:rPr>
        <w:t>. Conclusion</w:t>
      </w:r>
      <w:r w:rsidRPr="00C469D3">
        <w:rPr>
          <w:rFonts w:ascii="Arial" w:hAnsi="Arial" w:cs="Arial"/>
          <w:color w:val="000000" w:themeColor="text1"/>
        </w:rPr>
        <w:br/>
      </w:r>
    </w:p>
    <w:p w14:paraId="117609A6" w14:textId="73C8CA3F" w:rsidR="00C469D3" w:rsidRDefault="00B350C1" w:rsidP="00C469D3">
      <w:pPr>
        <w:rPr>
          <w:rFonts w:ascii="Arial" w:hAnsi="Arial" w:cs="Arial"/>
          <w:color w:val="000000" w:themeColor="text1"/>
          <w:shd w:val="clear" w:color="auto" w:fill="FFFFFF"/>
        </w:rPr>
      </w:pPr>
      <w:r>
        <w:rPr>
          <w:rFonts w:ascii="Arial" w:hAnsi="Arial" w:cs="Arial"/>
          <w:color w:val="000000" w:themeColor="text1"/>
          <w:shd w:val="clear" w:color="auto" w:fill="FFFFFF"/>
        </w:rPr>
        <w:lastRenderedPageBreak/>
        <w:t xml:space="preserve">We </w:t>
      </w:r>
      <w:r w:rsidR="00C469D3" w:rsidRPr="00C469D3">
        <w:rPr>
          <w:rFonts w:ascii="Arial" w:hAnsi="Arial" w:cs="Arial"/>
          <w:color w:val="000000" w:themeColor="text1"/>
          <w:shd w:val="clear" w:color="auto" w:fill="FFFFFF"/>
        </w:rPr>
        <w:t xml:space="preserve">created an epitope dataset which consists of high-quality data through their use of validated sequences from </w:t>
      </w:r>
      <w:proofErr w:type="gramStart"/>
      <w:r w:rsidR="00C469D3" w:rsidRPr="00C469D3">
        <w:rPr>
          <w:rFonts w:ascii="Arial" w:hAnsi="Arial" w:cs="Arial"/>
          <w:color w:val="000000" w:themeColor="text1"/>
          <w:shd w:val="clear" w:color="auto" w:fill="FFFFFF"/>
        </w:rPr>
        <w:t>IEDB</w:t>
      </w:r>
      <w:r w:rsidR="0016089F">
        <w:rPr>
          <w:rFonts w:ascii="Arial" w:hAnsi="Arial" w:cs="Arial"/>
          <w:color w:val="000000" w:themeColor="text1"/>
          <w:shd w:val="clear" w:color="auto" w:fill="FFFFFF"/>
        </w:rPr>
        <w:t xml:space="preserve"> </w:t>
      </w:r>
      <w:r w:rsidR="00C469D3" w:rsidRPr="00C469D3">
        <w:rPr>
          <w:rFonts w:ascii="Arial" w:hAnsi="Arial" w:cs="Arial"/>
          <w:color w:val="000000" w:themeColor="text1"/>
          <w:shd w:val="clear" w:color="auto" w:fill="FFFFFF"/>
        </w:rPr>
        <w:t>.</w:t>
      </w:r>
      <w:r>
        <w:rPr>
          <w:rFonts w:ascii="Arial" w:hAnsi="Arial" w:cs="Arial"/>
          <w:color w:val="000000" w:themeColor="text1"/>
          <w:shd w:val="clear" w:color="auto" w:fill="FFFFFF"/>
        </w:rPr>
        <w:t>We</w:t>
      </w:r>
      <w:proofErr w:type="gramEnd"/>
      <w:r w:rsidR="00C469D3" w:rsidRPr="00C469D3">
        <w:rPr>
          <w:rFonts w:ascii="Arial" w:hAnsi="Arial" w:cs="Arial"/>
          <w:color w:val="000000" w:themeColor="text1"/>
          <w:shd w:val="clear" w:color="auto" w:fill="FFFFFF"/>
        </w:rPr>
        <w:t xml:space="preserve"> applied strict filtering criteria to maintain biological relevance </w:t>
      </w:r>
      <w:proofErr w:type="gramStart"/>
      <w:r w:rsidR="00C469D3" w:rsidRPr="00C469D3">
        <w:rPr>
          <w:rFonts w:ascii="Arial" w:hAnsi="Arial" w:cs="Arial"/>
          <w:color w:val="000000" w:themeColor="text1"/>
          <w:shd w:val="clear" w:color="auto" w:fill="FFFFFF"/>
        </w:rPr>
        <w:t>while  remov</w:t>
      </w:r>
      <w:r>
        <w:rPr>
          <w:rFonts w:ascii="Arial" w:hAnsi="Arial" w:cs="Arial"/>
          <w:color w:val="000000" w:themeColor="text1"/>
          <w:shd w:val="clear" w:color="auto" w:fill="FFFFFF"/>
        </w:rPr>
        <w:t>ing</w:t>
      </w:r>
      <w:proofErr w:type="gramEnd"/>
      <w:r w:rsidR="00C469D3" w:rsidRPr="00C469D3">
        <w:rPr>
          <w:rFonts w:ascii="Arial" w:hAnsi="Arial" w:cs="Arial"/>
          <w:color w:val="000000" w:themeColor="text1"/>
          <w:shd w:val="clear" w:color="auto" w:fill="FFFFFF"/>
        </w:rPr>
        <w:t xml:space="preserve"> duplicate and modified peptides from the</w:t>
      </w:r>
      <w:r>
        <w:rPr>
          <w:rFonts w:ascii="Arial" w:hAnsi="Arial" w:cs="Arial"/>
          <w:color w:val="000000" w:themeColor="text1"/>
          <w:shd w:val="clear" w:color="auto" w:fill="FFFFFF"/>
        </w:rPr>
        <w:t xml:space="preserve"> </w:t>
      </w:r>
      <w:r w:rsidR="00C469D3" w:rsidRPr="00C469D3">
        <w:rPr>
          <w:rFonts w:ascii="Arial" w:hAnsi="Arial" w:cs="Arial"/>
          <w:color w:val="000000" w:themeColor="text1"/>
          <w:shd w:val="clear" w:color="auto" w:fill="FFFFFF"/>
        </w:rPr>
        <w:t xml:space="preserve">dataset. </w:t>
      </w:r>
      <w:r w:rsidR="00E82627">
        <w:rPr>
          <w:rFonts w:ascii="Arial" w:hAnsi="Arial" w:cs="Arial"/>
          <w:color w:val="000000" w:themeColor="text1"/>
          <w:shd w:val="clear" w:color="auto" w:fill="FFFFFF"/>
        </w:rPr>
        <w:t>A</w:t>
      </w:r>
      <w:r w:rsidR="00C469D3" w:rsidRPr="00C469D3">
        <w:rPr>
          <w:rFonts w:ascii="Arial" w:hAnsi="Arial" w:cs="Arial"/>
          <w:color w:val="000000" w:themeColor="text1"/>
          <w:shd w:val="clear" w:color="auto" w:fill="FFFFFF"/>
        </w:rPr>
        <w:t xml:space="preserve">rtificial negative samples </w:t>
      </w:r>
      <w:r w:rsidR="00E82627">
        <w:rPr>
          <w:rFonts w:ascii="Arial" w:hAnsi="Arial" w:cs="Arial"/>
          <w:color w:val="000000" w:themeColor="text1"/>
          <w:shd w:val="clear" w:color="auto" w:fill="FFFFFF"/>
        </w:rPr>
        <w:t xml:space="preserve">are also been created </w:t>
      </w:r>
      <w:r w:rsidR="00C469D3" w:rsidRPr="00C469D3">
        <w:rPr>
          <w:rFonts w:ascii="Arial" w:hAnsi="Arial" w:cs="Arial"/>
          <w:color w:val="000000" w:themeColor="text1"/>
          <w:shd w:val="clear" w:color="auto" w:fill="FFFFFF"/>
        </w:rPr>
        <w:t>to establish a dataset with balanced distribution between different classes.</w:t>
      </w:r>
      <w:r w:rsidR="00E82627">
        <w:rPr>
          <w:rFonts w:ascii="Arial" w:hAnsi="Arial" w:cs="Arial"/>
          <w:color w:val="000000" w:themeColor="text1"/>
          <w:shd w:val="clear" w:color="auto" w:fill="FFFFFF"/>
        </w:rPr>
        <w:t xml:space="preserve"> We</w:t>
      </w:r>
      <w:r w:rsidR="00C469D3" w:rsidRPr="00C469D3">
        <w:rPr>
          <w:rFonts w:ascii="Arial" w:hAnsi="Arial" w:cs="Arial"/>
          <w:color w:val="000000" w:themeColor="text1"/>
          <w:shd w:val="clear" w:color="auto" w:fill="FFFFFF"/>
        </w:rPr>
        <w:t xml:space="preserve"> used global alignment, cosine similarity, clustering, and Tanimoto similarity analyses to verify that the sequences showed different patterns of sequence similarity. </w:t>
      </w:r>
      <w:r w:rsidR="00763F79">
        <w:rPr>
          <w:rFonts w:ascii="Arial" w:hAnsi="Arial" w:cs="Arial"/>
          <w:color w:val="000000" w:themeColor="text1"/>
          <w:shd w:val="clear" w:color="auto" w:fill="FFFFFF"/>
        </w:rPr>
        <w:t>We</w:t>
      </w:r>
      <w:r w:rsidR="00C469D3" w:rsidRPr="00C469D3">
        <w:rPr>
          <w:rFonts w:ascii="Arial" w:hAnsi="Arial" w:cs="Arial"/>
          <w:color w:val="000000" w:themeColor="text1"/>
          <w:shd w:val="clear" w:color="auto" w:fill="FFFFFF"/>
        </w:rPr>
        <w:t xml:space="preserve"> performed complete sanity checks to confirm database validity while us</w:t>
      </w:r>
      <w:r w:rsidR="00763F79">
        <w:rPr>
          <w:rFonts w:ascii="Arial" w:hAnsi="Arial" w:cs="Arial"/>
          <w:color w:val="000000" w:themeColor="text1"/>
          <w:shd w:val="clear" w:color="auto" w:fill="FFFFFF"/>
        </w:rPr>
        <w:t xml:space="preserve">ing </w:t>
      </w:r>
      <w:proofErr w:type="spellStart"/>
      <w:r w:rsidR="00FA1D13">
        <w:rPr>
          <w:rFonts w:ascii="Arial" w:hAnsi="Arial" w:cs="Arial"/>
          <w:color w:val="000000" w:themeColor="text1"/>
          <w:shd w:val="clear" w:color="auto" w:fill="FFFFFF"/>
        </w:rPr>
        <w:t>S</w:t>
      </w:r>
      <w:r w:rsidR="00C469D3" w:rsidRPr="00C469D3">
        <w:rPr>
          <w:rFonts w:ascii="Arial" w:hAnsi="Arial" w:cs="Arial"/>
          <w:color w:val="000000" w:themeColor="text1"/>
          <w:shd w:val="clear" w:color="auto" w:fill="FFFFFF"/>
        </w:rPr>
        <w:t>wild</w:t>
      </w:r>
      <w:proofErr w:type="spellEnd"/>
      <w:r w:rsidR="00C469D3" w:rsidRPr="00C469D3">
        <w:rPr>
          <w:rFonts w:ascii="Arial" w:hAnsi="Arial" w:cs="Arial"/>
          <w:color w:val="000000" w:themeColor="text1"/>
          <w:shd w:val="clear" w:color="auto" w:fill="FFFFFF"/>
        </w:rPr>
        <w:t>-type protein comparisons to establish biological credibility.</w:t>
      </w:r>
    </w:p>
    <w:p w14:paraId="2CF1BA59" w14:textId="77777777" w:rsidR="00E01BF9" w:rsidRDefault="00E01BF9" w:rsidP="00C469D3">
      <w:pPr>
        <w:rPr>
          <w:rFonts w:ascii="Arial" w:hAnsi="Arial" w:cs="Arial"/>
          <w:color w:val="000000" w:themeColor="text1"/>
          <w:shd w:val="clear" w:color="auto" w:fill="FFFFFF"/>
        </w:rPr>
      </w:pPr>
    </w:p>
    <w:p w14:paraId="5B7DD30B" w14:textId="63A21619" w:rsidR="00E01BF9" w:rsidRDefault="00E01BF9" w:rsidP="00C469D3">
      <w:pPr>
        <w:rPr>
          <w:rFonts w:ascii="Arial" w:hAnsi="Arial" w:cs="Arial"/>
          <w:b/>
          <w:bCs/>
          <w:color w:val="000000" w:themeColor="text1"/>
          <w:sz w:val="28"/>
          <w:szCs w:val="28"/>
          <w:shd w:val="clear" w:color="auto" w:fill="FFFFFF"/>
        </w:rPr>
      </w:pPr>
      <w:r w:rsidRPr="00E01BF9">
        <w:rPr>
          <w:rFonts w:ascii="Arial" w:hAnsi="Arial" w:cs="Arial"/>
          <w:b/>
          <w:bCs/>
          <w:color w:val="000000" w:themeColor="text1"/>
          <w:sz w:val="28"/>
          <w:szCs w:val="28"/>
          <w:shd w:val="clear" w:color="auto" w:fill="FFFFFF"/>
        </w:rPr>
        <w:t>1</w:t>
      </w:r>
      <w:r w:rsidR="000A36A0">
        <w:rPr>
          <w:rFonts w:ascii="Arial" w:hAnsi="Arial" w:cs="Arial"/>
          <w:b/>
          <w:bCs/>
          <w:color w:val="000000" w:themeColor="text1"/>
          <w:sz w:val="28"/>
          <w:szCs w:val="28"/>
          <w:shd w:val="clear" w:color="auto" w:fill="FFFFFF"/>
        </w:rPr>
        <w:t>4</w:t>
      </w:r>
      <w:r w:rsidRPr="00E01BF9">
        <w:rPr>
          <w:rFonts w:ascii="Arial" w:hAnsi="Arial" w:cs="Arial"/>
          <w:b/>
          <w:bCs/>
          <w:color w:val="000000" w:themeColor="text1"/>
          <w:sz w:val="28"/>
          <w:szCs w:val="28"/>
          <w:shd w:val="clear" w:color="auto" w:fill="FFFFFF"/>
        </w:rPr>
        <w:t>. Novelty</w:t>
      </w:r>
    </w:p>
    <w:p w14:paraId="309EB3E0" w14:textId="77777777" w:rsidR="00D8741D" w:rsidRDefault="00D8741D" w:rsidP="00C469D3">
      <w:pPr>
        <w:rPr>
          <w:rFonts w:ascii="Arial" w:hAnsi="Arial" w:cs="Arial"/>
          <w:b/>
          <w:bCs/>
          <w:color w:val="000000" w:themeColor="text1"/>
          <w:sz w:val="28"/>
          <w:szCs w:val="28"/>
          <w:shd w:val="clear" w:color="auto" w:fill="FFFFFF"/>
        </w:rPr>
      </w:pPr>
    </w:p>
    <w:p w14:paraId="2CFBE9EC" w14:textId="77777777" w:rsidR="00D8741D" w:rsidRPr="00D8741D" w:rsidRDefault="00D8741D" w:rsidP="00D8741D">
      <w:pPr>
        <w:rPr>
          <w:rFonts w:ascii="Arial" w:hAnsi="Arial" w:cs="Arial"/>
          <w:color w:val="000000" w:themeColor="text1"/>
          <w:shd w:val="clear" w:color="auto" w:fill="FFFFFF"/>
          <w:lang w:val="en-IN"/>
        </w:rPr>
      </w:pPr>
      <w:r w:rsidRPr="00D8741D">
        <w:rPr>
          <w:rFonts w:ascii="Arial" w:hAnsi="Arial" w:cs="Arial"/>
          <w:color w:val="000000" w:themeColor="text1"/>
          <w:shd w:val="clear" w:color="auto" w:fill="FFFFFF"/>
          <w:lang w:val="en-IN"/>
        </w:rPr>
        <w:t xml:space="preserve">The novelty of this work lies in the development of a comprehensive and biologically validated dataset preparation pipeline for epitope prediction. Instead of relying solely on raw epitope data, the study integrates multiple preprocessing and validation steps, including redundancy removal, balanced dataset construction through artificial negative sample generation, and sanity checks. The dataset diversity was evaluated using multiple similarity measures such as cosine similarity, Tanimoto similarity, and clustering-based silhouette scores, providing a multi-perspective assessment of sequence diversity. In addition, global sequence alignment was performed to </w:t>
      </w:r>
      <w:proofErr w:type="spellStart"/>
      <w:r w:rsidRPr="00D8741D">
        <w:rPr>
          <w:rFonts w:ascii="Arial" w:hAnsi="Arial" w:cs="Arial"/>
          <w:color w:val="000000" w:themeColor="text1"/>
          <w:shd w:val="clear" w:color="auto" w:fill="FFFFFF"/>
          <w:lang w:val="en-IN"/>
        </w:rPr>
        <w:t>analyze</w:t>
      </w:r>
      <w:proofErr w:type="spellEnd"/>
      <w:r w:rsidRPr="00D8741D">
        <w:rPr>
          <w:rFonts w:ascii="Arial" w:hAnsi="Arial" w:cs="Arial"/>
          <w:color w:val="000000" w:themeColor="text1"/>
          <w:shd w:val="clear" w:color="auto" w:fill="FFFFFF"/>
          <w:lang w:val="en-IN"/>
        </w:rPr>
        <w:t xml:space="preserve"> sequence similarity, and the epitopes were validated against the wild-type </w:t>
      </w:r>
      <w:r w:rsidRPr="00D8741D">
        <w:rPr>
          <w:rFonts w:ascii="Arial" w:hAnsi="Arial" w:cs="Arial"/>
          <w:i/>
          <w:iCs/>
          <w:color w:val="000000" w:themeColor="text1"/>
          <w:shd w:val="clear" w:color="auto" w:fill="FFFFFF"/>
          <w:lang w:val="en-IN"/>
        </w:rPr>
        <w:t>Candida albicans</w:t>
      </w:r>
      <w:r w:rsidRPr="00D8741D">
        <w:rPr>
          <w:rFonts w:ascii="Arial" w:hAnsi="Arial" w:cs="Arial"/>
          <w:color w:val="000000" w:themeColor="text1"/>
          <w:shd w:val="clear" w:color="auto" w:fill="FFFFFF"/>
          <w:lang w:val="en-IN"/>
        </w:rPr>
        <w:t xml:space="preserve"> proteome to confirm their biological relevance. This combination of computational and biological validation steps creates a more reliable and structured dataset preparation framework compared to conventional single-step approaches.</w:t>
      </w:r>
    </w:p>
    <w:p w14:paraId="03F77F71" w14:textId="77777777" w:rsidR="00E01BF9" w:rsidRPr="00D8741D" w:rsidRDefault="00E01BF9" w:rsidP="00C469D3">
      <w:pPr>
        <w:rPr>
          <w:rFonts w:ascii="Arial" w:hAnsi="Arial" w:cs="Arial"/>
          <w:b/>
          <w:bCs/>
          <w:color w:val="000000" w:themeColor="text1"/>
          <w:sz w:val="28"/>
          <w:szCs w:val="28"/>
          <w:shd w:val="clear" w:color="auto" w:fill="FFFFFF"/>
          <w:lang w:val="en-IN"/>
        </w:rPr>
      </w:pPr>
    </w:p>
    <w:p w14:paraId="231375F3" w14:textId="77777777" w:rsidR="00F208D5" w:rsidRPr="004C74FB" w:rsidRDefault="00F208D5" w:rsidP="004C74FB">
      <w:pPr>
        <w:rPr>
          <w:color w:val="000000" w:themeColor="text1"/>
        </w:rPr>
      </w:pPr>
    </w:p>
    <w:sectPr w:rsidR="00F208D5" w:rsidRPr="004C74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51276"/>
    <w:multiLevelType w:val="multilevel"/>
    <w:tmpl w:val="EBBE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B71309"/>
    <w:multiLevelType w:val="hybridMultilevel"/>
    <w:tmpl w:val="E656F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356E1D"/>
    <w:multiLevelType w:val="multilevel"/>
    <w:tmpl w:val="45DC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CC115E"/>
    <w:multiLevelType w:val="hybridMultilevel"/>
    <w:tmpl w:val="01740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2B7B72"/>
    <w:multiLevelType w:val="hybridMultilevel"/>
    <w:tmpl w:val="4D225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3A1ECD"/>
    <w:multiLevelType w:val="hybridMultilevel"/>
    <w:tmpl w:val="CD6C3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082319"/>
    <w:multiLevelType w:val="hybridMultilevel"/>
    <w:tmpl w:val="7CDC6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2251843">
    <w:abstractNumId w:val="5"/>
  </w:num>
  <w:num w:numId="2" w16cid:durableId="1515147818">
    <w:abstractNumId w:val="6"/>
  </w:num>
  <w:num w:numId="3" w16cid:durableId="999964511">
    <w:abstractNumId w:val="1"/>
  </w:num>
  <w:num w:numId="4" w16cid:durableId="1491405786">
    <w:abstractNumId w:val="4"/>
  </w:num>
  <w:num w:numId="5" w16cid:durableId="2143889682">
    <w:abstractNumId w:val="3"/>
  </w:num>
  <w:num w:numId="6" w16cid:durableId="404425768">
    <w:abstractNumId w:val="2"/>
  </w:num>
  <w:num w:numId="7" w16cid:durableId="1865436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BC7"/>
    <w:rsid w:val="00076BC2"/>
    <w:rsid w:val="000A36A0"/>
    <w:rsid w:val="0016089F"/>
    <w:rsid w:val="00195257"/>
    <w:rsid w:val="001D72EC"/>
    <w:rsid w:val="001F17A4"/>
    <w:rsid w:val="00202AC4"/>
    <w:rsid w:val="002112E8"/>
    <w:rsid w:val="002F7E98"/>
    <w:rsid w:val="00301B1B"/>
    <w:rsid w:val="00335429"/>
    <w:rsid w:val="003B401F"/>
    <w:rsid w:val="00473BD6"/>
    <w:rsid w:val="004A3563"/>
    <w:rsid w:val="004C74FB"/>
    <w:rsid w:val="006259A9"/>
    <w:rsid w:val="00723A7A"/>
    <w:rsid w:val="00763F79"/>
    <w:rsid w:val="00793585"/>
    <w:rsid w:val="008A6B9E"/>
    <w:rsid w:val="00956BA4"/>
    <w:rsid w:val="009A4CC7"/>
    <w:rsid w:val="00A06EAA"/>
    <w:rsid w:val="00A51DFF"/>
    <w:rsid w:val="00AA37BA"/>
    <w:rsid w:val="00B350C1"/>
    <w:rsid w:val="00B475DC"/>
    <w:rsid w:val="00C17F91"/>
    <w:rsid w:val="00C469D3"/>
    <w:rsid w:val="00CE7436"/>
    <w:rsid w:val="00D35FB1"/>
    <w:rsid w:val="00D8741D"/>
    <w:rsid w:val="00DD2ABB"/>
    <w:rsid w:val="00E01BF9"/>
    <w:rsid w:val="00E72BC7"/>
    <w:rsid w:val="00E80E8C"/>
    <w:rsid w:val="00E82627"/>
    <w:rsid w:val="00F208D5"/>
    <w:rsid w:val="00FA1D13"/>
    <w:rsid w:val="00FA2EF1"/>
    <w:rsid w:val="00FF5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5AE15"/>
  <w15:chartTrackingRefBased/>
  <w15:docId w15:val="{21A013E6-913B-4DD3-9321-28E447DC1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2BC7"/>
    <w:pPr>
      <w:ind w:left="720"/>
      <w:contextualSpacing/>
    </w:pPr>
  </w:style>
  <w:style w:type="character" w:styleId="Strong">
    <w:name w:val="Strong"/>
    <w:basedOn w:val="DefaultParagraphFont"/>
    <w:uiPriority w:val="22"/>
    <w:qFormat/>
    <w:rsid w:val="004C74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859011">
      <w:bodyDiv w:val="1"/>
      <w:marLeft w:val="0"/>
      <w:marRight w:val="0"/>
      <w:marTop w:val="0"/>
      <w:marBottom w:val="0"/>
      <w:divBdr>
        <w:top w:val="none" w:sz="0" w:space="0" w:color="auto"/>
        <w:left w:val="none" w:sz="0" w:space="0" w:color="auto"/>
        <w:bottom w:val="none" w:sz="0" w:space="0" w:color="auto"/>
        <w:right w:val="none" w:sz="0" w:space="0" w:color="auto"/>
      </w:divBdr>
    </w:div>
    <w:div w:id="1168209929">
      <w:bodyDiv w:val="1"/>
      <w:marLeft w:val="0"/>
      <w:marRight w:val="0"/>
      <w:marTop w:val="0"/>
      <w:marBottom w:val="0"/>
      <w:divBdr>
        <w:top w:val="none" w:sz="0" w:space="0" w:color="auto"/>
        <w:left w:val="none" w:sz="0" w:space="0" w:color="auto"/>
        <w:bottom w:val="none" w:sz="0" w:space="0" w:color="auto"/>
        <w:right w:val="none" w:sz="0" w:space="0" w:color="auto"/>
      </w:divBdr>
    </w:div>
    <w:div w:id="1677658204">
      <w:bodyDiv w:val="1"/>
      <w:marLeft w:val="0"/>
      <w:marRight w:val="0"/>
      <w:marTop w:val="0"/>
      <w:marBottom w:val="0"/>
      <w:divBdr>
        <w:top w:val="none" w:sz="0" w:space="0" w:color="auto"/>
        <w:left w:val="none" w:sz="0" w:space="0" w:color="auto"/>
        <w:bottom w:val="none" w:sz="0" w:space="0" w:color="auto"/>
        <w:right w:val="none" w:sz="0" w:space="0" w:color="auto"/>
      </w:divBdr>
    </w:div>
    <w:div w:id="210484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7</Pages>
  <Words>1763</Words>
  <Characters>10054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jagan sai kumar</dc:creator>
  <cp:keywords/>
  <dc:description/>
  <cp:lastModifiedBy>K hemalatha reddy</cp:lastModifiedBy>
  <cp:revision>9</cp:revision>
  <dcterms:created xsi:type="dcterms:W3CDTF">2026-02-16T15:49:00Z</dcterms:created>
  <dcterms:modified xsi:type="dcterms:W3CDTF">2026-02-16T16:35:00Z</dcterms:modified>
</cp:coreProperties>
</file>