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71"/>
      </w:pPr>
      <w:r>
        <w:rPr/>
        <w:t>Visualization</w:t>
      </w:r>
      <w:r>
        <w:rPr>
          <w:spacing w:val="-6"/>
        </w:rPr>
        <w:t> </w:t>
      </w:r>
      <w:r>
        <w:rPr/>
        <w:t>Tool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Vehicle</w:t>
      </w:r>
      <w:r>
        <w:rPr>
          <w:spacing w:val="-4"/>
        </w:rPr>
        <w:t> </w:t>
      </w:r>
      <w:r>
        <w:rPr/>
        <w:t>Charge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Range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629919</wp:posOffset>
            </wp:positionH>
            <wp:positionV relativeFrom="paragraph">
              <wp:posOffset>228439</wp:posOffset>
            </wp:positionV>
            <wp:extent cx="6561851" cy="51816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1851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5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libri" w:hAnsi="Calibri" w:eastAsia="Calibri" w:cs="Calibri"/>
      <w:b/>
      <w:bCs/>
      <w:i/>
      <w:i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22481A5460</dc:creator>
  <dcterms:created xsi:type="dcterms:W3CDTF">2026-02-19T06:19:45Z</dcterms:created>
  <dcterms:modified xsi:type="dcterms:W3CDTF">2026-02-19T06:19:45Z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