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0A48D" w14:textId="77777777" w:rsidR="00A11C7D" w:rsidRDefault="00000000">
      <w:pPr>
        <w:jc w:val="center"/>
      </w:pPr>
      <w:r>
        <w:rPr>
          <w:b/>
          <w:sz w:val="44"/>
        </w:rPr>
        <w:t>House Price Prediction</w:t>
      </w:r>
    </w:p>
    <w:p w14:paraId="00C56003" w14:textId="77777777" w:rsidR="00A11C7D" w:rsidRDefault="00000000">
      <w:pPr>
        <w:jc w:val="center"/>
      </w:pPr>
      <w:r>
        <w:rPr>
          <w:b/>
          <w:sz w:val="30"/>
        </w:rPr>
        <w:t>Challenges Faced &amp; How They Were Handled</w:t>
      </w:r>
    </w:p>
    <w:p w14:paraId="53C4ED1A" w14:textId="77777777" w:rsidR="00A11C7D" w:rsidRDefault="00000000">
      <w:pPr>
        <w:pStyle w:val="Heading1"/>
      </w:pPr>
      <w:r>
        <w:t>1. High-Dimensional Dataset</w:t>
      </w:r>
    </w:p>
    <w:p w14:paraId="44C8D314" w14:textId="03DE4DE7" w:rsidR="00A11C7D" w:rsidRDefault="005B0E9D">
      <w:r w:rsidRPr="005B0E9D">
        <w:rPr>
          <w:b/>
          <w:bCs/>
        </w:rPr>
        <w:t xml:space="preserve">Challenge: </w:t>
      </w:r>
      <w:r w:rsidR="00000000">
        <w:t>The dataset contains 1,460 property records and 81 columns, including numerical, categorical, ordinal, and sparse fields. Handling all variables directly can make preprocessing and model training unnecessarily complex.</w:t>
      </w:r>
    </w:p>
    <w:p w14:paraId="67567324" w14:textId="2DF0BCAC" w:rsidR="00A11C7D" w:rsidRDefault="005B0E9D">
      <w:r w:rsidRPr="005B0E9D">
        <w:rPr>
          <w:b/>
          <w:bCs/>
        </w:rPr>
        <w:t xml:space="preserve">How it was handled: </w:t>
      </w:r>
      <w:r w:rsidR="00000000">
        <w:t>Dataset auditing was performed first. Columns with very high missingness were removed where appropriate, while useful variables with manageable missingness were retained and imputed.</w:t>
      </w:r>
    </w:p>
    <w:p w14:paraId="7A8C13DA" w14:textId="77777777" w:rsidR="00A11C7D" w:rsidRDefault="00000000">
      <w:pPr>
        <w:pStyle w:val="Heading1"/>
      </w:pPr>
      <w:r>
        <w:t>2. Missing Values</w:t>
      </w:r>
    </w:p>
    <w:p w14:paraId="6AE281FC" w14:textId="1B65857F" w:rsidR="00A11C7D" w:rsidRDefault="005B0E9D">
      <w:r w:rsidRPr="005B0E9D">
        <w:rPr>
          <w:b/>
          <w:bCs/>
        </w:rPr>
        <w:t xml:space="preserve">Challenge: </w:t>
      </w:r>
      <w:r w:rsidR="00000000">
        <w:t>Several house attributes contain missing values, and missingness can cause errors or inconsistent behavior during model training.</w:t>
      </w:r>
    </w:p>
    <w:p w14:paraId="0EA1A10D" w14:textId="42EADFE5" w:rsidR="00A11C7D" w:rsidRDefault="005B0E9D">
      <w:r w:rsidRPr="005B0E9D">
        <w:rPr>
          <w:b/>
          <w:bCs/>
        </w:rPr>
        <w:t xml:space="preserve">How it was handled: </w:t>
      </w:r>
      <w:r w:rsidR="00000000">
        <w:t>Numerical variables were handled using median imputation and categorical variables using the most frequent value. The preprocessing logic was incorporated into the model workflow so that the same transformations can be reproduced during inference.</w:t>
      </w:r>
    </w:p>
    <w:p w14:paraId="69AC36FA" w14:textId="77777777" w:rsidR="00A11C7D" w:rsidRDefault="00000000">
      <w:pPr>
        <w:pStyle w:val="Heading1"/>
      </w:pPr>
      <w:r>
        <w:t>3. Different Feature Types</w:t>
      </w:r>
    </w:p>
    <w:p w14:paraId="0EC60B0F" w14:textId="5F8706DA" w:rsidR="00A11C7D" w:rsidRDefault="005B0E9D">
      <w:r w:rsidRPr="005B0E9D">
        <w:rPr>
          <w:b/>
          <w:bCs/>
        </w:rPr>
        <w:t xml:space="preserve">Challenge: </w:t>
      </w:r>
      <w:r w:rsidR="00000000">
        <w:t>The dataset contains continuous numerical variables, binary variables, ordinal quality ratings, and nominal categorical variables. A single preprocessing method is not appropriate for every field.</w:t>
      </w:r>
    </w:p>
    <w:p w14:paraId="5EA30A0D" w14:textId="4DBB7949" w:rsidR="00A11C7D" w:rsidRDefault="005B0E9D">
      <w:r w:rsidRPr="005B0E9D">
        <w:rPr>
          <w:b/>
          <w:bCs/>
        </w:rPr>
        <w:t xml:space="preserve">How it was handled: </w:t>
      </w:r>
      <w:r w:rsidR="00000000">
        <w:t>Feature transformations were selected according to variable type. Numerical variables were imputed, categorical variables were encoded using one-hot encoding, and the preprocessing stage was handled through a ColumnTransformer.</w:t>
      </w:r>
    </w:p>
    <w:p w14:paraId="2FC57921" w14:textId="77777777" w:rsidR="00A11C7D" w:rsidRDefault="00000000">
      <w:pPr>
        <w:pStyle w:val="Heading1"/>
      </w:pPr>
      <w:r>
        <w:t>4. Multicollinearity and Redundant Information</w:t>
      </w:r>
    </w:p>
    <w:p w14:paraId="45C4A9C0" w14:textId="679068E3" w:rsidR="00A11C7D" w:rsidRDefault="005B0E9D">
      <w:r w:rsidRPr="005B0E9D">
        <w:rPr>
          <w:b/>
          <w:bCs/>
        </w:rPr>
        <w:t xml:space="preserve">Challenge: </w:t>
      </w:r>
      <w:r w:rsidR="00000000">
        <w:t>Several house-related variables are strongly correlated. Examples include GarageCars with GarageArea, TotalBsmtSF with 1stFlrSF, GrLivArea with TotRmsAbvGrd, and YearBuilt with GarageYrBlt. Strong correlations can make unregularized linear models numerically unstable.</w:t>
      </w:r>
    </w:p>
    <w:p w14:paraId="24B0FE86" w14:textId="31C383C9" w:rsidR="00A11C7D" w:rsidRDefault="005B0E9D">
      <w:r w:rsidRPr="005B0E9D">
        <w:rPr>
          <w:b/>
          <w:bCs/>
        </w:rPr>
        <w:t xml:space="preserve">How it was handled: </w:t>
      </w:r>
      <w:r w:rsidR="00000000">
        <w:t>A full numerical correlation heatmap was added to identify feature interdependencies. Ridge regression was evaluated as a regularized linear alternative, while tree-based ensemble models were also compared because they are less sensitive to linear multicollinearity.</w:t>
      </w:r>
    </w:p>
    <w:p w14:paraId="35211101" w14:textId="77777777" w:rsidR="00A11C7D" w:rsidRDefault="00000000">
      <w:pPr>
        <w:pStyle w:val="Heading1"/>
      </w:pPr>
      <w:r>
        <w:t>5. Skewed House-Price Target</w:t>
      </w:r>
    </w:p>
    <w:p w14:paraId="5096214A" w14:textId="77EEB0F7" w:rsidR="00A11C7D" w:rsidRDefault="005B0E9D">
      <w:r w:rsidRPr="005B0E9D">
        <w:rPr>
          <w:b/>
          <w:bCs/>
        </w:rPr>
        <w:t xml:space="preserve">Challenge: </w:t>
      </w:r>
      <w:r w:rsidR="00000000">
        <w:t xml:space="preserve">House </w:t>
      </w:r>
      <w:proofErr w:type="spellStart"/>
      <w:r w:rsidR="00000000">
        <w:t>SalePrice</w:t>
      </w:r>
      <w:proofErr w:type="spellEnd"/>
      <w:r w:rsidR="00000000">
        <w:t xml:space="preserve"> is right-skewed, with a relatively small number of expensive properties. This can make the model focus disproportionately on large values.</w:t>
      </w:r>
    </w:p>
    <w:p w14:paraId="2A87EA20" w14:textId="002F0F7B" w:rsidR="00A11C7D" w:rsidRDefault="005B0E9D">
      <w:r w:rsidRPr="005B0E9D">
        <w:rPr>
          <w:b/>
          <w:bCs/>
        </w:rPr>
        <w:lastRenderedPageBreak/>
        <w:t xml:space="preserve">How it was handled: </w:t>
      </w:r>
      <w:r w:rsidR="00000000">
        <w:t>A log1p transformation of the target was used for the Ridge, Gradient Boosting, and XGBoost workflows, with predictions converted back to the original dollar scale using expm1.</w:t>
      </w:r>
    </w:p>
    <w:p w14:paraId="3B2DAA16" w14:textId="77777777" w:rsidR="00A11C7D" w:rsidRDefault="00000000">
      <w:pPr>
        <w:pStyle w:val="Heading1"/>
      </w:pPr>
      <w:r>
        <w:t>6. Feature Engineering</w:t>
      </w:r>
    </w:p>
    <w:p w14:paraId="61E2ED60" w14:textId="1C569BDD" w:rsidR="00A11C7D" w:rsidRDefault="005B0E9D">
      <w:r w:rsidRPr="005B0E9D">
        <w:rPr>
          <w:b/>
          <w:bCs/>
        </w:rPr>
        <w:t xml:space="preserve">Challenge: </w:t>
      </w:r>
      <w:r w:rsidR="00000000">
        <w:t>Individual raw variables do not always represent the most useful business concepts for house valuation.</w:t>
      </w:r>
    </w:p>
    <w:p w14:paraId="59B95E7B" w14:textId="26912D4C" w:rsidR="00A11C7D" w:rsidRDefault="005B0E9D">
      <w:r w:rsidRPr="005B0E9D">
        <w:rPr>
          <w:b/>
          <w:bCs/>
        </w:rPr>
        <w:t xml:space="preserve">How it was handled: </w:t>
      </w:r>
      <w:r w:rsidR="00000000">
        <w:t>Domain-driven features were created, including TotalSF, TotalBath, HouseAge, RemodAge, IsRemodeled, TotalPorchSF, and Qual_x_SF. These features summarize size, age, remodeling status, outdoor space, and the interaction between quality and living area.</w:t>
      </w:r>
    </w:p>
    <w:p w14:paraId="376A7006" w14:textId="77777777" w:rsidR="00A11C7D" w:rsidRDefault="00000000">
      <w:pPr>
        <w:pStyle w:val="Heading1"/>
      </w:pPr>
      <w:r>
        <w:t>7. Preventing Data Leakage</w:t>
      </w:r>
    </w:p>
    <w:p w14:paraId="095859C5" w14:textId="21C456A7" w:rsidR="00A11C7D" w:rsidRDefault="005B0E9D">
      <w:r w:rsidRPr="005B0E9D">
        <w:rPr>
          <w:b/>
          <w:bCs/>
        </w:rPr>
        <w:t xml:space="preserve">Challenge: </w:t>
      </w:r>
      <w:r w:rsidR="00000000">
        <w:t>Imputation, encoding, scaling, and feature transformations must not learn information from the held-out test set. Leakage can lead to overly optimistic evaluation results.</w:t>
      </w:r>
    </w:p>
    <w:p w14:paraId="1D7887E7" w14:textId="11CB7282" w:rsidR="00A11C7D" w:rsidRDefault="005B0E9D">
      <w:r w:rsidRPr="005B0E9D">
        <w:rPr>
          <w:b/>
          <w:bCs/>
        </w:rPr>
        <w:t xml:space="preserve">How it was handled: </w:t>
      </w:r>
      <w:r w:rsidR="00000000">
        <w:t>The dataset was split into training and test portions before model evaluation. Training-based preprocessing was fitted using the training data, and the final deployment workflow packages feature engineering, preprocessing, and the estimator into a reusable end-to-end pipeline.</w:t>
      </w:r>
    </w:p>
    <w:p w14:paraId="34025846" w14:textId="77777777" w:rsidR="00A11C7D" w:rsidRDefault="00000000">
      <w:pPr>
        <w:pStyle w:val="Heading1"/>
      </w:pPr>
      <w:r>
        <w:t>8. Choosing an Appropriate Model</w:t>
      </w:r>
    </w:p>
    <w:p w14:paraId="5901477A" w14:textId="3746D8B8" w:rsidR="00A11C7D" w:rsidRDefault="005B0E9D">
      <w:r w:rsidRPr="005B0E9D">
        <w:rPr>
          <w:b/>
          <w:bCs/>
        </w:rPr>
        <w:t xml:space="preserve">Challenge: </w:t>
      </w:r>
      <w:r w:rsidR="00000000">
        <w:t>House prices depend on non-linear relationships and interactions among size, quality, location, age, garage, basement, and other property characteristics. A single linear model may not capture these effects.</w:t>
      </w:r>
    </w:p>
    <w:p w14:paraId="211FE931" w14:textId="790B669C" w:rsidR="00A11C7D" w:rsidRDefault="005B0E9D">
      <w:r w:rsidRPr="005B0E9D">
        <w:rPr>
          <w:b/>
        </w:rPr>
        <w:t xml:space="preserve">How it was handled: </w:t>
      </w:r>
      <w:r w:rsidR="00000000">
        <w:t>Multiple approaches were compared, including OLS, Ridge, Decision Tree, Random Forest, Gradient Boosting, and XGBoost. This allowed the project to compare simple linear, regularized, and non-linear ensemble approaches.</w:t>
      </w:r>
    </w:p>
    <w:p w14:paraId="6041B66B" w14:textId="77777777" w:rsidR="00A11C7D" w:rsidRDefault="00000000">
      <w:pPr>
        <w:pStyle w:val="Heading1"/>
      </w:pPr>
      <w:r>
        <w:t>9. Numerical Instability in OLS Cross-Validation</w:t>
      </w:r>
    </w:p>
    <w:p w14:paraId="54001ADC" w14:textId="6646B3B9" w:rsidR="00A11C7D" w:rsidRDefault="005B0E9D">
      <w:r w:rsidRPr="005B0E9D">
        <w:rPr>
          <w:b/>
        </w:rPr>
        <w:t xml:space="preserve">Challenge: </w:t>
      </w:r>
      <w:r w:rsidR="00000000">
        <w:t>The unregularized OLS model produced extremely large and numerically unstable cross-validation error values, consistent with the strong multicollinearity in the encoded feature space.</w:t>
      </w:r>
    </w:p>
    <w:p w14:paraId="23134AA8" w14:textId="50DA5C57" w:rsidR="00A11C7D" w:rsidRDefault="005B0E9D">
      <w:r w:rsidRPr="005B0E9D">
        <w:rPr>
          <w:b/>
        </w:rPr>
        <w:t xml:space="preserve">How it was handled: </w:t>
      </w:r>
      <w:r w:rsidR="00000000">
        <w:t>The OLS test-set results were retained as a baseline, but the unstable CV R², RMSE, and MAE values were not interpreted as meaningful performance estimates in the final comparison. Regularized Ridge and tree-based models provided more stable alternatives.</w:t>
      </w:r>
    </w:p>
    <w:p w14:paraId="3623D59D" w14:textId="77777777" w:rsidR="00A11C7D" w:rsidRDefault="00000000">
      <w:pPr>
        <w:pStyle w:val="Heading1"/>
      </w:pPr>
      <w:r>
        <w:t>10. Hyperparameter Selection</w:t>
      </w:r>
    </w:p>
    <w:p w14:paraId="17C6C5EC" w14:textId="0F07A4D7" w:rsidR="00A11C7D" w:rsidRDefault="005B0E9D">
      <w:r w:rsidRPr="005B0E9D">
        <w:rPr>
          <w:b/>
        </w:rPr>
        <w:t xml:space="preserve">Challenge: </w:t>
      </w:r>
      <w:r w:rsidR="00000000">
        <w:t>Tree-based models can be sensitive to settings such as tree depth, number of estimators, learning rate, subsampling, and regularization.</w:t>
      </w:r>
    </w:p>
    <w:p w14:paraId="3FA3B910" w14:textId="21C64C61" w:rsidR="00A11C7D" w:rsidRDefault="005B0E9D">
      <w:r w:rsidRPr="005B0E9D">
        <w:rPr>
          <w:b/>
        </w:rPr>
        <w:t xml:space="preserve">How it was handled: </w:t>
      </w:r>
      <w:r w:rsidR="00000000">
        <w:t>Cross-validated hyperparameter tuning was used for the applicable models. XGBoost was tuned using a systematic search and its performance was assessed using cross-validation before final test-set confirmation.</w:t>
      </w:r>
    </w:p>
    <w:p w14:paraId="06FF7BD9" w14:textId="77777777" w:rsidR="00A11C7D" w:rsidRDefault="00000000">
      <w:pPr>
        <w:pStyle w:val="Heading1"/>
      </w:pPr>
      <w:r>
        <w:lastRenderedPageBreak/>
        <w:t>11. Model Selection Across Different Metrics</w:t>
      </w:r>
    </w:p>
    <w:p w14:paraId="123EEFED" w14:textId="730B418E" w:rsidR="00A11C7D" w:rsidRDefault="005B0E9D">
      <w:r w:rsidRPr="005B0E9D">
        <w:rPr>
          <w:b/>
        </w:rPr>
        <w:t xml:space="preserve">Challenge: </w:t>
      </w:r>
      <w:r w:rsidR="00000000">
        <w:t>No single model was best on every held-out test metric. Ridge achieved slightly better Test R² and Test RMSE, while XGBoost achieved lower Test MAE and MAPE and stronger cross-validation performance.</w:t>
      </w:r>
    </w:p>
    <w:p w14:paraId="13872480" w14:textId="21380E52" w:rsidR="00A11C7D" w:rsidRDefault="005B0E9D">
      <w:r w:rsidRPr="005B0E9D">
        <w:rPr>
          <w:b/>
        </w:rPr>
        <w:t xml:space="preserve">How it was handled: </w:t>
      </w:r>
      <w:r w:rsidR="00000000">
        <w:t>Cross-validation was treated as the primary basis for model selection, with the held-out test set reserved for final confirmation. XGBoost was selected because it provided the strongest overall balance of CV performance, typical prediction error, relative error, and non-linear modeling capability.</w:t>
      </w:r>
    </w:p>
    <w:p w14:paraId="42900E54" w14:textId="77777777" w:rsidR="00A11C7D" w:rsidRDefault="00000000">
      <w:pPr>
        <w:pStyle w:val="Heading1"/>
      </w:pPr>
      <w:r>
        <w:t>12. Interpreting Prediction Errors</w:t>
      </w:r>
    </w:p>
    <w:p w14:paraId="2B827F76" w14:textId="2ED3ACF1" w:rsidR="00A11C7D" w:rsidRDefault="005B0E9D">
      <w:r w:rsidRPr="005B0E9D">
        <w:rPr>
          <w:b/>
        </w:rPr>
        <w:t xml:space="preserve">Challenge: </w:t>
      </w:r>
      <w:r w:rsidR="00000000">
        <w:t>A single average metric does not show where the model makes larger errors. Expensive properties can produce larger absolute dollar errors than lower-priced homes.</w:t>
      </w:r>
    </w:p>
    <w:p w14:paraId="4860AEA1" w14:textId="1741EDA1" w:rsidR="00A11C7D" w:rsidRDefault="005B0E9D">
      <w:r w:rsidRPr="005B0E9D">
        <w:rPr>
          <w:b/>
        </w:rPr>
        <w:t xml:space="preserve">How it was handled: </w:t>
      </w:r>
      <w:r w:rsidR="00000000">
        <w:t>Residual diagnostics and price-tier error analysis were performed. The results were used to communicate that model predictions are estimates and that higher-value properties can have larger absolute errors.</w:t>
      </w:r>
    </w:p>
    <w:p w14:paraId="40182B62" w14:textId="77777777" w:rsidR="00A11C7D" w:rsidRDefault="00000000">
      <w:pPr>
        <w:pStyle w:val="Heading1"/>
      </w:pPr>
      <w:r>
        <w:t>13. Model Interpretability</w:t>
      </w:r>
    </w:p>
    <w:p w14:paraId="7A4520B8" w14:textId="1CDD8A9A" w:rsidR="00A11C7D" w:rsidRDefault="005B0E9D">
      <w:r w:rsidRPr="005B0E9D">
        <w:rPr>
          <w:b/>
        </w:rPr>
        <w:t xml:space="preserve">Challenge: </w:t>
      </w:r>
      <w:r w:rsidR="00000000">
        <w:t>Strong predictive performance alone does not explain which property attributes influence predictions.</w:t>
      </w:r>
    </w:p>
    <w:p w14:paraId="4905360B" w14:textId="32B1799C" w:rsidR="00A11C7D" w:rsidRDefault="005B0E9D">
      <w:r w:rsidRPr="005B0E9D">
        <w:rPr>
          <w:b/>
        </w:rPr>
        <w:t xml:space="preserve">How it was handled: </w:t>
      </w:r>
      <w:r w:rsidR="00000000">
        <w:t>Feature-importance analysis and SHAP-based interpretation were included to provide more granular insight into the contribution of important features. These results are interpreted as predictive importance, not causal effects.</w:t>
      </w:r>
    </w:p>
    <w:p w14:paraId="67F71FEE" w14:textId="77777777" w:rsidR="00A11C7D" w:rsidRDefault="00000000">
      <w:pPr>
        <w:pStyle w:val="Heading1"/>
      </w:pPr>
      <w:r>
        <w:t>14. Deployment and Reproducibility</w:t>
      </w:r>
    </w:p>
    <w:p w14:paraId="0E90E8CC" w14:textId="750F4AB0" w:rsidR="00A11C7D" w:rsidRDefault="005B0E9D">
      <w:r w:rsidRPr="005B0E9D">
        <w:rPr>
          <w:b/>
        </w:rPr>
        <w:t xml:space="preserve">Challenge: </w:t>
      </w:r>
      <w:r w:rsidR="00000000">
        <w:t>A production model must apply the same feature engineering and preprocessing used during training, and it must remain reproducible after serialization.</w:t>
      </w:r>
    </w:p>
    <w:p w14:paraId="683F8CD5" w14:textId="6E1A79BB" w:rsidR="00A11C7D" w:rsidRDefault="005B0E9D">
      <w:r w:rsidRPr="005B0E9D">
        <w:rPr>
          <w:b/>
        </w:rPr>
        <w:t xml:space="preserve">How it was handled: </w:t>
      </w:r>
      <w:r w:rsidR="00000000">
        <w:t>An end-to-end production pipeline was created and serialized as house_price_prediction_</w:t>
      </w:r>
      <w:proofErr w:type="gramStart"/>
      <w:r w:rsidR="00000000">
        <w:t>pipeline.joblib</w:t>
      </w:r>
      <w:proofErr w:type="gramEnd"/>
      <w:r w:rsidR="00000000">
        <w:t>. The pipeline includes raw feature engineering, preprocessing, and the final XGBoost model.</w:t>
      </w:r>
    </w:p>
    <w:p w14:paraId="690AC675" w14:textId="77777777" w:rsidR="00A11C7D" w:rsidRDefault="00000000">
      <w:pPr>
        <w:pStyle w:val="Heading1"/>
      </w:pPr>
      <w:r>
        <w:t>15. Model Save/Load Consistency</w:t>
      </w:r>
    </w:p>
    <w:p w14:paraId="5D6C52BD" w14:textId="390F7327" w:rsidR="00A11C7D" w:rsidRDefault="005B0E9D">
      <w:r w:rsidRPr="005B0E9D">
        <w:rPr>
          <w:b/>
        </w:rPr>
        <w:t xml:space="preserve">Challenge: </w:t>
      </w:r>
      <w:r w:rsidR="00000000">
        <w:t>Serialization errors or missing preprocessing steps can cause a reloaded model to produce different predictions from the original in-memory model.</w:t>
      </w:r>
    </w:p>
    <w:p w14:paraId="1FAF0D81" w14:textId="537FD088" w:rsidR="00A11C7D" w:rsidRDefault="005B0E9D">
      <w:r w:rsidRPr="005B0E9D">
        <w:rPr>
          <w:b/>
        </w:rPr>
        <w:t xml:space="preserve">How it was handled: </w:t>
      </w:r>
      <w:r w:rsidR="00000000">
        <w:t>The saved pipeline was reloaded and tested on deployment inputs. The notebook verifies that the reloaded pipeline produces matching predictions, supporting reproducible inference.</w:t>
      </w:r>
    </w:p>
    <w:p w14:paraId="19A5D679" w14:textId="77777777" w:rsidR="00A11C7D" w:rsidRDefault="00000000">
      <w:pPr>
        <w:pStyle w:val="Heading1"/>
      </w:pPr>
      <w:r>
        <w:t>16. External Module Dependency</w:t>
      </w:r>
    </w:p>
    <w:p w14:paraId="0A2193D0" w14:textId="39E46C8B" w:rsidR="00A11C7D" w:rsidRDefault="005B0E9D">
      <w:r w:rsidRPr="005B0E9D">
        <w:rPr>
          <w:b/>
        </w:rPr>
        <w:t xml:space="preserve">Challenge: </w:t>
      </w:r>
      <w:r w:rsidR="00000000">
        <w:t xml:space="preserve">The notebook imports </w:t>
      </w:r>
      <w:proofErr w:type="spellStart"/>
      <w:r w:rsidR="00000000">
        <w:t>RawHouseFeaturePreprocessor</w:t>
      </w:r>
      <w:proofErr w:type="spellEnd"/>
      <w:r w:rsidR="00000000">
        <w:t xml:space="preserve"> from house_pipeline_utils.py. If this supporting module is missing or the working directory is incorrect, the notebook raises ModuleNotFoundError.</w:t>
      </w:r>
    </w:p>
    <w:p w14:paraId="45303A59" w14:textId="02D78A6A" w:rsidR="00A11C7D" w:rsidRDefault="005B0E9D">
      <w:r w:rsidRPr="005B0E9D">
        <w:rPr>
          <w:b/>
        </w:rPr>
        <w:lastRenderedPageBreak/>
        <w:t xml:space="preserve">How it was handled: </w:t>
      </w:r>
      <w:r w:rsidR="00000000">
        <w:t>The supporting house_pipeline_utils.py file is kept with the project and must be included when the notebook is shared or uploaded to GitHub. The notebook and module should be run from the correct project directory.</w:t>
      </w:r>
    </w:p>
    <w:p w14:paraId="663B537A" w14:textId="77777777" w:rsidR="00A11C7D" w:rsidRDefault="00000000">
      <w:pPr>
        <w:pStyle w:val="Heading1"/>
      </w:pPr>
      <w:r>
        <w:t>17. Production Limitation and Future Monitoring</w:t>
      </w:r>
    </w:p>
    <w:p w14:paraId="0CFE65C9" w14:textId="23F0C363" w:rsidR="00A11C7D" w:rsidRDefault="005B0E9D">
      <w:r w:rsidRPr="005B0E9D">
        <w:rPr>
          <w:b/>
        </w:rPr>
        <w:t xml:space="preserve">Challenge: </w:t>
      </w:r>
      <w:r w:rsidR="00000000">
        <w:t>Housing markets can change over time, so a model trained on historical sales may experience data drift or changes in the relationship between features and prices.</w:t>
      </w:r>
    </w:p>
    <w:p w14:paraId="16938A2B" w14:textId="036E8022" w:rsidR="00A11C7D" w:rsidRDefault="005B0E9D">
      <w:r w:rsidRPr="005B0E9D">
        <w:rPr>
          <w:b/>
        </w:rPr>
        <w:t xml:space="preserve">How it was handled: </w:t>
      </w:r>
      <w:r w:rsidR="00000000">
        <w:t>The project documents monitoring and retraining as production recommendations. Future versions should monitor prediction error and feature distributions and retrain when market behavior changes materially.</w:t>
      </w:r>
    </w:p>
    <w:p w14:paraId="3528454D" w14:textId="77777777" w:rsidR="00A11C7D" w:rsidRDefault="00000000">
      <w:pPr>
        <w:pStyle w:val="Heading1"/>
      </w:pPr>
      <w:r>
        <w:t>Overall Challenge-Handling Summary</w:t>
      </w:r>
    </w:p>
    <w:p w14:paraId="64F75EDB" w14:textId="77777777" w:rsidR="00A11C7D" w:rsidRDefault="00000000">
      <w:r>
        <w:t>The project addressed data quality, feature-type differences, multicollinearity, target skewness, leakage risk, model-selection trade-offs, error interpretation, interpretability, and deployment reproducibility. The final workflow combines domain-driven feature engineering, structured preprocessing, cross-validated model comparison, XGBoost tuning, diagnostic analysis, SHAP interpretation, and an end-to-end serialized production pipeline.</w:t>
      </w:r>
    </w:p>
    <w:sectPr w:rsidR="00A11C7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7579142">
    <w:abstractNumId w:val="8"/>
  </w:num>
  <w:num w:numId="2" w16cid:durableId="817842487">
    <w:abstractNumId w:val="6"/>
  </w:num>
  <w:num w:numId="3" w16cid:durableId="195891184">
    <w:abstractNumId w:val="5"/>
  </w:num>
  <w:num w:numId="4" w16cid:durableId="90977553">
    <w:abstractNumId w:val="4"/>
  </w:num>
  <w:num w:numId="5" w16cid:durableId="468940251">
    <w:abstractNumId w:val="7"/>
  </w:num>
  <w:num w:numId="6" w16cid:durableId="901063864">
    <w:abstractNumId w:val="3"/>
  </w:num>
  <w:num w:numId="7" w16cid:durableId="1645312434">
    <w:abstractNumId w:val="2"/>
  </w:num>
  <w:num w:numId="8" w16cid:durableId="1209030064">
    <w:abstractNumId w:val="1"/>
  </w:num>
  <w:num w:numId="9" w16cid:durableId="152254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0E9D"/>
    <w:rsid w:val="00A11C7D"/>
    <w:rsid w:val="00A52D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BCC94"/>
  <w14:defaultImageDpi w14:val="300"/>
  <w15:docId w15:val="{D2998C03-6D95-4FE6-8E44-D44C1C04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HEMAA SHRI G</cp:lastModifiedBy>
  <cp:revision>2</cp:revision>
  <dcterms:created xsi:type="dcterms:W3CDTF">2013-12-23T23:15:00Z</dcterms:created>
  <dcterms:modified xsi:type="dcterms:W3CDTF">2026-08-27T13:32:00Z</dcterms:modified>
  <cp:category/>
</cp:coreProperties>
</file>