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3 – SYSTEM INTEGRATION</w:t>
      </w:r>
    </w:p>
    <w:p>
      <w:pPr>
        <w:jc w:val="center"/>
      </w:pPr>
      <w:r>
        <w:rPr>
          <w:b/>
          <w:sz w:val="30"/>
        </w:rPr>
        <w:t>Adaptive Multi-Junction Traffic Grid Controller (AMTGC)</w:t>
      </w:r>
    </w:p>
    <w:p>
      <w:pPr>
        <w:jc w:val="center"/>
      </w:pPr>
      <w:r>
        <w:rPr>
          <w:i/>
        </w:rPr>
        <w:t>Verilog HDL | Vivado 2022.2</w:t>
      </w:r>
    </w:p>
    <w:p>
      <w:pPr>
        <w:pStyle w:val="Heading1"/>
      </w:pPr>
      <w:r>
        <w:t>1. Objective</w:t>
      </w:r>
    </w:p>
    <w:p>
      <w:r>
        <w:t>Task 3 integrates the reusable RTL modules from the previous tasks into a complete Adaptive Multi-Junction Traffic Grid Controller (AMTGC). The system combines two parameterized junction controllers, generic timers, a shared pedestrian arbiter, green-wave coordination, and a system-wide emergency override.</w:t>
      </w:r>
    </w:p>
    <w:p>
      <w:pPr>
        <w:pStyle w:val="Heading1"/>
      </w:pPr>
      <w:r>
        <w:t>2. Task Requirements</w:t>
      </w:r>
    </w:p>
    <w:p>
      <w:pPr>
        <w:pStyle w:val="ListBullet"/>
      </w:pPr>
      <w:r>
        <w:t>Integrate Junction A and Junction B using the reusable junction_controller module.</w:t>
      </w:r>
    </w:p>
    <w:p>
      <w:pPr>
        <w:pStyle w:val="ListBullet"/>
      </w:pPr>
      <w:r>
        <w:t>Use different parameter values for the two junctions.</w:t>
      </w:r>
    </w:p>
    <w:p>
      <w:pPr>
        <w:pStyle w:val="ListBullet"/>
      </w:pPr>
      <w:r>
        <w:t>Integrate generic_timer modules through the junction controllers.</w:t>
      </w:r>
    </w:p>
    <w:p>
      <w:pPr>
        <w:pStyle w:val="ListBullet"/>
      </w:pPr>
      <w:r>
        <w:t>Use a shared fair pedestrian arbiter for requests from both junctions.</w:t>
      </w:r>
    </w:p>
    <w:p>
      <w:pPr>
        <w:pStyle w:val="ListBullet"/>
      </w:pPr>
      <w:r>
        <w:t>Implement a bounded system-wide emergency override that drives both junctions to all-red.</w:t>
      </w:r>
    </w:p>
    <w:p>
      <w:pPr>
        <w:pStyle w:val="ListBullet"/>
      </w:pPr>
      <w:r>
        <w:t>Implement and verify the green-wave timing relationship in simulation.</w:t>
      </w:r>
    </w:p>
    <w:p>
      <w:pPr>
        <w:pStyle w:val="ListBullet"/>
      </w:pPr>
      <w:r>
        <w:t>Maintain hierarchical modules and named port connections.</w:t>
      </w:r>
    </w:p>
    <w:p>
      <w:pPr>
        <w:pStyle w:val="ListBullet"/>
      </w:pPr>
      <w:r>
        <w:t>Use a dedicated integration-level testbench.</w:t>
      </w:r>
    </w:p>
    <w:p>
      <w:pPr>
        <w:pStyle w:val="Heading1"/>
      </w:pPr>
      <w:r>
        <w:t>3. System Architecture</w:t>
      </w:r>
    </w:p>
    <w:p>
      <w:pPr>
        <w:ind w:left="360"/>
      </w:pPr>
      <w:r>
        <w:rPr>
          <w:rFonts w:ascii="Consolas" w:hAnsi="Consolas"/>
          <w:sz w:val="17"/>
        </w:rPr>
        <w:t>amtgc_top</w:t>
        <w:br/>
        <w:t>├── ped_arbiter</w:t>
        <w:br/>
        <w:t>├── junction_controller A</w:t>
        <w:br/>
        <w:t>│   └── generic_timer</w:t>
        <w:br/>
        <w:t>└── junction_controller B</w:t>
        <w:br/>
        <w:t xml:space="preserve">    └── generic_timer</w:t>
      </w:r>
    </w:p>
    <w:p>
      <w:r>
        <w:t>The top-level module coordinates the independent functional blocks. The pedestrian arbiter communicates only through request and grant signals and does not depend on internal junction states.</w:t>
      </w:r>
    </w:p>
    <w:p>
      <w:pPr>
        <w:pStyle w:val="Heading1"/>
      </w:pPr>
      <w:r>
        <w:t>4. Integrated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Module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Key Interfaces</w:t>
            </w:r>
          </w:p>
        </w:tc>
      </w:tr>
      <w:tr>
        <w:tc>
          <w:tcPr>
            <w:tcW w:type="dxa" w:w="3312"/>
          </w:tcPr>
          <w:p>
            <w:r>
              <w:t>amtgc_top</w:t>
            </w:r>
          </w:p>
        </w:tc>
        <w:tc>
          <w:tcPr>
            <w:tcW w:type="dxa" w:w="3312"/>
          </w:tcPr>
          <w:p>
            <w:r>
              <w:t>Top-level integration and coordination</w:t>
            </w:r>
          </w:p>
        </w:tc>
        <w:tc>
          <w:tcPr>
            <w:tcW w:type="dxa" w:w="3312"/>
          </w:tcPr>
          <w:p>
            <w:r>
              <w:t>clk, reset, pedestrian requests, emergency override</w:t>
            </w:r>
          </w:p>
        </w:tc>
      </w:tr>
      <w:tr>
        <w:tc>
          <w:tcPr>
            <w:tcW w:type="dxa" w:w="3312"/>
          </w:tcPr>
          <w:p>
            <w:r>
              <w:t>junction_controller</w:t>
            </w:r>
          </w:p>
        </w:tc>
        <w:tc>
          <w:tcPr>
            <w:tcW w:type="dxa" w:w="3312"/>
          </w:tcPr>
          <w:p>
            <w:r>
              <w:t>Moore FSM for one junction</w:t>
            </w:r>
          </w:p>
        </w:tc>
        <w:tc>
          <w:tcPr>
            <w:tcW w:type="dxa" w:w="3312"/>
          </w:tcPr>
          <w:p>
            <w:r>
              <w:t>ped_grant, emergency_override, start_enable, traffic outputs</w:t>
            </w:r>
          </w:p>
        </w:tc>
      </w:tr>
      <w:tr>
        <w:tc>
          <w:tcPr>
            <w:tcW w:type="dxa" w:w="3312"/>
          </w:tcPr>
          <w:p>
            <w:r>
              <w:t>generic_timer</w:t>
            </w:r>
          </w:p>
        </w:tc>
        <w:tc>
          <w:tcPr>
            <w:tcW w:type="dxa" w:w="3312"/>
          </w:tcPr>
          <w:p>
            <w:r>
              <w:t>Reusable configurable timer</w:t>
            </w:r>
          </w:p>
        </w:tc>
        <w:tc>
          <w:tcPr>
            <w:tcW w:type="dxa" w:w="3312"/>
          </w:tcPr>
          <w:p>
            <w:r>
              <w:t>clk, reset, start, count_target, done</w:t>
            </w:r>
          </w:p>
        </w:tc>
      </w:tr>
      <w:tr>
        <w:tc>
          <w:tcPr>
            <w:tcW w:type="dxa" w:w="3312"/>
          </w:tcPr>
          <w:p>
            <w:r>
              <w:t>ped_arbiter</w:t>
            </w:r>
          </w:p>
        </w:tc>
        <w:tc>
          <w:tcPr>
            <w:tcW w:type="dxa" w:w="3312"/>
          </w:tcPr>
          <w:p>
            <w:r>
              <w:t>Fair pedestrian arbitration</w:t>
            </w:r>
          </w:p>
        </w:tc>
        <w:tc>
          <w:tcPr>
            <w:tcW w:type="dxa" w:w="3312"/>
          </w:tcPr>
          <w:p>
            <w:r>
              <w:t>ped_request_a/b, ped_grant_a/b</w:t>
            </w:r>
          </w:p>
        </w:tc>
      </w:tr>
      <w:tr>
        <w:tc>
          <w:tcPr>
            <w:tcW w:type="dxa" w:w="3312"/>
          </w:tcPr>
          <w:p>
            <w:r>
              <w:t>amtgc_top_tb</w:t>
            </w:r>
          </w:p>
        </w:tc>
        <w:tc>
          <w:tcPr>
            <w:tcW w:type="dxa" w:w="3312"/>
          </w:tcPr>
          <w:p>
            <w:r>
              <w:t>Integration verification</w:t>
            </w:r>
          </w:p>
        </w:tc>
        <w:tc>
          <w:tcPr>
            <w:tcW w:type="dxa" w:w="3312"/>
          </w:tcPr>
          <w:p>
            <w:r>
              <w:t>System inputs and observed outputs</w:t>
            </w:r>
          </w:p>
        </w:tc>
      </w:tr>
    </w:tbl>
    <w:p>
      <w:pPr>
        <w:pStyle w:val="Heading1"/>
      </w:pPr>
      <w:r>
        <w:t>5. Junction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Junction</w:t>
            </w:r>
          </w:p>
        </w:tc>
        <w:tc>
          <w:tcPr>
            <w:tcW w:type="dxa" w:w="1987"/>
          </w:tcPr>
          <w:p>
            <w:r>
              <w:t>GREEN</w:t>
            </w:r>
          </w:p>
        </w:tc>
        <w:tc>
          <w:tcPr>
            <w:tcW w:type="dxa" w:w="1987"/>
          </w:tcPr>
          <w:p>
            <w:r>
              <w:t>YELLOW</w:t>
            </w:r>
          </w:p>
        </w:tc>
        <w:tc>
          <w:tcPr>
            <w:tcW w:type="dxa" w:w="1987"/>
          </w:tcPr>
          <w:p>
            <w:r>
              <w:t>RED</w:t>
            </w:r>
          </w:p>
        </w:tc>
        <w:tc>
          <w:tcPr>
            <w:tcW w:type="dxa" w:w="1987"/>
          </w:tcPr>
          <w:p>
            <w:r>
              <w:t>PED</w:t>
            </w:r>
          </w:p>
        </w:tc>
      </w:tr>
      <w:tr>
        <w:tc>
          <w:tcPr>
            <w:tcW w:type="dxa" w:w="1987"/>
          </w:tcPr>
          <w:p>
            <w:r>
              <w:t>A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2</w:t>
            </w:r>
          </w:p>
        </w:tc>
      </w:tr>
      <w:tr>
        <w:tc>
          <w:tcPr>
            <w:tcW w:type="dxa" w:w="1987"/>
          </w:tcPr>
          <w:p>
            <w:r>
              <w:t>B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3</w:t>
            </w:r>
          </w:p>
        </w:tc>
      </w:tr>
    </w:tbl>
    <w:p>
      <w:r>
        <w:t>The same junction_controller RTL is reused with different parameter values, demonstrating genuine parameterization.</w:t>
      </w:r>
    </w:p>
    <w:p>
      <w:pPr>
        <w:pStyle w:val="Heading1"/>
      </w:pPr>
      <w:r>
        <w:t>6. Pedestrian Arbitration</w:t>
      </w:r>
    </w:p>
    <w:p>
      <w:r>
        <w:t>A shared pedestrian arbiter is used so simultaneous requests are resolved fairly rather than giving permanent priority to one junction.</w:t>
      </w:r>
    </w:p>
    <w:p>
      <w:pPr>
        <w:ind w:left="360"/>
      </w:pPr>
      <w:r>
        <w:rPr>
          <w:rFonts w:ascii="Consolas" w:hAnsi="Consolas"/>
          <w:sz w:val="17"/>
        </w:rPr>
        <w:t>Observed service sequence: A → B → A → B → A → B</w:t>
      </w:r>
    </w:p>
    <w:p>
      <w:r>
        <w:t>The repeated alternating service demonstrates that neither junction is consistently starved.</w:t>
      </w:r>
    </w:p>
    <w:p>
      <w:pPr>
        <w:pStyle w:val="Heading1"/>
      </w:pPr>
      <w:r>
        <w:t>7. Green-Wave Verification</w:t>
      </w:r>
    </w:p>
    <w:p>
      <w:r>
        <w:t>The integration testbench measures the actual start times of the North-South green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Measurement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Junction A NS Green start</w:t>
            </w:r>
          </w:p>
        </w:tc>
        <w:tc>
          <w:tcPr>
            <w:tcW w:type="dxa" w:w="4968"/>
          </w:tcPr>
          <w:p>
            <w:r>
              <w:t>5000 ns</w:t>
            </w:r>
          </w:p>
        </w:tc>
      </w:tr>
      <w:tr>
        <w:tc>
          <w:tcPr>
            <w:tcW w:type="dxa" w:w="4968"/>
          </w:tcPr>
          <w:p>
            <w:r>
              <w:t>Junction B NS Green start</w:t>
            </w:r>
          </w:p>
        </w:tc>
        <w:tc>
          <w:tcPr>
            <w:tcW w:type="dxa" w:w="4968"/>
          </w:tcPr>
          <w:p>
            <w:r>
              <w:t>55000 ns</w:t>
            </w:r>
          </w:p>
        </w:tc>
      </w:tr>
      <w:tr>
        <w:tc>
          <w:tcPr>
            <w:tcW w:type="dxa" w:w="4968"/>
          </w:tcPr>
          <w:p>
            <w:r>
              <w:t>Measured delay</w:t>
            </w:r>
          </w:p>
        </w:tc>
        <w:tc>
          <w:tcPr>
            <w:tcW w:type="dxa" w:w="4968"/>
          </w:tcPr>
          <w:p>
            <w:r>
              <w:t>50000 ns</w:t>
            </w:r>
          </w:p>
        </w:tc>
      </w:tr>
      <w:tr>
        <w:tc>
          <w:tcPr>
            <w:tcW w:type="dxa" w:w="4968"/>
          </w:tcPr>
          <w:p>
            <w:r>
              <w:t>Clock period</w:t>
            </w:r>
          </w:p>
        </w:tc>
        <w:tc>
          <w:tcPr>
            <w:tcW w:type="dxa" w:w="4968"/>
          </w:tcPr>
          <w:p>
            <w:r>
              <w:t>10000 ns (10 ns)</w:t>
            </w:r>
          </w:p>
        </w:tc>
      </w:tr>
      <w:tr>
        <w:tc>
          <w:tcPr>
            <w:tcW w:type="dxa" w:w="4968"/>
          </w:tcPr>
          <w:p>
            <w:r>
              <w:t>Delay</w:t>
            </w:r>
          </w:p>
        </w:tc>
        <w:tc>
          <w:tcPr>
            <w:tcW w:type="dxa" w:w="4968"/>
          </w:tcPr>
          <w:p>
            <w:r>
              <w:t>5 clock cycles</w:t>
            </w:r>
          </w:p>
        </w:tc>
      </w:tr>
      <w:tr>
        <w:tc>
          <w:tcPr>
            <w:tcW w:type="dxa" w:w="4968"/>
          </w:tcPr>
          <w:p>
            <w:r>
              <w:t>Required delay</w:t>
            </w:r>
          </w:p>
        </w:tc>
        <w:tc>
          <w:tcPr>
            <w:tcW w:type="dxa" w:w="4968"/>
          </w:tcPr>
          <w:p>
            <w:r>
              <w:t>50 ns</w:t>
            </w:r>
          </w:p>
        </w:tc>
      </w:tr>
      <w:tr>
        <w:tc>
          <w:tcPr>
            <w:tcW w:type="dxa" w:w="4968"/>
          </w:tcPr>
          <w:p>
            <w:r>
              <w:t>Result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</w:tbl>
    <w:p>
      <w:pPr>
        <w:ind w:left="360"/>
      </w:pPr>
      <w:r>
        <w:rPr>
          <w:rFonts w:ascii="Consolas" w:hAnsi="Consolas"/>
          <w:sz w:val="17"/>
        </w:rPr>
        <w:t>GREEN-WAVE MEASUREMENT</w:t>
        <w:br/>
        <w:t>Junction A NS Green : 5000 ns</w:t>
        <w:br/>
        <w:t>Junction B NS Green : 55000 ns</w:t>
        <w:br/>
        <w:t>Green-wave delay    : 50000 ns</w:t>
        <w:br/>
        <w:t>Required delay      : 50 ns</w:t>
        <w:br/>
        <w:t>GREEN-WAVE RESULT: PASS</w:t>
      </w:r>
    </w:p>
    <w:p>
      <w:pPr>
        <w:pStyle w:val="Heading1"/>
      </w:pPr>
      <w:r>
        <w:t>8. Emergency Override</w:t>
      </w:r>
    </w:p>
    <w:p>
      <w:r>
        <w:t>The emergency_override input forces the junction controllers into an all-red emergency state. The simulation tested the override during normal operation.</w:t>
      </w:r>
    </w:p>
    <w:p>
      <w:pPr>
        <w:ind w:left="360"/>
      </w:pPr>
      <w:r>
        <w:rPr>
          <w:rFonts w:ascii="Consolas" w:hAnsi="Consolas"/>
          <w:sz w:val="17"/>
        </w:rPr>
        <w:t>EMERGENCY OVERRIDE ASSERTED at 550000 ns</w:t>
        <w:br/>
        <w:t>Junction B ALL-RED at 555000 ns</w:t>
        <w:br/>
        <w:br/>
        <w:t>EMERGENCY OVERRIDE ASSERTED at 750000 ns</w:t>
        <w:br/>
        <w:t>Junction B ALL-RED at 755000 ns</w:t>
      </w:r>
    </w:p>
    <w:p>
      <w:r>
        <w:t>The observed all-red transition occurred within the bounded response requirement used by the integration test.</w:t>
      </w:r>
    </w:p>
    <w:p>
      <w:pPr>
        <w:pStyle w:val="Heading1"/>
      </w:pPr>
      <w:r>
        <w:t>9. Integration Testbench</w:t>
      </w:r>
    </w:p>
    <w:p>
      <w:pPr>
        <w:pStyle w:val="ListBullet"/>
      </w:pPr>
      <w:r>
        <w:t>Normal simultaneous operation of both junctions.</w:t>
      </w:r>
    </w:p>
    <w:p>
      <w:pPr>
        <w:pStyle w:val="ListBullet"/>
      </w:pPr>
      <w:r>
        <w:t>Repeated pedestrian requests and fair arbitration.</w:t>
      </w:r>
    </w:p>
    <w:p>
      <w:pPr>
        <w:pStyle w:val="ListBullet"/>
      </w:pPr>
      <w:r>
        <w:t>Green-wave timing measurement using simulation timestamps.</w:t>
      </w:r>
    </w:p>
    <w:p>
      <w:pPr>
        <w:pStyle w:val="ListBullet"/>
      </w:pPr>
      <w:r>
        <w:t>Emergency override during system operation.</w:t>
      </w:r>
    </w:p>
    <w:p>
      <w:pPr>
        <w:pStyle w:val="ListBullet"/>
      </w:pPr>
      <w:r>
        <w:t>All-red response verification.</w:t>
      </w:r>
    </w:p>
    <w:p>
      <w:pPr>
        <w:pStyle w:val="Heading1"/>
      </w:pPr>
      <w:r>
        <w:t>10. Simulation Results</w:t>
      </w:r>
    </w:p>
    <w:p>
      <w:r>
        <w:t>The final XSim integration simulation completed successfully and reached the testbench completion point. The green-wave measurement returned PASS, pedestrian service alternated between the two junctions, and emergency override activity was observed.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13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ebcbb4-287a-4462-9b82-7cedfaf2c9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Final AMTGC integration waveform (0–600 ns view).</w:t>
      </w:r>
    </w:p>
    <w:p>
      <w:pPr>
        <w:pStyle w:val="Heading1"/>
      </w:pPr>
      <w:r>
        <w:t>11. Coding and Design Practices</w:t>
      </w:r>
    </w:p>
    <w:p>
      <w:pPr>
        <w:pStyle w:val="ListBullet"/>
      </w:pPr>
      <w:r>
        <w:t>Timing values are parameterized.</w:t>
      </w:r>
    </w:p>
    <w:p>
      <w:pPr>
        <w:pStyle w:val="ListBullet"/>
      </w:pPr>
      <w:r>
        <w:t>Moore FSM structure is maintained.</w:t>
      </w:r>
    </w:p>
    <w:p>
      <w:pPr>
        <w:pStyle w:val="ListBullet"/>
      </w:pPr>
      <w:r>
        <w:t>Sequential logic uses non-blocking assignments.</w:t>
      </w:r>
    </w:p>
    <w:p>
      <w:pPr>
        <w:pStyle w:val="ListBullet"/>
      </w:pPr>
      <w:r>
        <w:t>Combinational logic uses blocking assignments.</w:t>
      </w:r>
    </w:p>
    <w:p>
      <w:pPr>
        <w:pStyle w:val="ListBullet"/>
      </w:pPr>
      <w:r>
        <w:t>Case statements include default branches.</w:t>
      </w:r>
    </w:p>
    <w:p>
      <w:pPr>
        <w:pStyle w:val="ListBullet"/>
      </w:pPr>
      <w:r>
        <w:t>Module instantiations use named port connections.</w:t>
      </w:r>
    </w:p>
    <w:p>
      <w:pPr>
        <w:pStyle w:val="ListBullet"/>
      </w:pPr>
      <w:r>
        <w:t>Modules remain hierarchical and independently defined.</w:t>
      </w:r>
    </w:p>
    <w:p>
      <w:pPr>
        <w:pStyle w:val="ListBullet"/>
      </w:pPr>
      <w:r>
        <w:t>Pedestrian arbitration does not access internal junction states.</w:t>
      </w:r>
    </w:p>
    <w:p>
      <w:pPr>
        <w:pStyle w:val="Heading1"/>
      </w:pPr>
      <w:r>
        <w:t>12. Verification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Verification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</w:tr>
      <w:tr>
        <w:tc>
          <w:tcPr>
            <w:tcW w:type="dxa" w:w="3312"/>
          </w:tcPr>
          <w:p>
            <w:r>
              <w:t>Junction integration</w:t>
            </w:r>
          </w:p>
        </w:tc>
        <w:tc>
          <w:tcPr>
            <w:tcW w:type="dxa" w:w="3312"/>
          </w:tcPr>
          <w:p>
            <w:r>
              <w:t>A and B operate together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Green-wave</w:t>
            </w:r>
          </w:p>
        </w:tc>
        <w:tc>
          <w:tcPr>
            <w:tcW w:type="dxa" w:w="3312"/>
          </w:tcPr>
          <w:p>
            <w:r>
              <w:t>50 ns / 5 cycles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Pedestrian fairness</w:t>
            </w:r>
          </w:p>
        </w:tc>
        <w:tc>
          <w:tcPr>
            <w:tcW w:type="dxa" w:w="3312"/>
          </w:tcPr>
          <w:p>
            <w:r>
              <w:t>Alternating A/B service observed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Emergency override</w:t>
            </w:r>
          </w:p>
        </w:tc>
        <w:tc>
          <w:tcPr>
            <w:tcW w:type="dxa" w:w="3312"/>
          </w:tcPr>
          <w:p>
            <w:r>
              <w:t>All-red response observed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  <w:tr>
        <w:tc>
          <w:tcPr>
            <w:tcW w:type="dxa" w:w="3312"/>
          </w:tcPr>
          <w:p>
            <w:r>
              <w:t>Integration testbench</w:t>
            </w:r>
          </w:p>
        </w:tc>
        <w:tc>
          <w:tcPr>
            <w:tcW w:type="dxa" w:w="3312"/>
          </w:tcPr>
          <w:p>
            <w:r>
              <w:t>Complete system simulated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</w:tr>
    </w:tbl>
    <w:p>
      <w:pPr>
        <w:pStyle w:val="Heading1"/>
      </w:pPr>
      <w:r>
        <w:t>13. Files Used</w:t>
      </w:r>
    </w:p>
    <w:p>
      <w:pPr>
        <w:pStyle w:val="ListBullet"/>
      </w:pPr>
      <w:r>
        <w:t>amtgc_top.v</w:t>
      </w:r>
    </w:p>
    <w:p>
      <w:pPr>
        <w:pStyle w:val="ListBullet"/>
      </w:pPr>
      <w:r>
        <w:t>junction_controller.v</w:t>
      </w:r>
    </w:p>
    <w:p>
      <w:pPr>
        <w:pStyle w:val="ListBullet"/>
      </w:pPr>
      <w:r>
        <w:t>generic_timer.v</w:t>
      </w:r>
    </w:p>
    <w:p>
      <w:pPr>
        <w:pStyle w:val="ListBullet"/>
      </w:pPr>
      <w:r>
        <w:t>ped_arbiter.v</w:t>
      </w:r>
    </w:p>
    <w:p>
      <w:pPr>
        <w:pStyle w:val="ListBullet"/>
      </w:pPr>
      <w:r>
        <w:t>amtgc_top_tb.v</w:t>
      </w:r>
    </w:p>
    <w:p>
      <w:pPr>
        <w:pStyle w:val="ListBullet"/>
      </w:pPr>
      <w:r>
        <w:t>amtgc_top_tb_behav.wcfg</w:t>
      </w:r>
    </w:p>
    <w:p>
      <w:pPr>
        <w:pStyle w:val="ListBullet"/>
      </w:pPr>
      <w:r>
        <w:t>Final waveform screenshot</w:t>
      </w:r>
    </w:p>
    <w:p>
      <w:pPr>
        <w:pStyle w:val="Heading1"/>
      </w:pPr>
      <w:r>
        <w:t>14. Tools and Environment</w:t>
      </w:r>
    </w:p>
    <w:p>
      <w:pPr>
        <w:pStyle w:val="ListBullet"/>
      </w:pPr>
      <w:r>
        <w:t>Verilog HDL</w:t>
      </w:r>
    </w:p>
    <w:p>
      <w:pPr>
        <w:pStyle w:val="ListBullet"/>
      </w:pPr>
      <w:r>
        <w:t>Xilinx Vivado 2022.2</w:t>
      </w:r>
    </w:p>
    <w:p>
      <w:pPr>
        <w:pStyle w:val="ListBullet"/>
      </w:pPr>
      <w:r>
        <w:t>XSim simulator</w:t>
      </w:r>
    </w:p>
    <w:p>
      <w:pPr>
        <w:pStyle w:val="ListBullet"/>
      </w:pPr>
      <w:r>
        <w:t>Simulation time resolution: 1 ps</w:t>
      </w:r>
    </w:p>
    <w:p>
      <w:pPr>
        <w:pStyle w:val="Heading1"/>
      </w:pPr>
      <w:r>
        <w:t>15. Conclusion</w:t>
      </w:r>
    </w:p>
    <w:p>
      <w:r>
        <w:t>Task 3 successfully integrates the traffic-control modules into an AMTGC system. Integration-level simulation verified reusable junction operation, fair pedestrian arbitration, measured green-wave coordination, and emergency override behavior. The measured green-wave delay was 50 ns, equal to five clock cycles, and the testbench reported PASS.</w:t>
      </w:r>
    </w:p>
    <w:p>
      <w:pPr>
        <w:pStyle w:val="Heading1"/>
      </w:pPr>
      <w:r>
        <w:t>16. Final Checklist</w:t>
      </w:r>
    </w:p>
    <w:p>
      <w:r>
        <w:t>☑ AMTGC top-level integration completed</w:t>
      </w:r>
    </w:p>
    <w:p>
      <w:r>
        <w:t>☑ Two parameterized junction controllers integrated</w:t>
      </w:r>
    </w:p>
    <w:p>
      <w:r>
        <w:t>☑ Generic timers integrated</w:t>
      </w:r>
    </w:p>
    <w:p>
      <w:r>
        <w:t>☑ Shared pedestrian arbiter integrated</w:t>
      </w:r>
    </w:p>
    <w:p>
      <w:r>
        <w:t>☑ Green-wave measured and PASS confirmed</w:t>
      </w:r>
    </w:p>
    <w:p>
      <w:r>
        <w:t>☑ Emergency override tested</w:t>
      </w:r>
    </w:p>
    <w:p>
      <w:r>
        <w:t>☑ Integration testbench completed</w:t>
      </w:r>
    </w:p>
    <w:p>
      <w:r>
        <w:t>☑ Final waveform captured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ElevanceSkills Internship – Task 3 | AMTGC System Integration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