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04164" w:rsidP="00304164" w:rsidRDefault="00304164" w14:paraId="02DCC320" w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Verdana" w:hAnsi="Verdana" w:cs="Segoe UI"/>
          <w:sz w:val="52"/>
          <w:szCs w:val="52"/>
        </w:rPr>
      </w:pPr>
    </w:p>
    <w:p w:rsidR="00304164" w:rsidP="00304164" w:rsidRDefault="00304164" w14:paraId="3F44AFA2" w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Verdana" w:hAnsi="Verdana" w:cs="Segoe UI"/>
          <w:sz w:val="52"/>
          <w:szCs w:val="52"/>
        </w:rPr>
      </w:pPr>
    </w:p>
    <w:p w:rsidR="00304164" w:rsidP="00304164" w:rsidRDefault="00304164" w14:paraId="6B4578D6" w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Verdana" w:hAnsi="Verdana" w:cs="Segoe UI"/>
          <w:sz w:val="52"/>
          <w:szCs w:val="52"/>
        </w:rPr>
      </w:pPr>
    </w:p>
    <w:p w:rsidR="00304164" w:rsidP="00304164" w:rsidRDefault="00304164" w14:paraId="33315D94" w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Verdana" w:hAnsi="Verdana" w:cs="Segoe UI"/>
          <w:sz w:val="52"/>
          <w:szCs w:val="52"/>
        </w:rPr>
      </w:pPr>
    </w:p>
    <w:p w:rsidR="00304164" w:rsidP="00304164" w:rsidRDefault="00304164" w14:paraId="31527079" w14:textId="77777777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Verdana" w:hAnsi="Verdana" w:cs="Segoe UI"/>
          <w:sz w:val="52"/>
          <w:szCs w:val="52"/>
        </w:rPr>
      </w:pPr>
    </w:p>
    <w:p w:rsidRPr="006F5495" w:rsidR="00304164" w:rsidP="006F5495" w:rsidRDefault="006F5495" w14:paraId="0E942660" w14:textId="791F7238">
      <w:pPr>
        <w:pStyle w:val="paragraph"/>
        <w:spacing w:before="0" w:beforeAutospacing="0" w:after="0" w:afterAutospacing="0"/>
        <w:jc w:val="right"/>
        <w:textAlignment w:val="baseline"/>
        <w:rPr>
          <w:rFonts w:ascii="Open Sans" w:hAnsi="Open Sans" w:cs="Open Sans"/>
          <w:color w:val="000000" w:themeColor="text1"/>
          <w:sz w:val="52"/>
          <w:szCs w:val="52"/>
        </w:rPr>
      </w:pPr>
      <w:r w:rsidRPr="006F5495">
        <w:rPr>
          <w:rStyle w:val="normaltextrun"/>
          <w:rFonts w:ascii="Open Sans" w:hAnsi="Open Sans" w:cs="Open Sans"/>
          <w:color w:val="000000" w:themeColor="text1"/>
          <w:sz w:val="52"/>
          <w:szCs w:val="52"/>
        </w:rPr>
        <w:t>MuleSoft</w:t>
      </w:r>
      <w:r>
        <w:rPr>
          <w:rFonts w:ascii="Open Sans" w:hAnsi="Open Sans" w:cs="Open Sans"/>
          <w:color w:val="000000" w:themeColor="text1"/>
          <w:sz w:val="52"/>
          <w:szCs w:val="52"/>
        </w:rPr>
        <w:t xml:space="preserve"> </w:t>
      </w:r>
      <w:r w:rsidRPr="006F5495" w:rsidR="00304164">
        <w:rPr>
          <w:rStyle w:val="normaltextrun"/>
          <w:rFonts w:ascii="Open Sans" w:hAnsi="Open Sans" w:cs="Open Sans"/>
          <w:color w:val="000000" w:themeColor="text1"/>
          <w:sz w:val="52"/>
          <w:szCs w:val="52"/>
        </w:rPr>
        <w:t xml:space="preserve">Integration </w:t>
      </w:r>
      <w:r w:rsidRPr="006F5495" w:rsidR="00197C73">
        <w:rPr>
          <w:rStyle w:val="normaltextrun"/>
          <w:rFonts w:ascii="Open Sans" w:hAnsi="Open Sans" w:cs="Open Sans"/>
          <w:color w:val="000000" w:themeColor="text1"/>
          <w:sz w:val="52"/>
          <w:szCs w:val="52"/>
        </w:rPr>
        <w:t>Coding Standards</w:t>
      </w:r>
    </w:p>
    <w:p w:rsidRPr="00304164" w:rsidR="00304164" w:rsidP="00304164" w:rsidRDefault="000F7FB0" w14:paraId="4B25576D" w14:textId="1CBD51AE">
      <w:pPr>
        <w:pStyle w:val="paragraph"/>
        <w:spacing w:before="0" w:beforeAutospacing="0" w:after="0" w:afterAutospacing="0"/>
        <w:jc w:val="right"/>
        <w:textAlignment w:val="baseline"/>
        <w:rPr>
          <w:rFonts w:ascii="Open Sans" w:hAnsi="Open Sans" w:cs="Open Sans"/>
          <w:color w:val="666666"/>
          <w:sz w:val="18"/>
          <w:szCs w:val="18"/>
        </w:rPr>
      </w:pPr>
      <w:r>
        <w:rPr>
          <w:rStyle w:val="normaltextrun"/>
          <w:rFonts w:ascii="Open Sans" w:hAnsi="Open Sans" w:cs="Open Sans"/>
          <w:color w:val="666666"/>
          <w:sz w:val="30"/>
          <w:szCs w:val="30"/>
        </w:rPr>
        <w:t>Department for Education</w:t>
      </w:r>
    </w:p>
    <w:p w:rsidR="00037E41" w:rsidP="008F3332" w:rsidRDefault="000828D5" w14:paraId="02BBB187" w14:textId="0DBD4254">
      <w:pPr>
        <w:pStyle w:val="paragraph"/>
        <w:spacing w:before="0" w:beforeAutospacing="0" w:after="0" w:afterAutospacing="0"/>
        <w:jc w:val="right"/>
        <w:textAlignment w:val="baseline"/>
      </w:pPr>
      <w:r w:rsidRPr="0B816F6F">
        <w:rPr>
          <w:rStyle w:val="normaltextrun"/>
          <w:rFonts w:ascii="Open Sans" w:hAnsi="Open Sans" w:cs="Open Sans"/>
          <w:color w:val="666666"/>
          <w:sz w:val="30"/>
          <w:szCs w:val="30"/>
        </w:rPr>
        <w:t xml:space="preserve">Version </w:t>
      </w:r>
      <w:r w:rsidRPr="0B816F6F" w:rsidR="00304164">
        <w:rPr>
          <w:rStyle w:val="normaltextrun"/>
          <w:rFonts w:ascii="Open Sans" w:hAnsi="Open Sans" w:cs="Open Sans"/>
          <w:color w:val="666666"/>
          <w:sz w:val="30"/>
          <w:szCs w:val="30"/>
        </w:rPr>
        <w:t>0.1</w:t>
      </w:r>
      <w:r w:rsidRPr="0B816F6F" w:rsidR="00406136">
        <w:rPr>
          <w:rStyle w:val="normaltextrun"/>
          <w:rFonts w:ascii="Open Sans" w:hAnsi="Open Sans" w:cs="Open Sans"/>
          <w:color w:val="666666"/>
          <w:sz w:val="30"/>
          <w:szCs w:val="30"/>
        </w:rPr>
        <w:t>, 202</w:t>
      </w:r>
      <w:r w:rsidR="000F7FB0">
        <w:rPr>
          <w:rStyle w:val="normaltextrun"/>
          <w:rFonts w:ascii="Open Sans" w:hAnsi="Open Sans" w:cs="Open Sans"/>
          <w:color w:val="666666"/>
          <w:sz w:val="30"/>
          <w:szCs w:val="30"/>
        </w:rPr>
        <w:t>2</w:t>
      </w:r>
      <w:r w:rsidRPr="0B816F6F" w:rsidR="00760BDC">
        <w:rPr>
          <w:rStyle w:val="normaltextrun"/>
          <w:rFonts w:ascii="Open Sans" w:hAnsi="Open Sans" w:cs="Open Sans"/>
          <w:color w:val="666666"/>
          <w:sz w:val="30"/>
          <w:szCs w:val="30"/>
        </w:rPr>
        <w:t>-</w:t>
      </w:r>
      <w:r w:rsidR="000F7FB0">
        <w:rPr>
          <w:rStyle w:val="normaltextrun"/>
          <w:rFonts w:ascii="Open Sans" w:hAnsi="Open Sans" w:cs="Open Sans"/>
          <w:color w:val="666666"/>
          <w:sz w:val="30"/>
          <w:szCs w:val="30"/>
        </w:rPr>
        <w:t>01</w:t>
      </w:r>
      <w:r w:rsidRPr="0B816F6F" w:rsidR="00760BDC">
        <w:rPr>
          <w:rStyle w:val="normaltextrun"/>
          <w:rFonts w:ascii="Open Sans" w:hAnsi="Open Sans" w:cs="Open Sans"/>
          <w:color w:val="666666"/>
          <w:sz w:val="30"/>
          <w:szCs w:val="30"/>
        </w:rPr>
        <w:t>-</w:t>
      </w:r>
      <w:r w:rsidR="000F7FB0">
        <w:rPr>
          <w:rStyle w:val="normaltextrun"/>
          <w:rFonts w:ascii="Open Sans" w:hAnsi="Open Sans" w:cs="Open Sans"/>
          <w:color w:val="666666"/>
          <w:sz w:val="30"/>
          <w:szCs w:val="30"/>
        </w:rPr>
        <w:t>2</w:t>
      </w:r>
      <w:r w:rsidR="00F920C4">
        <w:rPr>
          <w:rStyle w:val="normaltextrun"/>
          <w:rFonts w:ascii="Open Sans" w:hAnsi="Open Sans" w:cs="Open Sans"/>
          <w:color w:val="666666"/>
          <w:sz w:val="30"/>
          <w:szCs w:val="30"/>
        </w:rPr>
        <w:t>7</w:t>
      </w:r>
      <w:r w:rsidRPr="0B816F6F" w:rsidR="00304164">
        <w:rPr>
          <w:rStyle w:val="eop"/>
          <w:rFonts w:ascii="Open Sans" w:hAnsi="Open Sans" w:cs="Open Sans"/>
          <w:color w:val="666666"/>
          <w:sz w:val="30"/>
          <w:szCs w:val="30"/>
        </w:rPr>
        <w:t> </w:t>
      </w:r>
    </w:p>
    <w:p w:rsidR="006F5495" w:rsidP="008F3332" w:rsidRDefault="006F5495" w14:paraId="7BC237D0" w14:textId="77777777">
      <w:pPr>
        <w:rPr>
          <w:color w:val="000000" w:themeColor="text1"/>
          <w:sz w:val="48"/>
          <w:szCs w:val="48"/>
        </w:rPr>
      </w:pPr>
    </w:p>
    <w:p w:rsidR="006F5495" w:rsidP="006F5495" w:rsidRDefault="006F5495" w14:paraId="1E76AD20" w14:textId="49DC5A6C">
      <w:pPr>
        <w:tabs>
          <w:tab w:val="left" w:pos="7824"/>
        </w:tabs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ab/>
      </w:r>
    </w:p>
    <w:p w:rsidRPr="009E5843" w:rsidR="00656539" w:rsidP="008F3332" w:rsidRDefault="00037E41" w14:paraId="0E997C95" w14:textId="64E41E99">
      <w:pPr>
        <w:rPr>
          <w:color w:val="000000" w:themeColor="text1"/>
          <w:sz w:val="48"/>
          <w:szCs w:val="48"/>
        </w:rPr>
      </w:pPr>
      <w:r w:rsidRPr="006F5495">
        <w:rPr>
          <w:sz w:val="48"/>
          <w:szCs w:val="48"/>
        </w:rPr>
        <w:br w:type="page"/>
      </w:r>
      <w:r w:rsidRPr="009E5843" w:rsidR="007D3839">
        <w:rPr>
          <w:color w:val="000000" w:themeColor="text1"/>
          <w:sz w:val="48"/>
          <w:szCs w:val="48"/>
        </w:rPr>
        <w:lastRenderedPageBreak/>
        <w:t>Table of contents</w:t>
      </w:r>
    </w:p>
    <w:p w:rsidRPr="004A359A" w:rsidR="008F3332" w:rsidP="008F3332" w:rsidRDefault="008F3332" w14:paraId="291A872B" w14:textId="77777777">
      <w:pPr>
        <w:rPr>
          <w:color w:val="034540"/>
          <w:sz w:val="48"/>
          <w:szCs w:val="48"/>
        </w:rPr>
      </w:pPr>
    </w:p>
    <w:sdt>
      <w:sdtPr>
        <w:id w:val="1601836004"/>
        <w:docPartObj>
          <w:docPartGallery w:val="Table of Contents"/>
          <w:docPartUnique/>
        </w:docPartObj>
      </w:sdtPr>
      <w:sdtEndPr/>
      <w:sdtContent>
        <w:p w:rsidR="006E12D2" w:rsidRDefault="007D3839" w14:paraId="048BAC23" w14:textId="255B262A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history="1" w:anchor="_Toc94185193">
            <w:r w:rsidRPr="00392207" w:rsidR="006E12D2">
              <w:rPr>
                <w:rStyle w:val="Hyperlink"/>
                <w:noProof/>
              </w:rPr>
              <w:t>1.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Document Control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_Toc94185193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2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7D576AF7" w14:textId="5C79C380">
          <w:pPr>
            <w:pStyle w:val="TOC2"/>
            <w:tabs>
              <w:tab w:val="left" w:pos="88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194">
            <w:r w:rsidRPr="00392207" w:rsidR="006E12D2">
              <w:rPr>
                <w:rStyle w:val="Hyperlink"/>
                <w:noProof/>
              </w:rPr>
              <w:t>1.1.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Version History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_Toc94185194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2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1DAF8509" w14:textId="4FC99944">
          <w:pPr>
            <w:pStyle w:val="TOC2"/>
            <w:tabs>
              <w:tab w:val="left" w:pos="88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195">
            <w:r w:rsidRPr="00392207" w:rsidR="006E12D2">
              <w:rPr>
                <w:rStyle w:val="Hyperlink"/>
                <w:noProof/>
              </w:rPr>
              <w:t>1.2.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Review History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_Toc94185195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2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718F751F" w14:textId="0D81CD3A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196">
            <w:r w:rsidRPr="00392207" w:rsidR="006E12D2">
              <w:rPr>
                <w:rStyle w:val="Hyperlink"/>
                <w:noProof/>
              </w:rPr>
              <w:t>2.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Introduction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_Toc94185196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3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278D11B6" w14:textId="49E2484E">
          <w:pPr>
            <w:pStyle w:val="TOC2"/>
            <w:tabs>
              <w:tab w:val="left" w:pos="88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197">
            <w:r w:rsidRPr="00392207" w:rsidR="006E12D2">
              <w:rPr>
                <w:rStyle w:val="Hyperlink"/>
                <w:noProof/>
              </w:rPr>
              <w:t>2.1.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Audience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_Toc94185197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3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69ED38E0" w14:textId="030A5E13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198">
            <w:r w:rsidRPr="00392207" w:rsidR="006E12D2">
              <w:rPr>
                <w:rStyle w:val="Hyperlink"/>
                <w:noProof/>
              </w:rPr>
              <w:t>3.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MuleSoft Coding Standards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_Toc94185198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4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4CABC756" w14:textId="4076E47D">
          <w:pPr>
            <w:pStyle w:val="TOC2"/>
            <w:tabs>
              <w:tab w:val="left" w:pos="88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199">
            <w:r w:rsidRPr="00392207" w:rsidR="006E12D2">
              <w:rPr>
                <w:rStyle w:val="Hyperlink"/>
                <w:noProof/>
              </w:rPr>
              <w:t>3.1.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General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_Toc94185199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4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750AFF89" w14:textId="359AF7F6">
          <w:pPr>
            <w:pStyle w:val="TOC2"/>
            <w:tabs>
              <w:tab w:val="left" w:pos="88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00">
            <w:r w:rsidRPr="00392207" w:rsidR="006E12D2">
              <w:rPr>
                <w:rStyle w:val="Hyperlink"/>
                <w:noProof/>
              </w:rPr>
              <w:t>3.2.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Naming Conventions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_Toc94185200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4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41FA2E0B" w14:textId="1B67E5F6">
          <w:pPr>
            <w:pStyle w:val="TOC2"/>
            <w:tabs>
              <w:tab w:val="left" w:pos="88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01">
            <w:r w:rsidRPr="00392207" w:rsidR="006E12D2">
              <w:rPr>
                <w:rStyle w:val="Hyperlink"/>
                <w:noProof/>
              </w:rPr>
              <w:t>3.3.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Application Deployments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_Toc94185201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5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35C53ED4" w14:textId="32DDA5ED">
          <w:pPr>
            <w:pStyle w:val="TOC2"/>
            <w:tabs>
              <w:tab w:val="left" w:pos="88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02">
            <w:r w:rsidRPr="00392207" w:rsidR="006E12D2">
              <w:rPr>
                <w:rStyle w:val="Hyperlink"/>
                <w:noProof/>
              </w:rPr>
              <w:t>3.4.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Formatting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_Toc94185202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5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6B0814E5" w14:textId="0089853D">
          <w:pPr>
            <w:pStyle w:val="TOC2"/>
            <w:tabs>
              <w:tab w:val="left" w:pos="88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03">
            <w:r w:rsidRPr="00392207" w:rsidR="006E12D2">
              <w:rPr>
                <w:rStyle w:val="Hyperlink"/>
                <w:noProof/>
              </w:rPr>
              <w:t>3.5.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Comments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_Toc94185203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5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301672C7" w14:textId="1AA35590">
          <w:pPr>
            <w:pStyle w:val="TOC2"/>
            <w:tabs>
              <w:tab w:val="left" w:pos="88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04">
            <w:r w:rsidRPr="00392207" w:rsidR="006E12D2">
              <w:rPr>
                <w:rStyle w:val="Hyperlink"/>
                <w:noProof/>
              </w:rPr>
              <w:t>3.6.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Global Declarations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_Toc94185204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5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683E112F" w14:textId="423E9660">
          <w:pPr>
            <w:pStyle w:val="TOC2"/>
            <w:tabs>
              <w:tab w:val="left" w:pos="88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05">
            <w:r w:rsidRPr="00392207" w:rsidR="006E12D2">
              <w:rPr>
                <w:rStyle w:val="Hyperlink"/>
                <w:noProof/>
              </w:rPr>
              <w:t>3.7.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Dataweave Standards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_Toc94185205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5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3026308F" w14:textId="5CCD7E85">
          <w:pPr>
            <w:pStyle w:val="TOC2"/>
            <w:tabs>
              <w:tab w:val="left" w:pos="88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06">
            <w:r w:rsidRPr="00392207" w:rsidR="006E12D2">
              <w:rPr>
                <w:rStyle w:val="Hyperlink"/>
                <w:noProof/>
              </w:rPr>
              <w:t>3.8.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JSON Standards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_Toc94185206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5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4421BAC9" w14:textId="2DF21BDE">
          <w:pPr>
            <w:pStyle w:val="TOC2"/>
            <w:tabs>
              <w:tab w:val="left" w:pos="88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07">
            <w:r w:rsidRPr="00392207" w:rsidR="006E12D2">
              <w:rPr>
                <w:rStyle w:val="Hyperlink"/>
                <w:noProof/>
              </w:rPr>
              <w:t>3.9.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Logging Standards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_Toc94185207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6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5D078CE1" w14:textId="39D31F46">
          <w:pPr>
            <w:pStyle w:val="TOC2"/>
            <w:tabs>
              <w:tab w:val="left" w:pos="110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08">
            <w:r w:rsidRPr="00392207" w:rsidR="006E12D2">
              <w:rPr>
                <w:rStyle w:val="Hyperlink"/>
                <w:noProof/>
              </w:rPr>
              <w:t>3.10.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Git Ignore File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_Toc94185208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6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05B4881B" w14:textId="66A1BAB3">
          <w:pPr>
            <w:pStyle w:val="TOC2"/>
            <w:tabs>
              <w:tab w:val="left" w:pos="110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09">
            <w:r w:rsidRPr="00392207" w:rsidR="006E12D2">
              <w:rPr>
                <w:rStyle w:val="Hyperlink"/>
                <w:noProof/>
              </w:rPr>
              <w:t>3.11.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MUnits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_Toc94185209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6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79D62AA7" w14:textId="618A3D78">
          <w:pPr>
            <w:pStyle w:val="TOC2"/>
            <w:tabs>
              <w:tab w:val="left" w:pos="110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10">
            <w:r w:rsidRPr="00392207" w:rsidR="006E12D2">
              <w:rPr>
                <w:rStyle w:val="Hyperlink"/>
                <w:noProof/>
              </w:rPr>
              <w:t>3.12.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Error Handling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_Toc94185210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6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282F4760" w14:textId="6B0EEA24">
          <w:pPr>
            <w:pStyle w:val="TOC2"/>
            <w:tabs>
              <w:tab w:val="left" w:pos="110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11">
            <w:r w:rsidRPr="00392207" w:rsidR="006E12D2">
              <w:rPr>
                <w:rStyle w:val="Hyperlink"/>
                <w:noProof/>
              </w:rPr>
              <w:t>3.13.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Project Structure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_Toc94185211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6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38D1E759" w14:textId="4AEC80C4">
          <w:pPr>
            <w:pStyle w:val="TOC1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12">
            <w:r w:rsidRPr="00392207" w:rsidR="006E12D2">
              <w:rPr>
                <w:rStyle w:val="Hyperlink"/>
                <w:noProof/>
              </w:rPr>
              <w:t>4.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RAML Standards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_Toc94185212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9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67A50105" w14:textId="73A1E25C">
          <w:pPr>
            <w:pStyle w:val="TOC2"/>
            <w:tabs>
              <w:tab w:val="left" w:pos="88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13">
            <w:r w:rsidRPr="00392207" w:rsidR="006E12D2">
              <w:rPr>
                <w:rStyle w:val="Hyperlink"/>
                <w:noProof/>
              </w:rPr>
              <w:t>4.1.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RAML Files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_Toc94185213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9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402505CB" w14:textId="1F76734F">
          <w:pPr>
            <w:pStyle w:val="TOC2"/>
            <w:tabs>
              <w:tab w:val="left" w:pos="88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14">
            <w:r w:rsidRPr="00392207" w:rsidR="006E12D2">
              <w:rPr>
                <w:rStyle w:val="Hyperlink"/>
                <w:noProof/>
              </w:rPr>
              <w:t>4.2.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RAML Header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_Toc94185214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9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675C0294" w14:textId="200AACAF">
          <w:pPr>
            <w:pStyle w:val="TOC2"/>
            <w:tabs>
              <w:tab w:val="left" w:pos="88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15">
            <w:r w:rsidRPr="00392207" w:rsidR="006E12D2">
              <w:rPr>
                <w:rStyle w:val="Hyperlink"/>
                <w:noProof/>
              </w:rPr>
              <w:t>4.3.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Standards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_Toc94185215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9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4FDBCCB2" w14:textId="6C38BCB7">
          <w:pPr>
            <w:pStyle w:val="TOC2"/>
            <w:tabs>
              <w:tab w:val="left" w:pos="88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16">
            <w:r w:rsidRPr="00392207" w:rsidR="006E12D2">
              <w:rPr>
                <w:rStyle w:val="Hyperlink"/>
                <w:noProof/>
              </w:rPr>
              <w:t>4.4.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RAML Structure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_Toc94185216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10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6E12D2" w:rsidRDefault="003227A8" w14:paraId="3E4895D7" w14:textId="5A5505CE">
          <w:pPr>
            <w:pStyle w:val="TOC2"/>
            <w:tabs>
              <w:tab w:val="left" w:pos="880"/>
              <w:tab w:val="right" w:pos="1007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en-AU"/>
            </w:rPr>
          </w:pPr>
          <w:hyperlink w:history="1" w:anchor="_Toc94185217">
            <w:r w:rsidRPr="00392207" w:rsidR="006E12D2">
              <w:rPr>
                <w:rStyle w:val="Hyperlink"/>
                <w:noProof/>
              </w:rPr>
              <w:t>4.5.</w:t>
            </w:r>
            <w:r w:rsidR="006E12D2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eastAsia="en-AU"/>
              </w:rPr>
              <w:tab/>
            </w:r>
            <w:r w:rsidRPr="00392207" w:rsidR="006E12D2">
              <w:rPr>
                <w:rStyle w:val="Hyperlink"/>
                <w:noProof/>
              </w:rPr>
              <w:t>Error Messages</w:t>
            </w:r>
            <w:r w:rsidR="006E12D2">
              <w:rPr>
                <w:noProof/>
                <w:webHidden/>
              </w:rPr>
              <w:tab/>
            </w:r>
            <w:r w:rsidR="006E12D2">
              <w:rPr>
                <w:noProof/>
                <w:webHidden/>
              </w:rPr>
              <w:fldChar w:fldCharType="begin"/>
            </w:r>
            <w:r w:rsidR="006E12D2">
              <w:rPr>
                <w:noProof/>
                <w:webHidden/>
              </w:rPr>
              <w:instrText xml:space="preserve"> PAGEREF _Toc94185217 \h </w:instrText>
            </w:r>
            <w:r w:rsidR="006E12D2">
              <w:rPr>
                <w:noProof/>
                <w:webHidden/>
              </w:rPr>
            </w:r>
            <w:r w:rsidR="006E12D2">
              <w:rPr>
                <w:noProof/>
                <w:webHidden/>
              </w:rPr>
              <w:fldChar w:fldCharType="separate"/>
            </w:r>
            <w:r w:rsidR="006E12D2">
              <w:rPr>
                <w:noProof/>
                <w:webHidden/>
              </w:rPr>
              <w:t>10</w:t>
            </w:r>
            <w:r w:rsidR="006E12D2">
              <w:rPr>
                <w:noProof/>
                <w:webHidden/>
              </w:rPr>
              <w:fldChar w:fldCharType="end"/>
            </w:r>
          </w:hyperlink>
        </w:p>
        <w:p w:rsidR="00474022" w:rsidP="00EE5CCD" w:rsidRDefault="007D3839" w14:paraId="446A1480" w14:textId="01A93665">
          <w:pPr>
            <w:tabs>
              <w:tab w:val="right" w:pos="10080"/>
            </w:tabs>
            <w:spacing w:before="60" w:after="80"/>
            <w:ind w:left="360"/>
          </w:pPr>
          <w:r>
            <w:fldChar w:fldCharType="end"/>
          </w:r>
        </w:p>
      </w:sdtContent>
    </w:sdt>
    <w:p w:rsidR="008F3332" w:rsidP="00EE5CCD" w:rsidRDefault="008F3332" w14:paraId="735EFB36" w14:textId="1DD84E8A">
      <w:pPr>
        <w:tabs>
          <w:tab w:val="right" w:pos="10080"/>
        </w:tabs>
        <w:spacing w:before="60" w:after="80"/>
        <w:ind w:left="360"/>
      </w:pPr>
    </w:p>
    <w:p w:rsidR="007E358A" w:rsidRDefault="007E358A" w14:paraId="0E49D62F" w14:textId="622DC9FC">
      <w:pPr>
        <w:spacing w:after="140" w:line="360" w:lineRule="auto"/>
      </w:pPr>
      <w:r>
        <w:br w:type="page"/>
      </w:r>
    </w:p>
    <w:p w:rsidRPr="009E5843" w:rsidR="008F3332" w:rsidP="00703E86" w:rsidRDefault="00703E86" w14:paraId="68F016BE" w14:textId="397F000B">
      <w:pPr>
        <w:pStyle w:val="Heading1"/>
        <w:numPr>
          <w:ilvl w:val="0"/>
          <w:numId w:val="11"/>
        </w:numPr>
        <w:ind w:left="284" w:hanging="426"/>
        <w:rPr>
          <w:color w:val="000000" w:themeColor="text1"/>
        </w:rPr>
      </w:pPr>
      <w:bookmarkStart w:name="_Toc94173733" w:id="0"/>
      <w:bookmarkStart w:name="_Toc94173827" w:id="1"/>
      <w:bookmarkStart w:name="_Toc94173921" w:id="2"/>
      <w:bookmarkStart w:name="_Toc94174115" w:id="3"/>
      <w:bookmarkStart w:name="_Toc94173734" w:id="4"/>
      <w:bookmarkStart w:name="_Toc94173828" w:id="5"/>
      <w:bookmarkStart w:name="_Toc94173922" w:id="6"/>
      <w:bookmarkStart w:name="_Toc94174116" w:id="7"/>
      <w:bookmarkStart w:name="_Toc94173735" w:id="8"/>
      <w:bookmarkStart w:name="_Toc94173829" w:id="9"/>
      <w:bookmarkStart w:name="_Toc94173923" w:id="10"/>
      <w:bookmarkStart w:name="_Toc94174117" w:id="11"/>
      <w:bookmarkStart w:name="_Toc94173736" w:id="12"/>
      <w:bookmarkStart w:name="_Toc94173830" w:id="13"/>
      <w:bookmarkStart w:name="_Toc94173924" w:id="14"/>
      <w:bookmarkStart w:name="_Toc94174118" w:id="15"/>
      <w:bookmarkStart w:name="_Toc94173737" w:id="16"/>
      <w:bookmarkStart w:name="_Toc94173831" w:id="17"/>
      <w:bookmarkStart w:name="_Toc94173925" w:id="18"/>
      <w:bookmarkStart w:name="_Toc94174119" w:id="19"/>
      <w:bookmarkStart w:name="_Toc94173738" w:id="20"/>
      <w:bookmarkStart w:name="_Toc94173832" w:id="21"/>
      <w:bookmarkStart w:name="_Toc94173926" w:id="22"/>
      <w:bookmarkStart w:name="_Toc94174120" w:id="23"/>
      <w:bookmarkStart w:name="_Toc94173739" w:id="24"/>
      <w:bookmarkStart w:name="_Toc94173833" w:id="25"/>
      <w:bookmarkStart w:name="_Toc94173927" w:id="26"/>
      <w:bookmarkStart w:name="_Toc94174121" w:id="27"/>
      <w:bookmarkStart w:name="_Toc94173740" w:id="28"/>
      <w:bookmarkStart w:name="_Toc94173834" w:id="29"/>
      <w:bookmarkStart w:name="_Toc94173928" w:id="30"/>
      <w:bookmarkStart w:name="_Toc94174122" w:id="31"/>
      <w:bookmarkStart w:name="_Toc94173741" w:id="32"/>
      <w:bookmarkStart w:name="_Toc94173835" w:id="33"/>
      <w:bookmarkStart w:name="_Toc94173929" w:id="34"/>
      <w:bookmarkStart w:name="_Toc94174123" w:id="35"/>
      <w:bookmarkStart w:name="_Toc94173742" w:id="36"/>
      <w:bookmarkStart w:name="_Toc94173836" w:id="37"/>
      <w:bookmarkStart w:name="_Toc94173930" w:id="38"/>
      <w:bookmarkStart w:name="_Toc94174124" w:id="39"/>
      <w:bookmarkStart w:name="_Toc94173743" w:id="40"/>
      <w:bookmarkStart w:name="_Toc94173837" w:id="41"/>
      <w:bookmarkStart w:name="_Toc94173931" w:id="42"/>
      <w:bookmarkStart w:name="_Toc94174125" w:id="43"/>
      <w:bookmarkStart w:name="_Toc94173744" w:id="44"/>
      <w:bookmarkStart w:name="_Toc94173838" w:id="45"/>
      <w:bookmarkStart w:name="_Toc94173932" w:id="46"/>
      <w:bookmarkStart w:name="_Toc94174126" w:id="47"/>
      <w:bookmarkStart w:name="_Toc94173745" w:id="48"/>
      <w:bookmarkStart w:name="_Toc94173839" w:id="49"/>
      <w:bookmarkStart w:name="_Toc94173933" w:id="50"/>
      <w:bookmarkStart w:name="_Toc94174127" w:id="51"/>
      <w:bookmarkStart w:name="_Toc94185193" w:id="5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Pr="009E5843">
        <w:rPr>
          <w:color w:val="000000" w:themeColor="text1"/>
        </w:rPr>
        <w:lastRenderedPageBreak/>
        <w:t>Document Control</w:t>
      </w:r>
      <w:bookmarkEnd w:id="52"/>
    </w:p>
    <w:p w:rsidRPr="009E5843" w:rsidR="00703E86" w:rsidP="00703E86" w:rsidRDefault="00703E86" w14:paraId="790A4148" w14:textId="79726040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194" w:id="53"/>
      <w:r w:rsidRPr="009E5843">
        <w:rPr>
          <w:color w:val="000000" w:themeColor="text1"/>
        </w:rPr>
        <w:t>Version History</w:t>
      </w:r>
      <w:bookmarkEnd w:id="53"/>
    </w:p>
    <w:p w:rsidR="008F3332" w:rsidP="008F3332" w:rsidRDefault="008F3332" w14:paraId="5DA562D8" w14:textId="77777777">
      <w:pPr>
        <w:spacing w:line="276" w:lineRule="auto"/>
      </w:pPr>
    </w:p>
    <w:tbl>
      <w:tblPr>
        <w:tblW w:w="1007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80"/>
        <w:gridCol w:w="2441"/>
        <w:gridCol w:w="2106"/>
        <w:gridCol w:w="3852"/>
      </w:tblGrid>
      <w:tr w:rsidRPr="007B5695" w:rsidR="007B5695" w:rsidTr="007B5695" w14:paraId="69DED739" w14:textId="77777777">
        <w:tc>
          <w:tcPr>
            <w:tcW w:w="1680" w:type="dxa"/>
            <w:tcBorders>
              <w:top w:val="single" w:color="414042" w:sz="8" w:space="0"/>
              <w:left w:val="single" w:color="414042" w:sz="8" w:space="0"/>
              <w:bottom w:val="single" w:color="414042" w:sz="8" w:space="0"/>
              <w:right w:val="single" w:color="414042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E5843" w:rsidR="008F3332" w:rsidP="008F3332" w:rsidRDefault="008F3332" w14:paraId="2CCDE0EC" w14:textId="77777777">
            <w:pPr>
              <w:widowControl w:val="0"/>
              <w:rPr>
                <w:rFonts w:eastAsia="Open Sans" w:cs="Open Sans"/>
                <w:b/>
                <w:color w:val="000000" w:themeColor="text1"/>
              </w:rPr>
            </w:pPr>
            <w:r w:rsidRPr="009E5843">
              <w:rPr>
                <w:rFonts w:eastAsia="Open Sans" w:cs="Open Sans"/>
                <w:b/>
                <w:color w:val="000000" w:themeColor="text1"/>
              </w:rPr>
              <w:t>Version</w:t>
            </w:r>
          </w:p>
        </w:tc>
        <w:tc>
          <w:tcPr>
            <w:tcW w:w="2441" w:type="dxa"/>
            <w:tcBorders>
              <w:top w:val="single" w:color="414042" w:sz="8" w:space="0"/>
              <w:left w:val="single" w:color="414042" w:sz="8" w:space="0"/>
              <w:bottom w:val="single" w:color="414042" w:sz="8" w:space="0"/>
              <w:right w:val="single" w:color="414042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E5843" w:rsidR="008F3332" w:rsidP="008F3332" w:rsidRDefault="008F3332" w14:paraId="713A7926" w14:textId="77777777">
            <w:pPr>
              <w:widowControl w:val="0"/>
              <w:rPr>
                <w:rFonts w:eastAsia="Open Sans" w:cs="Open Sans"/>
                <w:b/>
                <w:color w:val="000000" w:themeColor="text1"/>
              </w:rPr>
            </w:pPr>
            <w:r w:rsidRPr="009E5843">
              <w:rPr>
                <w:rFonts w:eastAsia="Open Sans" w:cs="Open Sans"/>
                <w:b/>
                <w:color w:val="000000" w:themeColor="text1"/>
              </w:rPr>
              <w:t>Date</w:t>
            </w:r>
          </w:p>
        </w:tc>
        <w:tc>
          <w:tcPr>
            <w:tcW w:w="2106" w:type="dxa"/>
            <w:tcBorders>
              <w:top w:val="single" w:color="414042" w:sz="8" w:space="0"/>
              <w:left w:val="single" w:color="414042" w:sz="8" w:space="0"/>
              <w:bottom w:val="single" w:color="414042" w:sz="8" w:space="0"/>
              <w:right w:val="single" w:color="414042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E5843" w:rsidR="008F3332" w:rsidP="008F3332" w:rsidRDefault="008F3332" w14:paraId="6B46A894" w14:textId="77777777">
            <w:pPr>
              <w:widowControl w:val="0"/>
              <w:rPr>
                <w:rFonts w:eastAsia="Open Sans" w:cs="Open Sans"/>
                <w:b/>
                <w:color w:val="000000" w:themeColor="text1"/>
              </w:rPr>
            </w:pPr>
            <w:r w:rsidRPr="009E5843">
              <w:rPr>
                <w:rFonts w:eastAsia="Open Sans" w:cs="Open Sans"/>
                <w:b/>
                <w:color w:val="000000" w:themeColor="text1"/>
              </w:rPr>
              <w:t>Author</w:t>
            </w:r>
          </w:p>
        </w:tc>
        <w:tc>
          <w:tcPr>
            <w:tcW w:w="3852" w:type="dxa"/>
            <w:tcBorders>
              <w:top w:val="single" w:color="414042" w:sz="8" w:space="0"/>
              <w:left w:val="single" w:color="414042" w:sz="8" w:space="0"/>
              <w:bottom w:val="single" w:color="414042" w:sz="8" w:space="0"/>
              <w:right w:val="single" w:color="414042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E5843" w:rsidR="008F3332" w:rsidP="008F3332" w:rsidRDefault="008F3332" w14:paraId="10BE26B0" w14:textId="77777777">
            <w:pPr>
              <w:widowControl w:val="0"/>
              <w:rPr>
                <w:rFonts w:eastAsia="Open Sans" w:cs="Open Sans"/>
                <w:b/>
                <w:color w:val="000000" w:themeColor="text1"/>
              </w:rPr>
            </w:pPr>
            <w:r w:rsidRPr="009E5843">
              <w:rPr>
                <w:rFonts w:eastAsia="Open Sans" w:cs="Open Sans"/>
                <w:b/>
                <w:color w:val="000000" w:themeColor="text1"/>
              </w:rPr>
              <w:t>Description</w:t>
            </w:r>
          </w:p>
        </w:tc>
      </w:tr>
      <w:tr w:rsidR="008F3332" w:rsidTr="009E5843" w14:paraId="37F4F0DD" w14:textId="77777777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332" w:rsidP="008F3332" w:rsidRDefault="008F3332" w14:paraId="24F382C5" w14:textId="77777777">
            <w:pPr>
              <w:widowControl w:val="0"/>
            </w:pPr>
            <w:r>
              <w:t>0.1</w:t>
            </w:r>
          </w:p>
        </w:tc>
        <w:tc>
          <w:tcPr>
            <w:tcW w:w="2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332" w:rsidP="008F3332" w:rsidRDefault="76C2D03B" w14:paraId="2CEC89F9" w14:textId="748B6474">
            <w:pPr>
              <w:widowControl w:val="0"/>
            </w:pPr>
            <w:r>
              <w:t>202</w:t>
            </w:r>
            <w:r w:rsidR="00934167">
              <w:t>2</w:t>
            </w:r>
            <w:r>
              <w:t>-</w:t>
            </w:r>
            <w:r w:rsidR="00934167">
              <w:t>01</w:t>
            </w:r>
            <w:r>
              <w:t>-2</w:t>
            </w:r>
            <w:r w:rsidR="00F920C4">
              <w:t>7</w:t>
            </w:r>
          </w:p>
        </w:tc>
        <w:tc>
          <w:tcPr>
            <w:tcW w:w="2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332" w:rsidP="008F3332" w:rsidRDefault="00197C73" w14:paraId="0975D719" w14:textId="6A2DC128">
            <w:pPr>
              <w:widowControl w:val="0"/>
            </w:pPr>
            <w:r>
              <w:t>Steven Revill</w:t>
            </w:r>
          </w:p>
        </w:tc>
        <w:tc>
          <w:tcPr>
            <w:tcW w:w="3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332" w:rsidP="008F3332" w:rsidRDefault="008F3332" w14:paraId="08C9920F" w14:textId="77777777">
            <w:pPr>
              <w:widowControl w:val="0"/>
            </w:pPr>
            <w:r>
              <w:t>Initial version</w:t>
            </w:r>
          </w:p>
        </w:tc>
      </w:tr>
    </w:tbl>
    <w:p w:rsidR="008F3332" w:rsidP="008F3332" w:rsidRDefault="008F3332" w14:paraId="0B547287" w14:textId="77777777">
      <w:pPr>
        <w:rPr>
          <w:sz w:val="48"/>
          <w:szCs w:val="48"/>
        </w:rPr>
      </w:pPr>
    </w:p>
    <w:p w:rsidRPr="009E5843" w:rsidR="008F3332" w:rsidP="00703E86" w:rsidRDefault="008F3332" w14:paraId="41BA663B" w14:textId="3DE4D008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195" w:id="54"/>
      <w:r w:rsidRPr="009E5843">
        <w:rPr>
          <w:color w:val="000000" w:themeColor="text1"/>
        </w:rPr>
        <w:t xml:space="preserve">Review </w:t>
      </w:r>
      <w:r w:rsidR="00C0030D">
        <w:rPr>
          <w:color w:val="000000" w:themeColor="text1"/>
        </w:rPr>
        <w:t>H</w:t>
      </w:r>
      <w:r w:rsidRPr="009E5843">
        <w:rPr>
          <w:color w:val="000000" w:themeColor="text1"/>
        </w:rPr>
        <w:t>istory</w:t>
      </w:r>
      <w:bookmarkEnd w:id="54"/>
    </w:p>
    <w:p w:rsidRPr="00860862" w:rsidR="008F3332" w:rsidP="008F3332" w:rsidRDefault="008F3332" w14:paraId="26F0C053" w14:textId="77777777"/>
    <w:tbl>
      <w:tblPr>
        <w:tblW w:w="1007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shd w:val="clear" w:color="auto" w:fill="FFFFFF" w:themeFill="background1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80"/>
        <w:gridCol w:w="2441"/>
        <w:gridCol w:w="2979"/>
        <w:gridCol w:w="2979"/>
      </w:tblGrid>
      <w:tr w:rsidRPr="009E5843" w:rsidR="008F3332" w:rsidTr="009E5843" w14:paraId="62268363" w14:textId="77777777">
        <w:tc>
          <w:tcPr>
            <w:tcW w:w="1680" w:type="dxa"/>
            <w:tcBorders>
              <w:top w:val="single" w:color="414042" w:sz="8" w:space="0"/>
              <w:left w:val="single" w:color="414042" w:sz="8" w:space="0"/>
              <w:bottom w:val="single" w:color="414042" w:sz="8" w:space="0"/>
              <w:right w:val="single" w:color="414042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E5843" w:rsidR="008F3332" w:rsidP="009E5843" w:rsidRDefault="008F3332" w14:paraId="7D0EF04A" w14:textId="77777777">
            <w:pPr>
              <w:rPr>
                <w:rFonts w:eastAsia="Open Sans"/>
                <w:b/>
                <w:bCs/>
              </w:rPr>
            </w:pPr>
            <w:r w:rsidRPr="009E5843">
              <w:rPr>
                <w:rFonts w:eastAsia="Open Sans"/>
                <w:b/>
                <w:bCs/>
              </w:rPr>
              <w:t>Version</w:t>
            </w:r>
          </w:p>
        </w:tc>
        <w:tc>
          <w:tcPr>
            <w:tcW w:w="2441" w:type="dxa"/>
            <w:tcBorders>
              <w:top w:val="single" w:color="414042" w:sz="8" w:space="0"/>
              <w:left w:val="single" w:color="414042" w:sz="8" w:space="0"/>
              <w:bottom w:val="single" w:color="414042" w:sz="8" w:space="0"/>
              <w:right w:val="single" w:color="414042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E5843" w:rsidR="008F3332" w:rsidP="009E5843" w:rsidRDefault="008F3332" w14:paraId="4125334E" w14:textId="77777777">
            <w:pPr>
              <w:rPr>
                <w:rFonts w:eastAsia="Open Sans"/>
                <w:b/>
                <w:bCs/>
              </w:rPr>
            </w:pPr>
            <w:r w:rsidRPr="009E5843">
              <w:rPr>
                <w:rFonts w:eastAsia="Open Sans"/>
                <w:b/>
                <w:bCs/>
              </w:rPr>
              <w:t>Date</w:t>
            </w:r>
          </w:p>
        </w:tc>
        <w:tc>
          <w:tcPr>
            <w:tcW w:w="2979" w:type="dxa"/>
            <w:tcBorders>
              <w:top w:val="single" w:color="414042" w:sz="8" w:space="0"/>
              <w:left w:val="single" w:color="414042" w:sz="8" w:space="0"/>
              <w:bottom w:val="single" w:color="414042" w:sz="8" w:space="0"/>
              <w:right w:val="single" w:color="414042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E5843" w:rsidR="008F3332" w:rsidP="009E5843" w:rsidRDefault="008F3332" w14:paraId="4B2E0AE1" w14:textId="77777777">
            <w:pPr>
              <w:rPr>
                <w:rFonts w:eastAsia="Open Sans"/>
                <w:b/>
                <w:bCs/>
              </w:rPr>
            </w:pPr>
            <w:r w:rsidRPr="009E5843">
              <w:rPr>
                <w:rFonts w:eastAsia="Open Sans"/>
                <w:b/>
                <w:bCs/>
              </w:rPr>
              <w:t>Reviewer</w:t>
            </w:r>
          </w:p>
        </w:tc>
        <w:tc>
          <w:tcPr>
            <w:tcW w:w="2979" w:type="dxa"/>
            <w:tcBorders>
              <w:top w:val="single" w:color="414042" w:sz="8" w:space="0"/>
              <w:left w:val="single" w:color="414042" w:sz="8" w:space="0"/>
              <w:bottom w:val="single" w:color="414042" w:sz="8" w:space="0"/>
              <w:right w:val="single" w:color="414042" w:sz="8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E5843" w:rsidR="008F3332" w:rsidP="009E5843" w:rsidRDefault="008F3332" w14:paraId="406447E2" w14:textId="77777777">
            <w:pPr>
              <w:rPr>
                <w:rFonts w:eastAsia="Open Sans"/>
                <w:b/>
                <w:bCs/>
              </w:rPr>
            </w:pPr>
            <w:r w:rsidRPr="009E5843">
              <w:rPr>
                <w:rFonts w:eastAsia="Open Sans"/>
                <w:b/>
                <w:bCs/>
              </w:rPr>
              <w:t>Comments (if any)</w:t>
            </w:r>
          </w:p>
        </w:tc>
      </w:tr>
      <w:tr w:rsidR="008F3332" w:rsidTr="00784C1B" w14:paraId="54A62572" w14:textId="77777777">
        <w:trPr>
          <w:trHeight w:val="134"/>
        </w:trPr>
        <w:tc>
          <w:tcPr>
            <w:tcW w:w="16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332" w:rsidP="009E5843" w:rsidRDefault="008F3332" w14:paraId="7A8B6872" w14:textId="77777777">
            <w:r>
              <w:t>0.1</w:t>
            </w:r>
          </w:p>
        </w:tc>
        <w:tc>
          <w:tcPr>
            <w:tcW w:w="244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332" w:rsidP="009E5843" w:rsidRDefault="008F3332" w14:paraId="5132C471" w14:textId="3BB16AF7"/>
        </w:tc>
        <w:tc>
          <w:tcPr>
            <w:tcW w:w="297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332" w:rsidP="009E5843" w:rsidRDefault="008F3332" w14:paraId="23A6F39A" w14:textId="3CFE59B3"/>
        </w:tc>
        <w:tc>
          <w:tcPr>
            <w:tcW w:w="2979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332" w:rsidP="009E5843" w:rsidRDefault="008F3332" w14:paraId="56DC1889" w14:textId="3647A505"/>
        </w:tc>
      </w:tr>
    </w:tbl>
    <w:p w:rsidRPr="00037E41" w:rsidR="008F3332" w:rsidP="008A6810" w:rsidRDefault="008F3332" w14:paraId="79B4E0E2" w14:textId="77777777"/>
    <w:p w:rsidR="00826036" w:rsidRDefault="00826036" w14:paraId="34A15BDA" w14:textId="77777777">
      <w:pPr>
        <w:rPr>
          <w:sz w:val="48"/>
          <w:szCs w:val="48"/>
        </w:rPr>
      </w:pPr>
      <w:r>
        <w:br w:type="page"/>
      </w:r>
    </w:p>
    <w:p w:rsidRPr="009E5843" w:rsidR="00656539" w:rsidP="00703E86" w:rsidRDefault="007D3839" w14:paraId="2D4D7C82" w14:textId="3EC1F36F">
      <w:pPr>
        <w:pStyle w:val="Heading1"/>
        <w:numPr>
          <w:ilvl w:val="0"/>
          <w:numId w:val="11"/>
        </w:numPr>
        <w:ind w:left="284" w:hanging="426"/>
        <w:rPr>
          <w:color w:val="000000" w:themeColor="text1"/>
        </w:rPr>
      </w:pPr>
      <w:bookmarkStart w:name="_Toc94185196" w:id="55"/>
      <w:r w:rsidRPr="009E5843">
        <w:rPr>
          <w:color w:val="000000" w:themeColor="text1"/>
        </w:rPr>
        <w:lastRenderedPageBreak/>
        <w:t>Introduction</w:t>
      </w:r>
      <w:bookmarkEnd w:id="55"/>
    </w:p>
    <w:p w:rsidR="00656539" w:rsidP="00835BA6" w:rsidRDefault="007D3839" w14:paraId="10AE578E" w14:textId="291B2D50">
      <w:pPr>
        <w:spacing w:before="120" w:after="120" w:line="276" w:lineRule="auto"/>
      </w:pPr>
      <w:r>
        <w:t xml:space="preserve">This document defines the </w:t>
      </w:r>
      <w:r w:rsidR="00197C73">
        <w:t xml:space="preserve">coding standards </w:t>
      </w:r>
      <w:r>
        <w:t xml:space="preserve">required </w:t>
      </w:r>
      <w:r w:rsidR="00AA528C">
        <w:t xml:space="preserve">when </w:t>
      </w:r>
      <w:r w:rsidR="00197C73">
        <w:t>developing MuleSoft applications</w:t>
      </w:r>
      <w:r>
        <w:t>.</w:t>
      </w:r>
      <w:r w:rsidR="00835BA6">
        <w:t xml:space="preserve"> A large codebase is easier to understand </w:t>
      </w:r>
      <w:r w:rsidR="28123298">
        <w:t xml:space="preserve">and maintain </w:t>
      </w:r>
      <w:r w:rsidR="00835BA6">
        <w:t xml:space="preserve">when all the code </w:t>
      </w:r>
      <w:r w:rsidR="409F1219">
        <w:t xml:space="preserve">is </w:t>
      </w:r>
      <w:r w:rsidR="00835BA6">
        <w:t xml:space="preserve">in </w:t>
      </w:r>
      <w:r w:rsidR="001A6427">
        <w:t>a</w:t>
      </w:r>
      <w:r w:rsidR="00835BA6">
        <w:t xml:space="preserve"> consistent style.</w:t>
      </w:r>
    </w:p>
    <w:p w:rsidR="00656539" w:rsidRDefault="00656539" w14:paraId="0B618B47" w14:textId="77777777">
      <w:pPr>
        <w:spacing w:before="120" w:after="120" w:line="276" w:lineRule="auto"/>
      </w:pPr>
    </w:p>
    <w:p w:rsidRPr="009E5843" w:rsidR="00656539" w:rsidP="00703E86" w:rsidRDefault="007D3839" w14:paraId="3828C81C" w14:textId="38E0817C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197" w:id="56"/>
      <w:r w:rsidRPr="009E5843">
        <w:rPr>
          <w:color w:val="000000" w:themeColor="text1"/>
        </w:rPr>
        <w:t>Audience</w:t>
      </w:r>
      <w:bookmarkEnd w:id="56"/>
    </w:p>
    <w:p w:rsidR="00656539" w:rsidRDefault="007D3839" w14:paraId="0CEB9992" w14:textId="729C4058">
      <w:pPr>
        <w:spacing w:before="120" w:after="120"/>
      </w:pPr>
      <w:r>
        <w:t xml:space="preserve">This document’s audience primarily includes architects, consultants, and developers engaged in architecting, </w:t>
      </w:r>
      <w:proofErr w:type="gramStart"/>
      <w:r>
        <w:t>designing</w:t>
      </w:r>
      <w:proofErr w:type="gramEnd"/>
      <w:r w:rsidR="00197C73">
        <w:t xml:space="preserve"> and</w:t>
      </w:r>
      <w:r>
        <w:t xml:space="preserve"> developing, </w:t>
      </w:r>
      <w:r w:rsidR="00197C73">
        <w:t>MuleSoft</w:t>
      </w:r>
      <w:r>
        <w:t xml:space="preserve"> </w:t>
      </w:r>
      <w:r w:rsidR="00A3672F">
        <w:t xml:space="preserve">integration </w:t>
      </w:r>
      <w:r w:rsidR="00197C73">
        <w:t>applications</w:t>
      </w:r>
      <w:r>
        <w:t>.</w:t>
      </w:r>
    </w:p>
    <w:p w:rsidR="00656539" w:rsidP="00784C1B" w:rsidRDefault="007D3839" w14:paraId="44981813" w14:textId="28B45C1A">
      <w:pPr>
        <w:pStyle w:val="Heading1"/>
        <w:numPr>
          <w:ilvl w:val="0"/>
          <w:numId w:val="11"/>
        </w:numPr>
        <w:ind w:left="284" w:hanging="426"/>
        <w:rPr>
          <w:color w:val="000000" w:themeColor="text1"/>
        </w:rPr>
      </w:pPr>
      <w:bookmarkStart w:name="_Toc94173751" w:id="57"/>
      <w:bookmarkStart w:name="_Toc94173845" w:id="58"/>
      <w:bookmarkStart w:name="_Toc94173939" w:id="59"/>
      <w:bookmarkStart w:name="_Toc94174133" w:id="60"/>
      <w:bookmarkStart w:name="_Toc94173752" w:id="61"/>
      <w:bookmarkStart w:name="_Toc94173846" w:id="62"/>
      <w:bookmarkStart w:name="_Toc94173940" w:id="63"/>
      <w:bookmarkStart w:name="_Toc94174134" w:id="64"/>
      <w:bookmarkStart w:name="_Toc94173762" w:id="65"/>
      <w:bookmarkStart w:name="_Toc94173856" w:id="66"/>
      <w:bookmarkStart w:name="_Toc94173950" w:id="67"/>
      <w:bookmarkStart w:name="_Toc94174144" w:id="68"/>
      <w:bookmarkStart w:name="_Toc94173763" w:id="69"/>
      <w:bookmarkStart w:name="_Toc94173857" w:id="70"/>
      <w:bookmarkStart w:name="_Toc94173951" w:id="71"/>
      <w:bookmarkStart w:name="_Toc94174145" w:id="72"/>
      <w:bookmarkStart w:name="_Toc94173764" w:id="73"/>
      <w:bookmarkStart w:name="_Toc94173858" w:id="74"/>
      <w:bookmarkStart w:name="_Toc94173952" w:id="75"/>
      <w:bookmarkStart w:name="_Toc94174146" w:id="76"/>
      <w:bookmarkStart w:name="_Toc94173771" w:id="77"/>
      <w:bookmarkStart w:name="_Toc94173865" w:id="78"/>
      <w:bookmarkStart w:name="_Toc94173959" w:id="79"/>
      <w:bookmarkStart w:name="_Toc94174153" w:id="80"/>
      <w:bookmarkStart w:name="_Toc94173772" w:id="81"/>
      <w:bookmarkStart w:name="_Toc94173866" w:id="82"/>
      <w:bookmarkStart w:name="_Toc94173960" w:id="83"/>
      <w:bookmarkStart w:name="_Toc94174154" w:id="84"/>
      <w:bookmarkStart w:name="_Toc94173785" w:id="85"/>
      <w:bookmarkStart w:name="_Toc94173879" w:id="86"/>
      <w:bookmarkStart w:name="_Toc94173973" w:id="87"/>
      <w:bookmarkStart w:name="_Toc94174167" w:id="88"/>
      <w:bookmarkStart w:name="_Toc94173806" w:id="89"/>
      <w:bookmarkStart w:name="_Toc94173900" w:id="90"/>
      <w:bookmarkStart w:name="_Toc94173994" w:id="91"/>
      <w:bookmarkStart w:name="_Toc94174188" w:id="92"/>
      <w:bookmarkStart w:name="_Toc94173807" w:id="93"/>
      <w:bookmarkStart w:name="_Toc94173901" w:id="94"/>
      <w:bookmarkStart w:name="_Toc94173995" w:id="95"/>
      <w:bookmarkStart w:name="_Toc94174189" w:id="96"/>
      <w:bookmarkStart w:name="_Toc94173823" w:id="97"/>
      <w:bookmarkStart w:name="_Toc94173917" w:id="98"/>
      <w:bookmarkStart w:name="_Toc94174011" w:id="99"/>
      <w:bookmarkStart w:name="_Toc94174205" w:id="100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r w:rsidRPr="009E5843">
        <w:rPr>
          <w:color w:val="000000" w:themeColor="text1"/>
        </w:rPr>
        <w:br w:type="page"/>
      </w:r>
      <w:bookmarkStart w:name="_Toc94185198" w:id="101"/>
      <w:r w:rsidR="00D50F07">
        <w:rPr>
          <w:color w:val="000000" w:themeColor="text1"/>
        </w:rPr>
        <w:lastRenderedPageBreak/>
        <w:t xml:space="preserve">MuleSoft </w:t>
      </w:r>
      <w:r w:rsidR="00B473EA">
        <w:rPr>
          <w:color w:val="000000" w:themeColor="text1"/>
        </w:rPr>
        <w:t>Coding Standards</w:t>
      </w:r>
      <w:bookmarkEnd w:id="101"/>
    </w:p>
    <w:p w:rsidR="00835BA6" w:rsidP="00835BA6" w:rsidRDefault="00835BA6" w14:paraId="625C8D80" w14:textId="3FDCE671" w14:noSpellErr="1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199" w:id="102"/>
      <w:commentRangeStart w:id="103"/>
      <w:commentRangeStart w:id="1086827064"/>
      <w:r w:rsidRPr="3702A71E" w:rsidR="00835BA6">
        <w:rPr>
          <w:color w:val="000000" w:themeColor="text1" w:themeTint="FF" w:themeShade="FF"/>
        </w:rPr>
        <w:t>General</w:t>
      </w:r>
      <w:bookmarkEnd w:id="102"/>
      <w:commentRangeEnd w:id="103"/>
      <w:r>
        <w:rPr>
          <w:rStyle w:val="CommentReference"/>
        </w:rPr>
        <w:commentReference w:id="103"/>
      </w:r>
      <w:commentRangeEnd w:id="1086827064"/>
      <w:r>
        <w:rPr>
          <w:rStyle w:val="CommentReference"/>
        </w:rPr>
        <w:commentReference w:id="1086827064"/>
      </w:r>
    </w:p>
    <w:p w:rsidR="00835BA6" w:rsidP="00835BA6" w:rsidRDefault="00835BA6" w14:paraId="1881444F" w14:textId="32265A93"/>
    <w:p w:rsidR="00835BA6" w:rsidP="00835BA6" w:rsidRDefault="008E11E9" w14:paraId="046D8502" w14:textId="6427A22A">
      <w:pPr>
        <w:pStyle w:val="ListParagraph"/>
        <w:numPr>
          <w:ilvl w:val="0"/>
          <w:numId w:val="36"/>
        </w:numPr>
      </w:pPr>
      <w:r w:rsidRPr="008E11E9">
        <w:t>Unused flows/sub-flows must be removed before committing to version</w:t>
      </w:r>
      <w:r>
        <w:t xml:space="preserve"> </w:t>
      </w:r>
      <w:r w:rsidRPr="008E11E9">
        <w:t>control</w:t>
      </w:r>
    </w:p>
    <w:p w:rsidR="008E11E9" w:rsidP="00556138" w:rsidRDefault="008E11E9" w14:paraId="5F85095C" w14:textId="0FFCDB21">
      <w:pPr>
        <w:pStyle w:val="ListParagraph"/>
        <w:numPr>
          <w:ilvl w:val="1"/>
          <w:numId w:val="36"/>
        </w:numPr>
      </w:pPr>
      <w:r>
        <w:t xml:space="preserve">Do not comment flows, sub-flows, global-declarations, </w:t>
      </w:r>
      <w:proofErr w:type="gramStart"/>
      <w:r>
        <w:t>transformers</w:t>
      </w:r>
      <w:proofErr w:type="gramEnd"/>
      <w:r>
        <w:t xml:space="preserve"> or components without a dated note explaining why it has not been deleted.</w:t>
      </w:r>
    </w:p>
    <w:p w:rsidR="00033F2E" w:rsidP="00827A8E" w:rsidRDefault="00827A8E" w14:paraId="726F49AA" w14:textId="0CCE0529">
      <w:pPr>
        <w:pStyle w:val="ListParagraph"/>
        <w:numPr>
          <w:ilvl w:val="0"/>
          <w:numId w:val="36"/>
        </w:numPr>
      </w:pPr>
      <w:r>
        <w:t>All flows, sub-flows, components, transformers, scopes (of any kind, including transactions) must be given brief, descriptive names.</w:t>
      </w:r>
    </w:p>
    <w:p w:rsidR="001A6427" w:rsidP="001A6427" w:rsidRDefault="001A6427" w14:paraId="56A8A553" w14:textId="25ECE2CB">
      <w:pPr>
        <w:pStyle w:val="ListParagraph"/>
        <w:numPr>
          <w:ilvl w:val="1"/>
          <w:numId w:val="36"/>
        </w:numPr>
      </w:pPr>
      <w:r>
        <w:t xml:space="preserve">When a transformer is setting variables, add the </w:t>
      </w:r>
      <w:r w:rsidR="00A06FE5">
        <w:t>variable name to the description</w:t>
      </w:r>
    </w:p>
    <w:p w:rsidR="00827A8E" w:rsidP="00827A8E" w:rsidRDefault="00827A8E" w14:paraId="202544A3" w14:textId="42A8B222">
      <w:pPr>
        <w:pStyle w:val="ListParagraph"/>
        <w:numPr>
          <w:ilvl w:val="0"/>
          <w:numId w:val="36"/>
        </w:numPr>
      </w:pPr>
      <w:r>
        <w:t>Do not use custom acronyms - use only industry-standard acronyms unless the custom acronyms are well-known and well-understood across the business</w:t>
      </w:r>
    </w:p>
    <w:p w:rsidR="00827A8E" w:rsidP="00916FB9" w:rsidRDefault="00916FB9" w14:paraId="5CC69958" w14:textId="23DC510A">
      <w:pPr>
        <w:pStyle w:val="ListParagraph"/>
        <w:numPr>
          <w:ilvl w:val="0"/>
          <w:numId w:val="36"/>
        </w:numPr>
      </w:pPr>
      <w:r>
        <w:t xml:space="preserve">Do not leave connectors, scopes etc. with </w:t>
      </w:r>
      <w:r w:rsidR="001C1ADC">
        <w:t xml:space="preserve">the </w:t>
      </w:r>
      <w:r>
        <w:t>default</w:t>
      </w:r>
      <w:r w:rsidR="001116F6">
        <w:t xml:space="preserve"> naming</w:t>
      </w:r>
      <w:r>
        <w:t>. The aim is to allow maximum comprehension of flow logic while minimizing the amount of drill-down needed.</w:t>
      </w:r>
    </w:p>
    <w:p w:rsidR="00AF2139" w:rsidP="000A282F" w:rsidRDefault="00CA601A" w14:paraId="351352C4" w14:textId="77777777">
      <w:pPr>
        <w:pStyle w:val="ListParagraph"/>
        <w:numPr>
          <w:ilvl w:val="0"/>
          <w:numId w:val="36"/>
        </w:numPr>
      </w:pPr>
      <w:r>
        <w:t xml:space="preserve">Add </w:t>
      </w:r>
      <w:r w:rsidR="002507E8">
        <w:t xml:space="preserve">secure properties to the </w:t>
      </w:r>
      <w:r w:rsidRPr="004F68E0" w:rsidR="004F68E0">
        <w:t>mule-</w:t>
      </w:r>
      <w:proofErr w:type="spellStart"/>
      <w:proofErr w:type="gramStart"/>
      <w:r w:rsidRPr="004F68E0" w:rsidR="004F68E0">
        <w:t>artifact.json</w:t>
      </w:r>
      <w:proofErr w:type="spellEnd"/>
      <w:proofErr w:type="gramEnd"/>
      <w:r w:rsidR="004F68E0">
        <w:t xml:space="preserve"> </w:t>
      </w:r>
      <w:proofErr w:type="spellStart"/>
      <w:r w:rsidRPr="004F68E0" w:rsidR="004F68E0">
        <w:t>secureProperties</w:t>
      </w:r>
      <w:proofErr w:type="spellEnd"/>
      <w:r w:rsidR="004F68E0">
        <w:t xml:space="preserve"> section, add the prefix secure:: for encrypted values</w:t>
      </w:r>
    </w:p>
    <w:p w:rsidR="000A282F" w:rsidP="000A282F" w:rsidRDefault="00AF2139" w14:paraId="25E7E651" w14:textId="24DE121D">
      <w:pPr>
        <w:pStyle w:val="ListParagraph"/>
        <w:numPr>
          <w:ilvl w:val="0"/>
          <w:numId w:val="36"/>
        </w:numPr>
        <w:rPr/>
      </w:pPr>
      <w:r w:rsidR="00AF2139">
        <w:rPr/>
        <w:t>E</w:t>
      </w:r>
      <w:commentRangeStart w:id="104"/>
      <w:commentRangeStart w:id="567355324"/>
      <w:r w:rsidR="00AF2139">
        <w:rPr/>
        <w:t>nsure timeouts are correctly set, in API-Led, the EAPI should expire last, then PAPI, then SAPI (</w:t>
      </w:r>
      <w:proofErr w:type="spellStart"/>
      <w:r w:rsidR="00AF2139">
        <w:rPr/>
        <w:t>eg</w:t>
      </w:r>
      <w:proofErr w:type="spellEnd"/>
      <w:r w:rsidR="00AF2139">
        <w:rPr/>
        <w:t xml:space="preserve"> SAPI should expire first)</w:t>
      </w:r>
      <w:commentRangeEnd w:id="104"/>
      <w:r>
        <w:rPr>
          <w:rStyle w:val="CommentReference"/>
        </w:rPr>
        <w:commentReference w:id="104"/>
      </w:r>
      <w:commentRangeEnd w:id="567355324"/>
      <w:r>
        <w:rPr>
          <w:rStyle w:val="CommentReference"/>
        </w:rPr>
        <w:commentReference w:id="567355324"/>
      </w:r>
    </w:p>
    <w:p w:rsidR="00F66BF9" w:rsidP="000A282F" w:rsidRDefault="00F66BF9" w14:paraId="7669A0CC" w14:textId="33B0F6F9">
      <w:pPr>
        <w:pStyle w:val="ListParagraph"/>
        <w:numPr>
          <w:ilvl w:val="0"/>
          <w:numId w:val="36"/>
        </w:numPr>
      </w:pPr>
      <w:r>
        <w:t xml:space="preserve">Ensure to </w:t>
      </w:r>
      <w:r w:rsidR="005B3D3E">
        <w:t xml:space="preserve">send the correlation ID between APIs (set </w:t>
      </w:r>
      <w:proofErr w:type="spellStart"/>
      <w:r w:rsidRPr="00F66BF9">
        <w:t>sendCorrelationId</w:t>
      </w:r>
      <w:proofErr w:type="spellEnd"/>
      <w:r w:rsidRPr="00F66BF9">
        <w:t xml:space="preserve"> to "ALWAYS”</w:t>
      </w:r>
      <w:r w:rsidR="005B3D3E">
        <w:t>)</w:t>
      </w:r>
    </w:p>
    <w:p w:rsidR="000F5BBC" w:rsidP="000F5BBC" w:rsidRDefault="000F5BBC" w14:paraId="2CFAA644" w14:textId="77777777">
      <w:pPr>
        <w:pStyle w:val="ListParagraph"/>
        <w:numPr>
          <w:ilvl w:val="0"/>
          <w:numId w:val="36"/>
        </w:numPr>
      </w:pPr>
      <w:r>
        <w:t>Externalise variables, do not hard code strings or numbers (no magic numbers)</w:t>
      </w:r>
    </w:p>
    <w:p w:rsidR="000F5BBC" w:rsidP="000F5BBC" w:rsidRDefault="000F5BBC" w14:paraId="26FF7CE9" w14:textId="3365EAEF">
      <w:pPr>
        <w:pStyle w:val="ListParagraph"/>
        <w:numPr>
          <w:ilvl w:val="0"/>
          <w:numId w:val="36"/>
        </w:numPr>
      </w:pPr>
      <w:r>
        <w:t>All passwords and credentials are encrypted</w:t>
      </w:r>
    </w:p>
    <w:p w:rsidR="00AF2139" w:rsidP="007B663A" w:rsidRDefault="00AF2139" w14:paraId="2644C302" w14:textId="03DDA9C1"/>
    <w:p w:rsidRPr="00835BA6" w:rsidR="000A282F" w:rsidP="000A282F" w:rsidRDefault="000A282F" w14:paraId="3AFF087A" w14:textId="77777777"/>
    <w:p w:rsidR="000A282F" w:rsidP="000A282F" w:rsidRDefault="000A282F" w14:paraId="5AAF3AA3" w14:textId="69A68081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200" w:id="105"/>
      <w:r>
        <w:rPr>
          <w:color w:val="000000" w:themeColor="text1"/>
        </w:rPr>
        <w:t>Naming Conventions</w:t>
      </w:r>
      <w:bookmarkEnd w:id="105"/>
    </w:p>
    <w:p w:rsidR="000A282F" w:rsidP="000A282F" w:rsidRDefault="000A282F" w14:paraId="339CC1F6" w14:textId="1FC9BFD4"/>
    <w:p w:rsidR="000A282F" w:rsidP="00611289" w:rsidRDefault="00116E15" w14:paraId="19D0EA1B" w14:textId="35559E15">
      <w:pPr>
        <w:pStyle w:val="ListParagraph"/>
        <w:numPr>
          <w:ilvl w:val="0"/>
          <w:numId w:val="37"/>
        </w:numPr>
      </w:pPr>
      <w:r w:rsidRPr="00116E15">
        <w:t>Project names are lowercase, hyphen-separated</w:t>
      </w:r>
    </w:p>
    <w:p w:rsidR="00116E15" w:rsidP="00611289" w:rsidRDefault="00116E15" w14:paraId="309E507D" w14:textId="7B5911CD">
      <w:pPr>
        <w:pStyle w:val="ListParagraph"/>
        <w:numPr>
          <w:ilvl w:val="0"/>
          <w:numId w:val="37"/>
        </w:numPr>
      </w:pPr>
      <w:r>
        <w:t>I</w:t>
      </w:r>
      <w:r w:rsidRPr="00116E15">
        <w:t>dentify the type of API</w:t>
      </w:r>
      <w:r>
        <w:t xml:space="preserve"> </w:t>
      </w:r>
      <w:r w:rsidRPr="00116E15">
        <w:t>in the project name</w:t>
      </w:r>
      <w:r>
        <w:t xml:space="preserve"> (</w:t>
      </w:r>
      <w:proofErr w:type="spellStart"/>
      <w:proofErr w:type="gramStart"/>
      <w:r>
        <w:t>eg</w:t>
      </w:r>
      <w:proofErr w:type="spellEnd"/>
      <w:proofErr w:type="gramEnd"/>
      <w:r>
        <w:t xml:space="preserve"> experience, process or system)</w:t>
      </w:r>
    </w:p>
    <w:p w:rsidR="00116E15" w:rsidP="00611289" w:rsidRDefault="00F314C9" w14:paraId="230CED65" w14:textId="36AE75A9">
      <w:pPr>
        <w:pStyle w:val="ListParagraph"/>
        <w:numPr>
          <w:ilvl w:val="0"/>
          <w:numId w:val="37"/>
        </w:numPr>
      </w:pPr>
      <w:r w:rsidRPr="00F314C9">
        <w:t>Application XML file names are lowercase, hyphen-separated</w:t>
      </w:r>
      <w:r>
        <w:t xml:space="preserve">: </w:t>
      </w:r>
      <w:r w:rsidRPr="009B6781" w:rsidR="009B6781">
        <w:t>impl-board-transactions-requests.xml</w:t>
      </w:r>
    </w:p>
    <w:p w:rsidR="009B6781" w:rsidP="00611289" w:rsidRDefault="009B6781" w14:paraId="5DE499DA" w14:textId="315CB88F">
      <w:pPr>
        <w:pStyle w:val="ListParagraph"/>
        <w:numPr>
          <w:ilvl w:val="0"/>
          <w:numId w:val="37"/>
        </w:numPr>
      </w:pPr>
      <w:r w:rsidRPr="009B6781">
        <w:t>Flow names are lower case and hyphen-separated</w:t>
      </w:r>
    </w:p>
    <w:p w:rsidR="00BE135F" w:rsidP="00611289" w:rsidRDefault="00BE135F" w14:paraId="3CC804F6" w14:textId="39AA3845">
      <w:pPr>
        <w:pStyle w:val="ListParagraph"/>
        <w:numPr>
          <w:ilvl w:val="0"/>
          <w:numId w:val="37"/>
        </w:numPr>
      </w:pPr>
      <w:r w:rsidRPr="00BE135F">
        <w:t>Flow variables are lower camel-case</w:t>
      </w:r>
      <w:r>
        <w:t xml:space="preserve">: </w:t>
      </w:r>
      <w:proofErr w:type="spellStart"/>
      <w:r>
        <w:t>customerId</w:t>
      </w:r>
      <w:proofErr w:type="spellEnd"/>
    </w:p>
    <w:p w:rsidR="00C056AC" w:rsidP="00611289" w:rsidRDefault="00C056AC" w14:paraId="523D8D07" w14:textId="5130373C">
      <w:pPr>
        <w:pStyle w:val="ListParagraph"/>
        <w:numPr>
          <w:ilvl w:val="0"/>
          <w:numId w:val="37"/>
        </w:numPr>
      </w:pPr>
      <w:r>
        <w:t>Flow references should include the file, flow</w:t>
      </w:r>
      <w:r w:rsidR="006F49C6">
        <w:t xml:space="preserve"> </w:t>
      </w:r>
      <w:r>
        <w:t xml:space="preserve">name and </w:t>
      </w:r>
      <w:r w:rsidR="006F49C6">
        <w:t xml:space="preserve">type of flow as the </w:t>
      </w:r>
      <w:r w:rsidR="00EF1D9E">
        <w:t>display name</w:t>
      </w:r>
      <w:r w:rsidR="006F49C6">
        <w:t xml:space="preserve">: </w:t>
      </w:r>
      <w:proofErr w:type="spellStart"/>
      <w:r w:rsidRPr="006F49C6" w:rsidR="006F49C6">
        <w:t>financial-process-</w:t>
      </w:r>
      <w:proofErr w:type="gramStart"/>
      <w:r w:rsidRPr="006F49C6" w:rsidR="006F49C6">
        <w:t>api:get</w:t>
      </w:r>
      <w:proofErr w:type="gramEnd"/>
      <w:r w:rsidRPr="006F49C6" w:rsidR="006F49C6">
        <w:t>-financial-trial-balance-data:subflow</w:t>
      </w:r>
      <w:proofErr w:type="spellEnd"/>
    </w:p>
    <w:p w:rsidR="00BE135F" w:rsidP="00611289" w:rsidRDefault="00B728D9" w14:paraId="481F8473" w14:textId="62ABBA0F">
      <w:pPr>
        <w:pStyle w:val="ListParagraph"/>
        <w:numPr>
          <w:ilvl w:val="0"/>
          <w:numId w:val="37"/>
        </w:numPr>
      </w:pPr>
      <w:r w:rsidRPr="00B728D9">
        <w:t>Properties files are lowercase and hyphen-separated</w:t>
      </w:r>
    </w:p>
    <w:p w:rsidR="00B55B79" w:rsidP="00175574" w:rsidRDefault="00B728D9" w14:paraId="7CA84F34" w14:textId="7D60AE3E">
      <w:pPr>
        <w:pStyle w:val="ListParagraph"/>
        <w:numPr>
          <w:ilvl w:val="0"/>
          <w:numId w:val="37"/>
        </w:numPr>
      </w:pPr>
      <w:r>
        <w:t xml:space="preserve">Properties files must include the environment name </w:t>
      </w:r>
      <w:proofErr w:type="gramStart"/>
      <w:r>
        <w:t>and .properties</w:t>
      </w:r>
      <w:proofErr w:type="gramEnd"/>
      <w:r>
        <w:t xml:space="preserve"> extension</w:t>
      </w:r>
      <w:r w:rsidR="00B55B79">
        <w:t xml:space="preserve">: </w:t>
      </w:r>
      <w:r w:rsidRPr="00B55B79" w:rsidR="00B55B79">
        <w:t>app-config-</w:t>
      </w:r>
      <w:proofErr w:type="spellStart"/>
      <w:r w:rsidRPr="00084F1F" w:rsidR="00B55B79">
        <w:rPr>
          <w:b/>
          <w:bCs/>
        </w:rPr>
        <w:t>dev</w:t>
      </w:r>
      <w:r w:rsidRPr="00B55B79" w:rsidR="00B55B79">
        <w:t>.properties</w:t>
      </w:r>
      <w:proofErr w:type="spellEnd"/>
    </w:p>
    <w:p w:rsidR="00175574" w:rsidP="00175574" w:rsidRDefault="00175574" w14:paraId="010968E7" w14:textId="74381B2A"/>
    <w:p w:rsidRPr="000A282F" w:rsidR="00175574" w:rsidP="00175574" w:rsidRDefault="00175574" w14:paraId="2777167E" w14:textId="77777777"/>
    <w:p w:rsidR="00175574" w:rsidP="00175574" w:rsidRDefault="00175574" w14:paraId="785D450E" w14:textId="0696A230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201" w:id="106"/>
      <w:r>
        <w:rPr>
          <w:color w:val="000000" w:themeColor="text1"/>
        </w:rPr>
        <w:lastRenderedPageBreak/>
        <w:t>Application Deployments</w:t>
      </w:r>
      <w:bookmarkEnd w:id="106"/>
    </w:p>
    <w:p w:rsidR="00175574" w:rsidP="00175574" w:rsidRDefault="00175574" w14:paraId="5BD8CA3A" w14:textId="26D2F527"/>
    <w:p w:rsidR="00175574" w:rsidP="00D721CC" w:rsidRDefault="00175574" w14:paraId="0613AA18" w14:textId="0E097E5B">
      <w:pPr>
        <w:pStyle w:val="ListParagraph"/>
        <w:numPr>
          <w:ilvl w:val="0"/>
          <w:numId w:val="38"/>
        </w:numPr>
      </w:pPr>
      <w:r>
        <w:t>Within the IDP infrastructure</w:t>
      </w:r>
      <w:r w:rsidR="00D721CC">
        <w:t xml:space="preserve">, the </w:t>
      </w:r>
      <w:r w:rsidR="00D64DED">
        <w:t>deployment name is all in lowercase hyphen-separated with the full name of the API</w:t>
      </w:r>
      <w:r w:rsidR="00757379">
        <w:t xml:space="preserve"> </w:t>
      </w:r>
      <w:r w:rsidR="006B1411">
        <w:t>e.g.,</w:t>
      </w:r>
      <w:r w:rsidR="00D64DED">
        <w:t xml:space="preserve"> board-experience-</w:t>
      </w:r>
      <w:proofErr w:type="spellStart"/>
      <w:r w:rsidR="00D64DED">
        <w:t>api</w:t>
      </w:r>
      <w:proofErr w:type="spellEnd"/>
    </w:p>
    <w:p w:rsidR="00763CAD" w:rsidP="001154C8" w:rsidRDefault="00D64DED" w14:paraId="52AE1E39" w14:textId="77777777">
      <w:pPr>
        <w:pStyle w:val="ListParagraph"/>
        <w:numPr>
          <w:ilvl w:val="0"/>
          <w:numId w:val="38"/>
        </w:numPr>
      </w:pPr>
      <w:r>
        <w:t xml:space="preserve">For </w:t>
      </w:r>
      <w:proofErr w:type="spellStart"/>
      <w:r>
        <w:t>CloudHub</w:t>
      </w:r>
      <w:proofErr w:type="spellEnd"/>
      <w:r>
        <w:t xml:space="preserve"> deployments the </w:t>
      </w:r>
      <w:r w:rsidR="002914AE">
        <w:t>deployment name is prefix</w:t>
      </w:r>
      <w:r w:rsidR="003C2334">
        <w:t>ed</w:t>
      </w:r>
      <w:r w:rsidR="002914AE">
        <w:t xml:space="preserve"> with the </w:t>
      </w:r>
      <w:commentRangeStart w:id="107"/>
      <w:r w:rsidR="002914AE">
        <w:t>department’s acronym</w:t>
      </w:r>
      <w:r w:rsidR="00CB2A9D">
        <w:t xml:space="preserve">, hyphen </w:t>
      </w:r>
      <w:r w:rsidR="00EB788F">
        <w:t>separated</w:t>
      </w:r>
      <w:r w:rsidR="00CB2A9D">
        <w:t xml:space="preserve"> with name of the API along with the type of API</w:t>
      </w:r>
      <w:r w:rsidR="001C584E">
        <w:t xml:space="preserve"> acronym</w:t>
      </w:r>
      <w:r w:rsidR="00763CAD">
        <w:t>, for example:</w:t>
      </w:r>
    </w:p>
    <w:p w:rsidR="00763CAD" w:rsidP="00763CAD" w:rsidRDefault="002914AE" w14:paraId="63242C4F" w14:textId="77777777">
      <w:pPr>
        <w:pStyle w:val="ListParagraph"/>
        <w:numPr>
          <w:ilvl w:val="1"/>
          <w:numId w:val="38"/>
        </w:numPr>
      </w:pPr>
      <w:commentRangeEnd w:id="107"/>
      <w:r>
        <w:rPr>
          <w:rStyle w:val="CommentReference"/>
        </w:rPr>
        <w:commentReference w:id="107"/>
      </w:r>
      <w:proofErr w:type="spellStart"/>
      <w:r w:rsidR="003C2334">
        <w:t>dfe</w:t>
      </w:r>
      <w:proofErr w:type="spellEnd"/>
      <w:r w:rsidR="003C2334">
        <w:t>-board-</w:t>
      </w:r>
      <w:proofErr w:type="spellStart"/>
      <w:r w:rsidR="003C2334">
        <w:t>eapi</w:t>
      </w:r>
      <w:proofErr w:type="spellEnd"/>
    </w:p>
    <w:p w:rsidR="00763CAD" w:rsidP="00763CAD" w:rsidRDefault="00052C33" w14:paraId="6754BE21" w14:textId="77777777">
      <w:pPr>
        <w:pStyle w:val="ListParagraph"/>
        <w:numPr>
          <w:ilvl w:val="1"/>
          <w:numId w:val="38"/>
        </w:numPr>
      </w:pPr>
      <w:proofErr w:type="spellStart"/>
      <w:r>
        <w:t>dfe</w:t>
      </w:r>
      <w:proofErr w:type="spellEnd"/>
      <w:r>
        <w:t>-</w:t>
      </w:r>
      <w:r w:rsidR="005F2B6E">
        <w:t>salesforce-</w:t>
      </w:r>
      <w:proofErr w:type="spellStart"/>
      <w:r w:rsidR="005F2B6E">
        <w:t>papi</w:t>
      </w:r>
      <w:proofErr w:type="spellEnd"/>
    </w:p>
    <w:p w:rsidR="00835BA6" w:rsidP="00763CAD" w:rsidRDefault="005F2B6E" w14:paraId="23D71F2D" w14:textId="7D38CEFB">
      <w:pPr>
        <w:pStyle w:val="ListParagraph"/>
        <w:numPr>
          <w:ilvl w:val="1"/>
          <w:numId w:val="38"/>
        </w:numPr>
      </w:pPr>
      <w:proofErr w:type="spellStart"/>
      <w:r>
        <w:t>dfe-</w:t>
      </w:r>
      <w:r w:rsidR="001C584E">
        <w:t>ceds-db-sapi</w:t>
      </w:r>
      <w:proofErr w:type="spellEnd"/>
    </w:p>
    <w:p w:rsidR="001B4265" w:rsidP="001B4265" w:rsidRDefault="001B4265" w14:paraId="076960E2" w14:textId="2EE7B6E9"/>
    <w:p w:rsidR="001B4265" w:rsidP="001B4265" w:rsidRDefault="001B4265" w14:paraId="1B939696" w14:textId="5D5AF8F0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202" w:id="108"/>
      <w:r>
        <w:rPr>
          <w:color w:val="000000" w:themeColor="text1"/>
        </w:rPr>
        <w:t>Formatting</w:t>
      </w:r>
      <w:bookmarkEnd w:id="108"/>
    </w:p>
    <w:p w:rsidRPr="00C60520" w:rsidR="00C60520" w:rsidP="00C60520" w:rsidRDefault="00C60520" w14:paraId="060CF5B1" w14:textId="77777777"/>
    <w:p w:rsidR="001B4265" w:rsidP="00C60520" w:rsidRDefault="00C60520" w14:paraId="05C8F814" w14:textId="76905CDC">
      <w:pPr>
        <w:pStyle w:val="ListParagraph"/>
        <w:numPr>
          <w:ilvl w:val="0"/>
          <w:numId w:val="39"/>
        </w:numPr>
      </w:pPr>
      <w:r>
        <w:t>Where possible indentation is 2 whitespaces (</w:t>
      </w:r>
      <w:proofErr w:type="gramStart"/>
      <w:r>
        <w:t>e.g.</w:t>
      </w:r>
      <w:proofErr w:type="gramEnd"/>
      <w:r>
        <w:t xml:space="preserve"> for </w:t>
      </w:r>
      <w:proofErr w:type="spellStart"/>
      <w:r>
        <w:t>dataweave</w:t>
      </w:r>
      <w:proofErr w:type="spellEnd"/>
      <w:r w:rsidR="000B2A9D">
        <w:t>, json)</w:t>
      </w:r>
    </w:p>
    <w:p w:rsidR="000B2A9D" w:rsidP="000C4EEC" w:rsidRDefault="000C4EEC" w14:paraId="1B4760E8" w14:textId="0B843FE9">
      <w:pPr>
        <w:pStyle w:val="ListParagraph"/>
        <w:numPr>
          <w:ilvl w:val="0"/>
          <w:numId w:val="39"/>
        </w:numPr>
      </w:pPr>
      <w:r>
        <w:t>Separate unrelated parts of the flow vertically by one blank line to enhance readability</w:t>
      </w:r>
    </w:p>
    <w:p w:rsidR="000C4EEC" w:rsidP="000C4EEC" w:rsidRDefault="000C4EEC" w14:paraId="6B9473DB" w14:textId="0C9FD04E"/>
    <w:p w:rsidR="000C4EEC" w:rsidP="000C4EEC" w:rsidRDefault="000C4EEC" w14:paraId="2CF81597" w14:textId="7F71C542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203" w:id="109"/>
      <w:r>
        <w:rPr>
          <w:color w:val="000000" w:themeColor="text1"/>
        </w:rPr>
        <w:t>Comments</w:t>
      </w:r>
      <w:bookmarkEnd w:id="109"/>
    </w:p>
    <w:p w:rsidRPr="002E7226" w:rsidR="002E7226" w:rsidP="002E7226" w:rsidRDefault="002E7226" w14:paraId="4AA97015" w14:textId="77777777"/>
    <w:p w:rsidR="000C4EEC" w:rsidP="002E7226" w:rsidRDefault="002E7226" w14:paraId="753EA9B8" w14:textId="613DC040">
      <w:pPr>
        <w:pStyle w:val="ListParagraph"/>
        <w:numPr>
          <w:ilvl w:val="0"/>
          <w:numId w:val="40"/>
        </w:numPr>
      </w:pPr>
      <w:r>
        <w:t xml:space="preserve">Use </w:t>
      </w:r>
      <w:proofErr w:type="spellStart"/>
      <w:r>
        <w:t>doc:name</w:t>
      </w:r>
      <w:proofErr w:type="spellEnd"/>
      <w:r>
        <w:t xml:space="preserve"> and </w:t>
      </w:r>
      <w:proofErr w:type="spellStart"/>
      <w:proofErr w:type="gramStart"/>
      <w:r>
        <w:t>doc:description</w:t>
      </w:r>
      <w:proofErr w:type="spellEnd"/>
      <w:proofErr w:type="gramEnd"/>
      <w:r>
        <w:t xml:space="preserve"> attributes to clearly and concisely document functionality</w:t>
      </w:r>
    </w:p>
    <w:p w:rsidRPr="000C4EEC" w:rsidR="002E7226" w:rsidP="002E7226" w:rsidRDefault="002E7226" w14:paraId="1905434D" w14:textId="24055D99">
      <w:pPr>
        <w:pStyle w:val="ListParagraph"/>
        <w:numPr>
          <w:ilvl w:val="0"/>
          <w:numId w:val="40"/>
        </w:numPr>
      </w:pPr>
      <w:r>
        <w:t xml:space="preserve">Add </w:t>
      </w:r>
      <w:r w:rsidR="00634CB1">
        <w:t xml:space="preserve">useful </w:t>
      </w:r>
      <w:r>
        <w:t xml:space="preserve">comments to </w:t>
      </w:r>
      <w:proofErr w:type="spellStart"/>
      <w:r>
        <w:t>dataweave</w:t>
      </w:r>
      <w:proofErr w:type="spellEnd"/>
      <w:r w:rsidR="006A7510">
        <w:t xml:space="preserve"> logic</w:t>
      </w:r>
    </w:p>
    <w:p w:rsidRPr="001B4265" w:rsidR="000C4EEC" w:rsidP="000C4EEC" w:rsidRDefault="000C4EEC" w14:paraId="6A070977" w14:textId="77777777"/>
    <w:p w:rsidR="00634CB1" w:rsidP="00634CB1" w:rsidRDefault="00634CB1" w14:paraId="44294679" w14:textId="33B2A7B0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204" w:id="110"/>
      <w:r>
        <w:rPr>
          <w:color w:val="000000" w:themeColor="text1"/>
        </w:rPr>
        <w:t>Global Declarations</w:t>
      </w:r>
      <w:bookmarkEnd w:id="110"/>
    </w:p>
    <w:p w:rsidRPr="00B37878" w:rsidR="00B37878" w:rsidP="00B37878" w:rsidRDefault="00B37878" w14:paraId="741352D7" w14:textId="77777777"/>
    <w:p w:rsidRPr="00634CB1" w:rsidR="008F37D2" w:rsidP="006A603B" w:rsidRDefault="00B37878" w14:paraId="3811882A" w14:textId="26A5481C">
      <w:pPr>
        <w:pStyle w:val="ListParagraph"/>
        <w:numPr>
          <w:ilvl w:val="0"/>
          <w:numId w:val="40"/>
        </w:numPr>
      </w:pPr>
      <w:r w:rsidRPr="00B37878">
        <w:t>All global declarations are to be kept in a dedicated ‘global’ configuration file</w:t>
      </w:r>
      <w:r>
        <w:t>.</w:t>
      </w:r>
    </w:p>
    <w:p w:rsidR="006A603B" w:rsidP="006A603B" w:rsidRDefault="006A603B" w14:paraId="0EAE50D3" w14:textId="00C6B894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205" w:id="111"/>
      <w:proofErr w:type="spellStart"/>
      <w:r>
        <w:rPr>
          <w:color w:val="000000" w:themeColor="text1"/>
        </w:rPr>
        <w:t>Dataweave</w:t>
      </w:r>
      <w:proofErr w:type="spellEnd"/>
      <w:r>
        <w:rPr>
          <w:color w:val="000000" w:themeColor="text1"/>
        </w:rPr>
        <w:t xml:space="preserve"> Standards</w:t>
      </w:r>
      <w:bookmarkEnd w:id="111"/>
    </w:p>
    <w:p w:rsidR="006A603B" w:rsidP="006A603B" w:rsidRDefault="006A603B" w14:paraId="62A3C65A" w14:textId="3FFD5A91"/>
    <w:p w:rsidR="006A603B" w:rsidP="006A603B" w:rsidRDefault="006A603B" w14:paraId="758832E1" w14:textId="20AD94C9">
      <w:pPr>
        <w:pStyle w:val="ListParagraph"/>
        <w:numPr>
          <w:ilvl w:val="0"/>
          <w:numId w:val="40"/>
        </w:numPr>
      </w:pPr>
      <w:r>
        <w:t xml:space="preserve">For large </w:t>
      </w:r>
      <w:proofErr w:type="spellStart"/>
      <w:r>
        <w:t>dataweave</w:t>
      </w:r>
      <w:proofErr w:type="spellEnd"/>
      <w:r>
        <w:t xml:space="preserve"> </w:t>
      </w:r>
      <w:r w:rsidR="00D87FB1">
        <w:t>transformations, place them in a .</w:t>
      </w:r>
      <w:proofErr w:type="spellStart"/>
      <w:r w:rsidR="00D87FB1">
        <w:t>dwl</w:t>
      </w:r>
      <w:proofErr w:type="spellEnd"/>
      <w:r w:rsidR="00D87FB1">
        <w:t xml:space="preserve"> file.</w:t>
      </w:r>
    </w:p>
    <w:p w:rsidR="0025338B" w:rsidP="006A603B" w:rsidRDefault="0025338B" w14:paraId="3E319CCA" w14:textId="1197DA4D">
      <w:pPr>
        <w:pStyle w:val="ListParagraph"/>
        <w:numPr>
          <w:ilvl w:val="0"/>
          <w:numId w:val="40"/>
        </w:numPr>
      </w:pPr>
      <w:proofErr w:type="spellStart"/>
      <w:r>
        <w:t>Dataweave</w:t>
      </w:r>
      <w:proofErr w:type="spellEnd"/>
      <w:r>
        <w:t xml:space="preserve"> files to be place in the </w:t>
      </w:r>
      <w:proofErr w:type="spellStart"/>
      <w:r>
        <w:t>dwl</w:t>
      </w:r>
      <w:proofErr w:type="spellEnd"/>
      <w:r>
        <w:t xml:space="preserve"> directory</w:t>
      </w:r>
    </w:p>
    <w:p w:rsidR="0025338B" w:rsidP="006A603B" w:rsidRDefault="0025338B" w14:paraId="099E71B3" w14:textId="136189E6">
      <w:pPr>
        <w:pStyle w:val="ListParagraph"/>
        <w:numPr>
          <w:ilvl w:val="0"/>
          <w:numId w:val="40"/>
        </w:numPr>
      </w:pPr>
      <w:proofErr w:type="spellStart"/>
      <w:r>
        <w:t>Dataweave</w:t>
      </w:r>
      <w:proofErr w:type="spellEnd"/>
      <w:r>
        <w:t xml:space="preserve"> files</w:t>
      </w:r>
      <w:r w:rsidR="00963CF4">
        <w:t xml:space="preserve"> names are lower case </w:t>
      </w:r>
      <w:r w:rsidRPr="00116E15" w:rsidR="00963CF4">
        <w:t>hyphen-separated</w:t>
      </w:r>
    </w:p>
    <w:p w:rsidR="000A6A73" w:rsidP="000A6A73" w:rsidRDefault="00D87FB1" w14:paraId="76BD518F" w14:textId="5E2088F6">
      <w:pPr>
        <w:pStyle w:val="ListParagraph"/>
        <w:numPr>
          <w:ilvl w:val="0"/>
          <w:numId w:val="40"/>
        </w:numPr>
      </w:pPr>
      <w:r>
        <w:t xml:space="preserve">Variable names are </w:t>
      </w:r>
      <w:r w:rsidR="003F0762">
        <w:t xml:space="preserve">declared </w:t>
      </w:r>
      <w:r>
        <w:t xml:space="preserve">in camel case, </w:t>
      </w:r>
      <w:proofErr w:type="spellStart"/>
      <w:r>
        <w:t>eg.</w:t>
      </w:r>
      <w:proofErr w:type="spellEnd"/>
      <w:r>
        <w:t xml:space="preserve"> </w:t>
      </w:r>
      <w:proofErr w:type="spellStart"/>
      <w:r w:rsidR="000A6A73">
        <w:t>objectCode</w:t>
      </w:r>
      <w:proofErr w:type="spellEnd"/>
    </w:p>
    <w:p w:rsidR="000A6A73" w:rsidP="000A6A73" w:rsidRDefault="000A6A73" w14:paraId="74C95984" w14:textId="1486BE29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206" w:id="112"/>
      <w:r>
        <w:rPr>
          <w:color w:val="000000" w:themeColor="text1"/>
        </w:rPr>
        <w:t>JSON Standards</w:t>
      </w:r>
      <w:bookmarkEnd w:id="112"/>
    </w:p>
    <w:p w:rsidR="000A6A73" w:rsidP="000A6A73" w:rsidRDefault="000A6A73" w14:paraId="1039DEAC" w14:textId="172033AB"/>
    <w:p w:rsidR="000A6A73" w:rsidP="000A6A73" w:rsidRDefault="000A6A73" w14:paraId="496AF007" w14:textId="6F3728E0">
      <w:pPr>
        <w:pStyle w:val="ListParagraph"/>
        <w:numPr>
          <w:ilvl w:val="0"/>
          <w:numId w:val="40"/>
        </w:numPr>
      </w:pPr>
      <w:r>
        <w:t>Data within the platform should use a Common Data Model where possible</w:t>
      </w:r>
    </w:p>
    <w:p w:rsidR="005B2097" w:rsidP="00007D93" w:rsidRDefault="005B2097" w14:paraId="0B604BD0" w14:textId="079356C5">
      <w:pPr>
        <w:pStyle w:val="ListParagraph"/>
        <w:numPr>
          <w:ilvl w:val="0"/>
          <w:numId w:val="40"/>
        </w:numPr>
      </w:pPr>
      <w:r>
        <w:t>Data c</w:t>
      </w:r>
      <w:r w:rsidR="000A6A73">
        <w:t>ommunication</w:t>
      </w:r>
      <w:r>
        <w:t xml:space="preserve"> within the platform should use </w:t>
      </w:r>
      <w:r w:rsidR="000A6A73">
        <w:t xml:space="preserve">JSON </w:t>
      </w:r>
      <w:r w:rsidR="007950D8">
        <w:t xml:space="preserve">and the keys should be in </w:t>
      </w:r>
      <w:r>
        <w:t>camel</w:t>
      </w:r>
      <w:r w:rsidR="00DD0F6F">
        <w:t xml:space="preserve"> c</w:t>
      </w:r>
      <w:r>
        <w:t>ase</w:t>
      </w:r>
    </w:p>
    <w:p w:rsidR="005B0841" w:rsidP="005B0841" w:rsidRDefault="005B0841" w14:paraId="7B413542" w14:textId="795D3A9E"/>
    <w:p w:rsidR="00EB245D" w:rsidP="00EB245D" w:rsidRDefault="00EB245D" w14:paraId="70847CB7" w14:textId="679A471A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207" w:id="113"/>
      <w:commentRangeStart w:id="114"/>
      <w:r w:rsidRPr="5DC27241">
        <w:rPr>
          <w:color w:val="000000" w:themeColor="text1"/>
        </w:rPr>
        <w:lastRenderedPageBreak/>
        <w:t>Logging Standards</w:t>
      </w:r>
      <w:bookmarkEnd w:id="113"/>
      <w:commentRangeEnd w:id="114"/>
      <w:r>
        <w:rPr>
          <w:rStyle w:val="CommentReference"/>
        </w:rPr>
        <w:commentReference w:id="114"/>
      </w:r>
    </w:p>
    <w:p w:rsidR="005B0841" w:rsidP="005B0841" w:rsidRDefault="005B0841" w14:paraId="089EA754" w14:textId="77777777"/>
    <w:p w:rsidR="00007D93" w:rsidP="00EB245D" w:rsidRDefault="002669BF" w14:paraId="015907F3" w14:textId="1C64C2A4">
      <w:pPr>
        <w:pStyle w:val="ListParagraph"/>
        <w:numPr>
          <w:ilvl w:val="0"/>
          <w:numId w:val="41"/>
        </w:numPr>
      </w:pPr>
      <w:r>
        <w:t>Do not log the payload</w:t>
      </w:r>
    </w:p>
    <w:p w:rsidR="002E0989" w:rsidP="00EB245D" w:rsidRDefault="005A163F" w14:paraId="57E586A9" w14:textId="77777777">
      <w:pPr>
        <w:pStyle w:val="ListParagraph"/>
        <w:numPr>
          <w:ilvl w:val="0"/>
          <w:numId w:val="41"/>
        </w:numPr>
      </w:pPr>
      <w:r>
        <w:t xml:space="preserve">Do not log </w:t>
      </w:r>
      <w:r w:rsidRPr="002E0989" w:rsidR="002E0989">
        <w:t>Personally identifiable information</w:t>
      </w:r>
      <w:r w:rsidR="002E0989">
        <w:t xml:space="preserve"> (</w:t>
      </w:r>
      <w:r>
        <w:t>PII</w:t>
      </w:r>
      <w:r w:rsidR="002E0989">
        <w:t>)</w:t>
      </w:r>
    </w:p>
    <w:p w:rsidR="005A163F" w:rsidP="00336684" w:rsidRDefault="002E0989" w14:paraId="608BD2E3" w14:textId="72B3B914" w14:noSpellErr="1">
      <w:pPr>
        <w:pStyle w:val="ListParagraph"/>
        <w:numPr>
          <w:ilvl w:val="0"/>
          <w:numId w:val="41"/>
        </w:numPr>
        <w:rPr/>
      </w:pPr>
      <w:commentRangeStart w:id="115"/>
      <w:commentRangeStart w:id="876777180"/>
      <w:r w:rsidR="002E0989">
        <w:rPr/>
        <w:t xml:space="preserve">Add </w:t>
      </w:r>
      <w:r w:rsidR="00A0256B">
        <w:rPr/>
        <w:t>unique logs</w:t>
      </w:r>
      <w:r w:rsidR="002E0989">
        <w:rPr/>
        <w:t xml:space="preserve"> at the start and end of each flow to track the </w:t>
      </w:r>
      <w:r w:rsidR="00A0256B">
        <w:rPr/>
        <w:t>journey of the requests</w:t>
      </w:r>
      <w:commentRangeEnd w:id="115"/>
      <w:r>
        <w:rPr>
          <w:rStyle w:val="CommentReference"/>
        </w:rPr>
        <w:commentReference w:id="115"/>
      </w:r>
      <w:commentRangeEnd w:id="876777180"/>
      <w:r>
        <w:rPr>
          <w:rStyle w:val="CommentReference"/>
        </w:rPr>
        <w:commentReference w:id="876777180"/>
      </w:r>
    </w:p>
    <w:p w:rsidR="00DA0E2D" w:rsidP="00336684" w:rsidRDefault="00DA0E2D" w14:paraId="73D01B4A" w14:textId="5497AE27">
      <w:pPr>
        <w:pStyle w:val="ListParagraph"/>
        <w:numPr>
          <w:ilvl w:val="0"/>
          <w:numId w:val="41"/>
        </w:numPr>
      </w:pPr>
      <w:r>
        <w:t>Log messages should be</w:t>
      </w:r>
      <w:r w:rsidR="007B7C3B">
        <w:t xml:space="preserve"> concise in normal case with no special characters (</w:t>
      </w:r>
      <w:proofErr w:type="gramStart"/>
      <w:r w:rsidR="007B7C3B">
        <w:t>e.g.</w:t>
      </w:r>
      <w:proofErr w:type="gramEnd"/>
      <w:r w:rsidR="007B7C3B">
        <w:t xml:space="preserve"> &gt;&gt;&gt;&gt;)</w:t>
      </w:r>
    </w:p>
    <w:p w:rsidR="00F11135" w:rsidP="00336684" w:rsidRDefault="00F11135" w14:paraId="5A00FC89" w14:textId="4A514F66">
      <w:pPr>
        <w:pStyle w:val="ListParagraph"/>
        <w:numPr>
          <w:ilvl w:val="0"/>
          <w:numId w:val="41"/>
        </w:numPr>
      </w:pPr>
      <w:r>
        <w:t>Log messages are for support and need to be meaningful to help debug production issues</w:t>
      </w:r>
    </w:p>
    <w:p w:rsidR="005A433E" w:rsidP="005A433E" w:rsidRDefault="005A433E" w14:paraId="647FE85D" w14:textId="4ACF8C1C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208" w:id="116"/>
      <w:r>
        <w:rPr>
          <w:color w:val="000000" w:themeColor="text1"/>
        </w:rPr>
        <w:t>Git Ignore</w:t>
      </w:r>
      <w:r w:rsidR="00DF1C09">
        <w:rPr>
          <w:color w:val="000000" w:themeColor="text1"/>
        </w:rPr>
        <w:t xml:space="preserve"> File</w:t>
      </w:r>
      <w:bookmarkEnd w:id="116"/>
    </w:p>
    <w:p w:rsidR="005A433E" w:rsidP="005A433E" w:rsidRDefault="005A433E" w14:paraId="01F977A5" w14:textId="5A6FB60E"/>
    <w:p w:rsidRPr="005A433E" w:rsidR="005A433E" w:rsidP="005A433E" w:rsidRDefault="005A433E" w14:paraId="0AA80B03" w14:textId="27F61D75">
      <w:pPr>
        <w:pStyle w:val="ListParagraph"/>
        <w:numPr>
          <w:ilvl w:val="0"/>
          <w:numId w:val="40"/>
        </w:numPr>
      </w:pPr>
      <w:r>
        <w:t xml:space="preserve">The </w:t>
      </w:r>
      <w:proofErr w:type="spellStart"/>
      <w:r>
        <w:t>Anypoint</w:t>
      </w:r>
      <w:proofErr w:type="spellEnd"/>
      <w:r>
        <w:t xml:space="preserve"> </w:t>
      </w:r>
      <w:proofErr w:type="gramStart"/>
      <w:r>
        <w:t>Studio .</w:t>
      </w:r>
      <w:proofErr w:type="spellStart"/>
      <w:r>
        <w:t>gitignore</w:t>
      </w:r>
      <w:proofErr w:type="spellEnd"/>
      <w:proofErr w:type="gramEnd"/>
      <w:r>
        <w:t xml:space="preserve"> file includes most of the correct files, </w:t>
      </w:r>
      <w:r w:rsidR="00972F82">
        <w:t>add reports/</w:t>
      </w:r>
    </w:p>
    <w:p w:rsidRPr="006A603B" w:rsidR="000A6A73" w:rsidP="000A6A73" w:rsidRDefault="000A6A73" w14:paraId="738343F5" w14:textId="77777777"/>
    <w:p w:rsidR="000F27B4" w:rsidP="000F27B4" w:rsidRDefault="000F27B4" w14:paraId="082B84B2" w14:textId="48772EF5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209" w:id="117"/>
      <w:proofErr w:type="spellStart"/>
      <w:r>
        <w:rPr>
          <w:color w:val="000000" w:themeColor="text1"/>
        </w:rPr>
        <w:t>MUnits</w:t>
      </w:r>
      <w:bookmarkEnd w:id="117"/>
      <w:proofErr w:type="spellEnd"/>
    </w:p>
    <w:p w:rsidR="000F27B4" w:rsidP="000F27B4" w:rsidRDefault="000F27B4" w14:paraId="1F5149FE" w14:textId="00A98657"/>
    <w:p w:rsidR="000F27B4" w:rsidP="000F27B4" w:rsidRDefault="000B00DE" w14:paraId="0293628B" w14:textId="06EF8ED8">
      <w:pPr>
        <w:pStyle w:val="ListParagraph"/>
        <w:numPr>
          <w:ilvl w:val="0"/>
          <w:numId w:val="40"/>
        </w:numPr>
        <w:rPr/>
      </w:pPr>
      <w:r w:rsidR="000B00DE">
        <w:rPr/>
        <w:t xml:space="preserve">All applications must contain </w:t>
      </w:r>
      <w:proofErr w:type="spellStart"/>
      <w:r w:rsidR="000B00DE">
        <w:rPr/>
        <w:t>MUnits</w:t>
      </w:r>
      <w:proofErr w:type="spellEnd"/>
      <w:r w:rsidR="000B00DE">
        <w:rPr/>
        <w:t xml:space="preserve"> with at least 80% </w:t>
      </w:r>
      <w:commentRangeStart w:id="118"/>
      <w:commentRangeStart w:id="314145921"/>
      <w:r w:rsidR="000B00DE">
        <w:rPr/>
        <w:t>test coverage</w:t>
      </w:r>
      <w:r w:rsidR="07BCA573">
        <w:rPr/>
        <w:t xml:space="preserve"> (application and resource)</w:t>
      </w:r>
      <w:commentRangeEnd w:id="118"/>
      <w:r>
        <w:rPr>
          <w:rStyle w:val="CommentReference"/>
        </w:rPr>
        <w:commentReference w:id="118"/>
      </w:r>
      <w:commentRangeEnd w:id="314145921"/>
      <w:r>
        <w:rPr>
          <w:rStyle w:val="CommentReference"/>
        </w:rPr>
        <w:commentReference w:id="314145921"/>
      </w:r>
    </w:p>
    <w:p w:rsidR="000B00DE" w:rsidP="000B00DE" w:rsidRDefault="000B00DE" w14:paraId="62DDBB00" w14:textId="400A17B2">
      <w:pPr>
        <w:pStyle w:val="ListParagraph"/>
        <w:numPr>
          <w:ilvl w:val="1"/>
          <w:numId w:val="40"/>
        </w:numPr>
      </w:pPr>
      <w:r>
        <w:t>This is to be enforced with a parent-pom in the future</w:t>
      </w:r>
    </w:p>
    <w:p w:rsidRPr="000F27B4" w:rsidR="001B630D" w:rsidP="001B630D" w:rsidRDefault="00433A73" w14:paraId="5E3BE6F9" w14:textId="291F2320">
      <w:pPr>
        <w:pStyle w:val="ListParagraph"/>
        <w:numPr>
          <w:ilvl w:val="0"/>
          <w:numId w:val="40"/>
        </w:numPr>
      </w:pPr>
      <w:proofErr w:type="spellStart"/>
      <w:r w:rsidRPr="00433A73">
        <w:t>MUnits</w:t>
      </w:r>
      <w:proofErr w:type="spellEnd"/>
      <w:r w:rsidRPr="00433A73">
        <w:t xml:space="preserve"> should be self-contained with no consumption of external services</w:t>
      </w:r>
    </w:p>
    <w:p w:rsidR="001B4265" w:rsidP="001B4265" w:rsidRDefault="001B4265" w14:paraId="0A60DC0B" w14:textId="795DEE2E"/>
    <w:p w:rsidR="002C7728" w:rsidP="002C7728" w:rsidRDefault="002C7728" w14:paraId="1C24A468" w14:textId="3AE07CB5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210" w:id="119"/>
      <w:r>
        <w:rPr>
          <w:color w:val="000000" w:themeColor="text1"/>
        </w:rPr>
        <w:t>Error Handling</w:t>
      </w:r>
      <w:bookmarkEnd w:id="119"/>
    </w:p>
    <w:p w:rsidR="002C7728" w:rsidP="002C7728" w:rsidRDefault="002C7728" w14:paraId="511CED04" w14:textId="5DBD944F"/>
    <w:p w:rsidR="002C7728" w:rsidP="002C7728" w:rsidRDefault="002C7728" w14:paraId="4CEF7D14" w14:textId="7F653D04">
      <w:pPr>
        <w:pStyle w:val="ListParagraph"/>
        <w:numPr>
          <w:ilvl w:val="0"/>
          <w:numId w:val="40"/>
        </w:numPr>
      </w:pPr>
      <w:r>
        <w:t xml:space="preserve">Use the standard </w:t>
      </w:r>
      <w:r w:rsidRPr="00937B01" w:rsidR="00937B01">
        <w:t>error-handling.xml</w:t>
      </w:r>
      <w:r w:rsidR="00937B01">
        <w:t xml:space="preserve"> and </w:t>
      </w:r>
      <w:proofErr w:type="spellStart"/>
      <w:r w:rsidR="00937B01">
        <w:t>dwl</w:t>
      </w:r>
      <w:proofErr w:type="spellEnd"/>
      <w:r w:rsidR="00937B01">
        <w:t xml:space="preserve"> files</w:t>
      </w:r>
    </w:p>
    <w:p w:rsidR="00937B01" w:rsidP="002C7728" w:rsidRDefault="00937B01" w14:paraId="69E2B7DD" w14:textId="44BA3866">
      <w:pPr>
        <w:pStyle w:val="ListParagraph"/>
        <w:numPr>
          <w:ilvl w:val="0"/>
          <w:numId w:val="40"/>
        </w:numPr>
      </w:pPr>
      <w:r>
        <w:t>Within the IDP, the practice is to send errors to the Error API via JMS</w:t>
      </w:r>
    </w:p>
    <w:p w:rsidRPr="002C7728" w:rsidR="00937B01" w:rsidP="00937B01" w:rsidRDefault="00937B01" w14:paraId="37128BFA" w14:textId="7C74DD3A">
      <w:pPr>
        <w:pStyle w:val="ListParagraph"/>
        <w:numPr>
          <w:ilvl w:val="1"/>
          <w:numId w:val="40"/>
        </w:numPr>
      </w:pPr>
      <w:r>
        <w:t xml:space="preserve">To be updated for </w:t>
      </w:r>
      <w:proofErr w:type="spellStart"/>
      <w:r>
        <w:t>CloudHub</w:t>
      </w:r>
      <w:proofErr w:type="spellEnd"/>
      <w:r>
        <w:t xml:space="preserve"> via </w:t>
      </w:r>
      <w:proofErr w:type="spellStart"/>
      <w:r>
        <w:t>Anypoint</w:t>
      </w:r>
      <w:proofErr w:type="spellEnd"/>
      <w:r>
        <w:t xml:space="preserve"> MQ</w:t>
      </w:r>
    </w:p>
    <w:p w:rsidRPr="00835BA6" w:rsidR="002C7728" w:rsidP="001B4265" w:rsidRDefault="002C7728" w14:paraId="2387646E" w14:textId="77777777"/>
    <w:p w:rsidR="00656539" w:rsidP="00703E86" w:rsidRDefault="008C5D58" w14:paraId="19E073F6" w14:textId="77777777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211" w:id="120"/>
      <w:r>
        <w:rPr>
          <w:color w:val="000000" w:themeColor="text1"/>
        </w:rPr>
        <w:t>Project Structure</w:t>
      </w:r>
      <w:bookmarkEnd w:id="120"/>
    </w:p>
    <w:p w:rsidR="008C5D58" w:rsidP="008C5D58" w:rsidRDefault="008C5D58" w14:paraId="18108313" w14:textId="4C812B65"/>
    <w:p w:rsidR="008C5D58" w:rsidP="008C5D58" w:rsidRDefault="00773088" w14:paraId="126AA413" w14:textId="70BF4491">
      <w:r w:rsidRPr="005D2EB8">
        <w:rPr>
          <w:noProof/>
        </w:rPr>
        <w:drawing>
          <wp:anchor distT="0" distB="0" distL="114300" distR="114300" simplePos="0" relativeHeight="251658240" behindDoc="0" locked="0" layoutInCell="1" allowOverlap="1" wp14:anchorId="6521AB88" wp14:editId="4267DC05">
            <wp:simplePos x="0" y="0"/>
            <wp:positionH relativeFrom="column">
              <wp:posOffset>3834765</wp:posOffset>
            </wp:positionH>
            <wp:positionV relativeFrom="paragraph">
              <wp:posOffset>-437515</wp:posOffset>
            </wp:positionV>
            <wp:extent cx="3208020" cy="2453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D58">
        <w:t>The following folders are used for the main flows</w:t>
      </w:r>
      <w:r w:rsidR="00F95BD1">
        <w:t xml:space="preserve"> (all in lowercase)</w:t>
      </w:r>
    </w:p>
    <w:p w:rsidR="008C5D58" w:rsidP="008C5D58" w:rsidRDefault="008C5D58" w14:paraId="5F2170B7" w14:textId="28D7989B">
      <w:pPr>
        <w:pStyle w:val="ListParagraph"/>
        <w:numPr>
          <w:ilvl w:val="0"/>
          <w:numId w:val="19"/>
        </w:numPr>
      </w:pPr>
      <w:r>
        <w:t>global</w:t>
      </w:r>
    </w:p>
    <w:p w:rsidR="008C5D58" w:rsidP="008C5D58" w:rsidRDefault="008C5D58" w14:paraId="111ECFE5" w14:textId="7C5EB0A5">
      <w:pPr>
        <w:pStyle w:val="ListParagraph"/>
        <w:numPr>
          <w:ilvl w:val="1"/>
          <w:numId w:val="19"/>
        </w:numPr>
      </w:pPr>
      <w:r>
        <w:t xml:space="preserve">Contains common and global files such as the </w:t>
      </w:r>
      <w:r w:rsidRPr="008C5D58">
        <w:t>global-configuration.xml</w:t>
      </w:r>
    </w:p>
    <w:p w:rsidR="008C5D58" w:rsidP="008C5D58" w:rsidRDefault="00F95BD1" w14:paraId="1DE7D2BD" w14:textId="733D961F">
      <w:pPr>
        <w:pStyle w:val="ListParagraph"/>
        <w:numPr>
          <w:ilvl w:val="0"/>
          <w:numId w:val="19"/>
        </w:numPr>
      </w:pPr>
      <w:r>
        <w:t>i</w:t>
      </w:r>
      <w:r w:rsidR="008C5D58">
        <w:t>mplementation</w:t>
      </w:r>
    </w:p>
    <w:p w:rsidR="008C5D58" w:rsidP="008C5D58" w:rsidRDefault="008C5D58" w14:paraId="358103A5" w14:textId="551DFE9B">
      <w:pPr>
        <w:pStyle w:val="ListParagraph"/>
        <w:numPr>
          <w:ilvl w:val="1"/>
          <w:numId w:val="19"/>
        </w:numPr>
      </w:pPr>
      <w:r>
        <w:t>Contains the main implementation logic flows</w:t>
      </w:r>
    </w:p>
    <w:p w:rsidR="008C5D58" w:rsidP="008C5D58" w:rsidRDefault="008C5D58" w14:paraId="39D94AE4" w14:textId="516A61C9">
      <w:pPr>
        <w:pStyle w:val="ListParagraph"/>
        <w:numPr>
          <w:ilvl w:val="0"/>
          <w:numId w:val="19"/>
        </w:numPr>
      </w:pPr>
      <w:r>
        <w:t>process</w:t>
      </w:r>
    </w:p>
    <w:p w:rsidR="005400FC" w:rsidP="005400FC" w:rsidRDefault="005400FC" w14:paraId="4D29D61F" w14:textId="5BB849E9">
      <w:pPr>
        <w:pStyle w:val="ListParagraph"/>
        <w:numPr>
          <w:ilvl w:val="1"/>
          <w:numId w:val="19"/>
        </w:numPr>
      </w:pPr>
      <w:r>
        <w:t>Contains any calls to process APIs</w:t>
      </w:r>
    </w:p>
    <w:p w:rsidR="008C5D58" w:rsidP="008C5D58" w:rsidRDefault="008C5D58" w14:paraId="114B7A6D" w14:textId="2966575C">
      <w:pPr>
        <w:pStyle w:val="ListParagraph"/>
        <w:numPr>
          <w:ilvl w:val="0"/>
          <w:numId w:val="19"/>
        </w:numPr>
      </w:pPr>
      <w:r>
        <w:t>system</w:t>
      </w:r>
    </w:p>
    <w:p w:rsidR="005400FC" w:rsidP="005400FC" w:rsidRDefault="005400FC" w14:paraId="1FC276B3" w14:textId="603762F9">
      <w:pPr>
        <w:pStyle w:val="ListParagraph"/>
        <w:numPr>
          <w:ilvl w:val="1"/>
          <w:numId w:val="19"/>
        </w:numPr>
      </w:pPr>
      <w:r>
        <w:lastRenderedPageBreak/>
        <w:t>Contains any calls to system APIs</w:t>
      </w:r>
      <w:r w:rsidR="006E12D2">
        <w:t xml:space="preserve"> or downstream applications</w:t>
      </w:r>
    </w:p>
    <w:p w:rsidRPr="008C5D58" w:rsidR="006E12D2" w:rsidP="006E12D2" w:rsidRDefault="006E12D2" w14:paraId="47DCE62A" w14:textId="77777777">
      <w:pPr>
        <w:pStyle w:val="ListParagraph"/>
        <w:ind w:left="1440"/>
      </w:pPr>
    </w:p>
    <w:p w:rsidRPr="006C038F" w:rsidR="00195B18" w:rsidP="009E5843" w:rsidRDefault="00AF5F36" w14:paraId="3797BB84" w14:textId="7C42D775">
      <w:pPr>
        <w:spacing w:before="120" w:after="120"/>
        <w:rPr>
          <w:b/>
          <w:bCs/>
        </w:rPr>
      </w:pPr>
      <w:r w:rsidRPr="00AF5F36">
        <w:rPr>
          <w:noProof/>
        </w:rPr>
        <w:drawing>
          <wp:anchor distT="0" distB="0" distL="114300" distR="114300" simplePos="0" relativeHeight="251658241" behindDoc="0" locked="0" layoutInCell="1" allowOverlap="1" wp14:anchorId="5D57B550" wp14:editId="6873E41D">
            <wp:simplePos x="0" y="0"/>
            <wp:positionH relativeFrom="column">
              <wp:posOffset>3644265</wp:posOffset>
            </wp:positionH>
            <wp:positionV relativeFrom="paragraph">
              <wp:posOffset>103505</wp:posOffset>
            </wp:positionV>
            <wp:extent cx="2461260" cy="35737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038F" w:rsidR="0013175E">
        <w:rPr>
          <w:b/>
          <w:bCs/>
        </w:rPr>
        <w:t>Resources:</w:t>
      </w:r>
    </w:p>
    <w:p w:rsidR="0013175E" w:rsidP="00EA32E8" w:rsidRDefault="00EA32E8" w14:paraId="48CAD7DF" w14:textId="280E30EC">
      <w:pPr>
        <w:pStyle w:val="ListParagraph"/>
        <w:numPr>
          <w:ilvl w:val="0"/>
          <w:numId w:val="19"/>
        </w:numPr>
        <w:spacing w:before="120" w:after="120"/>
      </w:pPr>
      <w:proofErr w:type="spellStart"/>
      <w:r>
        <w:t>api</w:t>
      </w:r>
      <w:proofErr w:type="spellEnd"/>
    </w:p>
    <w:p w:rsidR="00EA32E8" w:rsidP="00EA32E8" w:rsidRDefault="00EA32E8" w14:paraId="6321BC48" w14:textId="4435FAAF">
      <w:pPr>
        <w:pStyle w:val="ListParagraph"/>
        <w:numPr>
          <w:ilvl w:val="1"/>
          <w:numId w:val="19"/>
        </w:numPr>
        <w:spacing w:before="120" w:after="120"/>
      </w:pPr>
      <w:r>
        <w:t>examples</w:t>
      </w:r>
    </w:p>
    <w:p w:rsidR="00773088" w:rsidP="00EA32E8" w:rsidRDefault="00773088" w14:paraId="6E04D5F8" w14:textId="02DCD232">
      <w:pPr>
        <w:pStyle w:val="ListParagraph"/>
        <w:numPr>
          <w:ilvl w:val="1"/>
          <w:numId w:val="19"/>
        </w:numPr>
        <w:spacing w:before="120" w:after="120"/>
      </w:pPr>
      <w:r>
        <w:t>traits</w:t>
      </w:r>
    </w:p>
    <w:p w:rsidR="00773088" w:rsidP="00EA32E8" w:rsidRDefault="00773088" w14:paraId="233FBC92" w14:textId="36372A9B">
      <w:pPr>
        <w:pStyle w:val="ListParagraph"/>
        <w:numPr>
          <w:ilvl w:val="1"/>
          <w:numId w:val="19"/>
        </w:numPr>
        <w:spacing w:before="120" w:after="120"/>
      </w:pPr>
      <w:proofErr w:type="spellStart"/>
      <w:r>
        <w:t>dataTypes</w:t>
      </w:r>
      <w:proofErr w:type="spellEnd"/>
    </w:p>
    <w:p w:rsidR="00EA32E8" w:rsidP="00EA32E8" w:rsidRDefault="00EA32E8" w14:paraId="62F095B3" w14:textId="1656A53D">
      <w:pPr>
        <w:pStyle w:val="ListParagraph"/>
        <w:numPr>
          <w:ilvl w:val="0"/>
          <w:numId w:val="19"/>
        </w:numPr>
        <w:spacing w:before="120" w:after="120"/>
      </w:pPr>
      <w:r>
        <w:t>configs</w:t>
      </w:r>
    </w:p>
    <w:p w:rsidR="00EA32E8" w:rsidP="00773088" w:rsidRDefault="00EA32E8" w14:paraId="30B9A3B5" w14:textId="1BC7287A">
      <w:pPr>
        <w:pStyle w:val="ListParagraph"/>
        <w:numPr>
          <w:ilvl w:val="0"/>
          <w:numId w:val="19"/>
        </w:numPr>
        <w:spacing w:before="120" w:after="120"/>
      </w:pPr>
      <w:proofErr w:type="spellStart"/>
      <w:r>
        <w:t>dwl</w:t>
      </w:r>
      <w:proofErr w:type="spellEnd"/>
      <w:r w:rsidRPr="00AF5F36" w:rsidR="00AF5F36">
        <w:rPr>
          <w:noProof/>
        </w:rPr>
        <w:t xml:space="preserve"> </w:t>
      </w:r>
    </w:p>
    <w:p w:rsidR="0013175E" w:rsidP="009E5843" w:rsidRDefault="0013175E" w14:paraId="2B84CF30" w14:textId="125E437D">
      <w:pPr>
        <w:spacing w:before="120" w:after="120"/>
      </w:pPr>
    </w:p>
    <w:p w:rsidR="0013175E" w:rsidP="009E5843" w:rsidRDefault="0013175E" w14:paraId="1AB65A99" w14:textId="484A5E3B">
      <w:pPr>
        <w:spacing w:before="120" w:after="120"/>
      </w:pPr>
    </w:p>
    <w:p w:rsidR="00773088" w:rsidP="009E5843" w:rsidRDefault="00773088" w14:paraId="3C8FA8D5" w14:textId="77777777">
      <w:pPr>
        <w:spacing w:before="120" w:after="120"/>
      </w:pPr>
    </w:p>
    <w:p w:rsidR="00773088" w:rsidP="009E5843" w:rsidRDefault="00773088" w14:paraId="11F9BF93" w14:textId="77777777">
      <w:pPr>
        <w:spacing w:before="120" w:after="120"/>
      </w:pPr>
    </w:p>
    <w:p w:rsidR="00773088" w:rsidP="009E5843" w:rsidRDefault="00773088" w14:paraId="1D06A37C" w14:textId="77777777">
      <w:pPr>
        <w:spacing w:before="120" w:after="120"/>
      </w:pPr>
    </w:p>
    <w:p w:rsidR="00773088" w:rsidP="009E5843" w:rsidRDefault="00773088" w14:paraId="68B23E3A" w14:textId="77777777">
      <w:pPr>
        <w:spacing w:before="120" w:after="120"/>
      </w:pPr>
    </w:p>
    <w:p w:rsidR="00773088" w:rsidP="009E5843" w:rsidRDefault="00773088" w14:paraId="1E72B64C" w14:textId="77777777">
      <w:pPr>
        <w:spacing w:before="120" w:after="120"/>
      </w:pPr>
    </w:p>
    <w:p w:rsidR="00773088" w:rsidP="009E5843" w:rsidRDefault="00773088" w14:paraId="6BB73B7C" w14:textId="77777777">
      <w:pPr>
        <w:spacing w:before="120" w:after="120"/>
      </w:pPr>
    </w:p>
    <w:p w:rsidR="00773088" w:rsidP="009E5843" w:rsidRDefault="00773088" w14:paraId="02C6AC43" w14:textId="7259475C">
      <w:pPr>
        <w:spacing w:before="120" w:after="120"/>
      </w:pPr>
    </w:p>
    <w:p w:rsidR="00773088" w:rsidP="009E5843" w:rsidRDefault="00773088" w14:paraId="0095A2B1" w14:textId="701DF8B8">
      <w:pPr>
        <w:spacing w:before="120" w:after="120"/>
      </w:pPr>
    </w:p>
    <w:p w:rsidRPr="006C038F" w:rsidR="0013175E" w:rsidP="009E5843" w:rsidRDefault="00C02E77" w14:paraId="680DDBD7" w14:textId="66137F91">
      <w:pPr>
        <w:spacing w:before="120" w:after="120"/>
        <w:rPr>
          <w:b/>
          <w:bCs/>
        </w:rPr>
      </w:pPr>
      <w:r w:rsidRPr="0076104D"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69831628" wp14:editId="2FC4A3DF">
            <wp:simplePos x="0" y="0"/>
            <wp:positionH relativeFrom="column">
              <wp:posOffset>3072765</wp:posOffset>
            </wp:positionH>
            <wp:positionV relativeFrom="paragraph">
              <wp:posOffset>86995</wp:posOffset>
            </wp:positionV>
            <wp:extent cx="3955123" cy="3520745"/>
            <wp:effectExtent l="0" t="0" r="762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6C038F" w:rsidR="0076104D">
        <w:rPr>
          <w:b/>
          <w:bCs/>
        </w:rPr>
        <w:t>MUnits</w:t>
      </w:r>
      <w:proofErr w:type="spellEnd"/>
      <w:r w:rsidRPr="006C038F" w:rsidR="0076104D">
        <w:rPr>
          <w:b/>
          <w:bCs/>
        </w:rPr>
        <w:t>/Tests:</w:t>
      </w:r>
    </w:p>
    <w:p w:rsidR="006C038F" w:rsidP="00AF5F36" w:rsidRDefault="006C038F" w14:paraId="7CF0CDB6" w14:textId="6111F1CB">
      <w:pPr>
        <w:pStyle w:val="ListParagraph"/>
        <w:numPr>
          <w:ilvl w:val="0"/>
          <w:numId w:val="19"/>
        </w:numPr>
        <w:spacing w:before="120" w:after="120"/>
      </w:pPr>
      <w:r>
        <w:t>test</w:t>
      </w:r>
    </w:p>
    <w:p w:rsidR="0076104D" w:rsidP="006C038F" w:rsidRDefault="00AF5F36" w14:paraId="63EDA894" w14:textId="1ACA5DE4">
      <w:pPr>
        <w:pStyle w:val="ListParagraph"/>
        <w:numPr>
          <w:ilvl w:val="1"/>
          <w:numId w:val="19"/>
        </w:numPr>
        <w:spacing w:before="120" w:after="120"/>
      </w:pPr>
      <w:r>
        <w:t>resources</w:t>
      </w:r>
    </w:p>
    <w:p w:rsidR="00AF5F36" w:rsidP="006C038F" w:rsidRDefault="006C038F" w14:paraId="395116F8" w14:textId="08224A2A">
      <w:pPr>
        <w:pStyle w:val="ListParagraph"/>
        <w:numPr>
          <w:ilvl w:val="2"/>
          <w:numId w:val="19"/>
        </w:numPr>
        <w:spacing w:before="120" w:after="120"/>
      </w:pPr>
      <w:r>
        <w:t>examples</w:t>
      </w:r>
    </w:p>
    <w:p w:rsidR="006C038F" w:rsidP="006C038F" w:rsidRDefault="006C038F" w14:paraId="548DCB47" w14:textId="5145987B">
      <w:pPr>
        <w:pStyle w:val="ListParagraph"/>
        <w:numPr>
          <w:ilvl w:val="1"/>
          <w:numId w:val="19"/>
        </w:numPr>
        <w:spacing w:before="120" w:after="120"/>
      </w:pPr>
      <w:proofErr w:type="spellStart"/>
      <w:r>
        <w:t>munit</w:t>
      </w:r>
      <w:proofErr w:type="spellEnd"/>
    </w:p>
    <w:p w:rsidR="0076104D" w:rsidP="009E5843" w:rsidRDefault="0076104D" w14:paraId="6E09ADA6" w14:textId="20BE9C92">
      <w:pPr>
        <w:spacing w:before="120" w:after="120"/>
      </w:pPr>
    </w:p>
    <w:p w:rsidR="00195B18" w:rsidRDefault="00195B18" w14:paraId="7CCF1C6B" w14:textId="2C92BBC7">
      <w:pPr>
        <w:spacing w:after="140" w:line="360" w:lineRule="auto"/>
      </w:pPr>
      <w:r>
        <w:br w:type="page"/>
      </w:r>
    </w:p>
    <w:p w:rsidR="00D50F07" w:rsidP="00AA48CD" w:rsidRDefault="00D628D4" w14:paraId="5ED8A030" w14:textId="1E18FE32">
      <w:pPr>
        <w:pStyle w:val="Heading1"/>
        <w:numPr>
          <w:ilvl w:val="0"/>
          <w:numId w:val="11"/>
        </w:numPr>
      </w:pPr>
      <w:bookmarkStart w:name="_Toc94185212" w:id="121"/>
      <w:r>
        <w:lastRenderedPageBreak/>
        <w:t xml:space="preserve">RAML </w:t>
      </w:r>
      <w:r w:rsidR="00A13AA1">
        <w:t>Standards</w:t>
      </w:r>
      <w:bookmarkEnd w:id="121"/>
    </w:p>
    <w:p w:rsidR="00195B18" w:rsidP="00195B18" w:rsidRDefault="00C43A80" w14:paraId="78CC5F2F" w14:textId="4B681F4A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213" w:id="122"/>
      <w:r>
        <w:rPr>
          <w:color w:val="000000" w:themeColor="text1"/>
        </w:rPr>
        <w:t>RAML Files</w:t>
      </w:r>
      <w:bookmarkEnd w:id="122"/>
    </w:p>
    <w:p w:rsidR="00FC6806" w:rsidP="00C43A80" w:rsidRDefault="00FC6806" w14:paraId="0B8C629B" w14:textId="77777777"/>
    <w:p w:rsidR="00FC6806" w:rsidP="00FC6806" w:rsidRDefault="00FC6806" w14:paraId="3BD052D6" w14:textId="40C1A6B2">
      <w:r>
        <w:t>RAML file names are in lowercase, alphanumeric characters using kebab-case (</w:t>
      </w:r>
      <w:proofErr w:type="gramStart"/>
      <w:r>
        <w:t>i.e.</w:t>
      </w:r>
      <w:proofErr w:type="gramEnd"/>
      <w:r>
        <w:t xml:space="preserve"> hyphen separated).</w:t>
      </w:r>
    </w:p>
    <w:p w:rsidR="00FC6806" w:rsidP="00FC6806" w:rsidRDefault="00FC6806" w14:paraId="3E642DEA" w14:textId="77777777">
      <w:pPr>
        <w:pStyle w:val="ListParagraph"/>
        <w:numPr>
          <w:ilvl w:val="0"/>
          <w:numId w:val="35"/>
        </w:numPr>
      </w:pPr>
      <w:r>
        <w:t>For example:</w:t>
      </w:r>
    </w:p>
    <w:p w:rsidR="00FC6806" w:rsidP="00FC6806" w:rsidRDefault="00FC6806" w14:paraId="0A9E2906" w14:textId="35B65D95">
      <w:pPr>
        <w:pStyle w:val="ListParagraph"/>
        <w:numPr>
          <w:ilvl w:val="1"/>
          <w:numId w:val="35"/>
        </w:numPr>
      </w:pPr>
      <w:r>
        <w:t>account-</w:t>
      </w:r>
      <w:proofErr w:type="spellStart"/>
      <w:proofErr w:type="gramStart"/>
      <w:r>
        <w:t>example.raml</w:t>
      </w:r>
      <w:proofErr w:type="spellEnd"/>
      <w:proofErr w:type="gramEnd"/>
    </w:p>
    <w:p w:rsidR="00FC6806" w:rsidP="00FC6806" w:rsidRDefault="00FC6806" w14:paraId="3030DE9E" w14:textId="240E4EA1">
      <w:pPr>
        <w:pStyle w:val="ListParagraph"/>
        <w:numPr>
          <w:ilvl w:val="1"/>
          <w:numId w:val="35"/>
        </w:numPr>
      </w:pPr>
      <w:r w:rsidRPr="00FC6806">
        <w:t>board-experience-</w:t>
      </w:r>
      <w:proofErr w:type="spellStart"/>
      <w:proofErr w:type="gramStart"/>
      <w:r w:rsidRPr="00FC6806">
        <w:t>api.raml</w:t>
      </w:r>
      <w:proofErr w:type="spellEnd"/>
      <w:proofErr w:type="gramEnd"/>
    </w:p>
    <w:p w:rsidR="00156E8C" w:rsidP="00156E8C" w:rsidRDefault="00156E8C" w14:paraId="7F2A6E65" w14:textId="44CA08D7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214" w:id="123"/>
      <w:r>
        <w:rPr>
          <w:color w:val="000000" w:themeColor="text1"/>
        </w:rPr>
        <w:t xml:space="preserve">RAML </w:t>
      </w:r>
      <w:r w:rsidR="008F5167">
        <w:rPr>
          <w:color w:val="000000" w:themeColor="text1"/>
        </w:rPr>
        <w:t>Header</w:t>
      </w:r>
      <w:bookmarkEnd w:id="123"/>
    </w:p>
    <w:p w:rsidR="00EE579E" w:rsidP="00EE579E" w:rsidRDefault="00EE579E" w14:paraId="283A4872" w14:textId="77777777"/>
    <w:p w:rsidRPr="00EE579E" w:rsidR="00EE579E" w:rsidP="00EE579E" w:rsidRDefault="008F5167" w14:paraId="7EA4DE19" w14:textId="0CA1BC2C">
      <w:pPr>
        <w:rPr>
          <w:b/>
          <w:bCs/>
        </w:rPr>
      </w:pPr>
      <w:r w:rsidRPr="00EE579E">
        <w:rPr>
          <w:b/>
          <w:bCs/>
        </w:rPr>
        <w:t>API Titles</w:t>
      </w:r>
    </w:p>
    <w:p w:rsidR="00EE579E" w:rsidP="008F5167" w:rsidRDefault="008F5167" w14:paraId="0DB24C2F" w14:textId="77777777">
      <w:r>
        <w:t>The title of the API should be a short, plain-text label for the API.</w:t>
      </w:r>
    </w:p>
    <w:p w:rsidR="008F5167" w:rsidP="008F5167" w:rsidRDefault="008F5167" w14:paraId="3FE47F9C" w14:textId="26044AB2">
      <w:r>
        <w:t>For example:</w:t>
      </w:r>
    </w:p>
    <w:p w:rsidR="008F5167" w:rsidP="00EE579E" w:rsidRDefault="008F5167" w14:paraId="3C004CA7" w14:textId="35333CB8">
      <w:pPr>
        <w:ind w:firstLine="720"/>
      </w:pPr>
      <w:r>
        <w:t xml:space="preserve">title: </w:t>
      </w:r>
      <w:r w:rsidR="00EE579E">
        <w:t>Account</w:t>
      </w:r>
      <w:r>
        <w:t xml:space="preserve"> API</w:t>
      </w:r>
    </w:p>
    <w:p w:rsidR="00EE579E" w:rsidP="00EE579E" w:rsidRDefault="00EE579E" w14:paraId="2F3EFEF0" w14:textId="77777777"/>
    <w:p w:rsidRPr="00EE579E" w:rsidR="008F5167" w:rsidP="00EE579E" w:rsidRDefault="008F5167" w14:paraId="7289795B" w14:textId="7019F7A9">
      <w:pPr>
        <w:rPr>
          <w:b/>
          <w:bCs/>
        </w:rPr>
      </w:pPr>
      <w:r w:rsidRPr="00EE579E">
        <w:rPr>
          <w:b/>
          <w:bCs/>
        </w:rPr>
        <w:t>Version</w:t>
      </w:r>
    </w:p>
    <w:p w:rsidR="008F5167" w:rsidP="008F5167" w:rsidRDefault="008F5167" w14:paraId="1F019E55" w14:textId="77777777">
      <w:r>
        <w:t>Each API should have a corresponding alphanumeric version number.</w:t>
      </w:r>
    </w:p>
    <w:p w:rsidR="008F5167" w:rsidP="008F5167" w:rsidRDefault="008F5167" w14:paraId="1C23E98A" w14:textId="491887AE">
      <w:r>
        <w:t>For example:</w:t>
      </w:r>
    </w:p>
    <w:p w:rsidR="008F5167" w:rsidP="00EE579E" w:rsidRDefault="008F5167" w14:paraId="28C311A0" w14:textId="77777777">
      <w:pPr>
        <w:ind w:firstLine="720"/>
      </w:pPr>
      <w:r>
        <w:t>version: 1.0.0</w:t>
      </w:r>
    </w:p>
    <w:p w:rsidR="006701BC" w:rsidP="008F5167" w:rsidRDefault="006701BC" w14:paraId="2C481378" w14:textId="77777777"/>
    <w:p w:rsidRPr="006701BC" w:rsidR="008F5167" w:rsidP="008F5167" w:rsidRDefault="008F5167" w14:paraId="5E87ED55" w14:textId="3A8F7353">
      <w:pPr>
        <w:rPr>
          <w:b/>
          <w:bCs/>
        </w:rPr>
      </w:pPr>
      <w:r w:rsidRPr="006701BC">
        <w:rPr>
          <w:b/>
          <w:bCs/>
        </w:rPr>
        <w:t>Protocols</w:t>
      </w:r>
    </w:p>
    <w:p w:rsidR="008F5167" w:rsidP="008F5167" w:rsidRDefault="008F5167" w14:paraId="1FA8B74A" w14:textId="77777777">
      <w:r>
        <w:t>The optional protocols node specifies the protocols that an API supports. If the protocols</w:t>
      </w:r>
    </w:p>
    <w:p w:rsidR="008F5167" w:rsidP="008F5167" w:rsidRDefault="008F5167" w14:paraId="268C4A75" w14:textId="77777777">
      <w:r>
        <w:t xml:space="preserve">node is not explicitly specified, the protocol in the </w:t>
      </w:r>
      <w:proofErr w:type="spellStart"/>
      <w:r>
        <w:t>baseUri</w:t>
      </w:r>
      <w:proofErr w:type="spellEnd"/>
      <w:r>
        <w:t xml:space="preserve"> node is used.</w:t>
      </w:r>
    </w:p>
    <w:p w:rsidR="008F5167" w:rsidP="008F5167" w:rsidRDefault="008F5167" w14:paraId="6F11234C" w14:textId="2CFD88FE">
      <w:r>
        <w:t>For example:</w:t>
      </w:r>
    </w:p>
    <w:p w:rsidR="004E6C3B" w:rsidP="00810CB6" w:rsidRDefault="008F5167" w14:paraId="3FF56B80" w14:textId="3F34C9D0">
      <w:pPr>
        <w:ind w:firstLine="426"/>
      </w:pPr>
      <w:r>
        <w:t>protocols: [HTTP, HTTPS]</w:t>
      </w:r>
    </w:p>
    <w:p w:rsidR="004E6C3B" w:rsidP="004E6C3B" w:rsidRDefault="00D032D6" w14:paraId="733DEA8B" w14:textId="3FC1E8AA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215" w:id="124"/>
      <w:r>
        <w:rPr>
          <w:color w:val="000000" w:themeColor="text1"/>
        </w:rPr>
        <w:t>Standards</w:t>
      </w:r>
      <w:bookmarkEnd w:id="124"/>
    </w:p>
    <w:p w:rsidR="00D032D6" w:rsidP="00D032D6" w:rsidRDefault="00D032D6" w14:paraId="0D079455" w14:textId="5BBD683F"/>
    <w:p w:rsidR="00D032D6" w:rsidP="00D032D6" w:rsidRDefault="00141F74" w14:paraId="0C551640" w14:textId="0997CB24">
      <w:pPr>
        <w:pStyle w:val="ListParagraph"/>
        <w:numPr>
          <w:ilvl w:val="0"/>
          <w:numId w:val="35"/>
        </w:numPr>
      </w:pPr>
      <w:r>
        <w:t>File names and q</w:t>
      </w:r>
      <w:r w:rsidR="00D032D6">
        <w:t>uery parameters are in lowercase separated with hyphens</w:t>
      </w:r>
      <w:r w:rsidR="002F7175">
        <w:t xml:space="preserve">, </w:t>
      </w:r>
      <w:proofErr w:type="spellStart"/>
      <w:r w:rsidR="002F7175">
        <w:t>eg.</w:t>
      </w:r>
      <w:proofErr w:type="spellEnd"/>
      <w:r w:rsidR="002F7175">
        <w:t xml:space="preserve"> last-updated-</w:t>
      </w:r>
      <w:r w:rsidR="008D6DDB">
        <w:t>on</w:t>
      </w:r>
    </w:p>
    <w:p w:rsidR="00DE3D6B" w:rsidP="00D032D6" w:rsidRDefault="00810CB6" w14:paraId="5BAA1F7E" w14:textId="77777777">
      <w:pPr>
        <w:pStyle w:val="ListParagraph"/>
        <w:numPr>
          <w:ilvl w:val="0"/>
          <w:numId w:val="35"/>
        </w:numPr>
      </w:pPr>
      <w:r>
        <w:t>Examples must be supplied</w:t>
      </w:r>
    </w:p>
    <w:p w:rsidR="008D6DDB" w:rsidP="00D032D6" w:rsidRDefault="00DE3D6B" w14:paraId="4E11AA09" w14:textId="790E635F">
      <w:pPr>
        <w:pStyle w:val="ListParagraph"/>
        <w:numPr>
          <w:ilvl w:val="0"/>
          <w:numId w:val="35"/>
        </w:numPr>
      </w:pPr>
      <w:r>
        <w:t xml:space="preserve">Add </w:t>
      </w:r>
      <w:r w:rsidR="003E5AFA">
        <w:t>d</w:t>
      </w:r>
      <w:r w:rsidR="00810CB6">
        <w:t xml:space="preserve">ata types </w:t>
      </w:r>
      <w:r>
        <w:t>if possible</w:t>
      </w:r>
    </w:p>
    <w:p w:rsidR="00DE3D6B" w:rsidP="00D032D6" w:rsidRDefault="002C079E" w14:paraId="4EAEBC16" w14:textId="5FFD0FF0">
      <w:pPr>
        <w:pStyle w:val="ListParagraph"/>
        <w:numPr>
          <w:ilvl w:val="0"/>
          <w:numId w:val="35"/>
        </w:numPr>
      </w:pPr>
      <w:r>
        <w:t>Indent by 2 whitespaces</w:t>
      </w:r>
    </w:p>
    <w:p w:rsidR="002C079E" w:rsidP="00343407" w:rsidRDefault="002C079E" w14:paraId="10E4A46F" w14:textId="1E2F21B7">
      <w:pPr>
        <w:pStyle w:val="ListParagraph"/>
        <w:numPr>
          <w:ilvl w:val="0"/>
          <w:numId w:val="35"/>
        </w:numPr>
      </w:pPr>
      <w:r>
        <w:t xml:space="preserve">Resource names must follow RESTful best practice, </w:t>
      </w:r>
      <w:r w:rsidR="00935EA8">
        <w:t>i</w:t>
      </w:r>
      <w:r w:rsidRPr="004C13AA" w:rsidR="004C13AA">
        <w:t>n general, using plural nouns is preferred unless the resource is clearly a singular concept</w:t>
      </w:r>
    </w:p>
    <w:p w:rsidR="006701BC" w:rsidP="006701BC" w:rsidRDefault="00CC23A0" w14:paraId="78F0126C" w14:textId="1A2D98BC">
      <w:pPr>
        <w:pStyle w:val="ListParagraph"/>
        <w:numPr>
          <w:ilvl w:val="0"/>
          <w:numId w:val="35"/>
        </w:numPr>
      </w:pPr>
      <w:r w:rsidRPr="00CC23A0">
        <w:t>Separate words with hyphens</w:t>
      </w:r>
    </w:p>
    <w:p w:rsidRPr="00195B18" w:rsidR="00D628D4" w:rsidP="00195B18" w:rsidRDefault="00195B18" w14:paraId="2DBCC865" w14:textId="77777777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216" w:id="125"/>
      <w:r>
        <w:rPr>
          <w:color w:val="000000" w:themeColor="text1"/>
        </w:rPr>
        <w:lastRenderedPageBreak/>
        <w:t>RAML</w:t>
      </w:r>
      <w:r w:rsidR="00A73AF3">
        <w:rPr>
          <w:color w:val="000000" w:themeColor="text1"/>
        </w:rPr>
        <w:t xml:space="preserve"> Structure</w:t>
      </w:r>
      <w:bookmarkEnd w:id="125"/>
    </w:p>
    <w:p w:rsidR="00852152" w:rsidP="00852152" w:rsidRDefault="00852152" w14:paraId="373C890A" w14:textId="28620513"/>
    <w:tbl>
      <w:tblPr>
        <w:tblStyle w:val="TableGrid"/>
        <w:tblW w:w="10228" w:type="dxa"/>
        <w:tblLook w:val="04A0" w:firstRow="1" w:lastRow="0" w:firstColumn="1" w:lastColumn="0" w:noHBand="0" w:noVBand="1"/>
      </w:tblPr>
      <w:tblGrid>
        <w:gridCol w:w="2557"/>
        <w:gridCol w:w="2557"/>
        <w:gridCol w:w="2394"/>
        <w:gridCol w:w="2720"/>
      </w:tblGrid>
      <w:tr w:rsidRPr="00073E3F" w:rsidR="00852152" w:rsidTr="00073E3F" w14:paraId="3A18E2A2" w14:textId="77777777">
        <w:trPr>
          <w:trHeight w:val="251"/>
        </w:trPr>
        <w:tc>
          <w:tcPr>
            <w:tcW w:w="2557" w:type="dxa"/>
          </w:tcPr>
          <w:p w:rsidRPr="00073E3F" w:rsidR="00852152" w:rsidP="00852152" w:rsidRDefault="00852152" w14:paraId="1BAC9112" w14:textId="3EDDD589">
            <w:pPr>
              <w:rPr>
                <w:b/>
                <w:bCs/>
              </w:rPr>
            </w:pPr>
            <w:r w:rsidRPr="00073E3F">
              <w:rPr>
                <w:b/>
                <w:bCs/>
              </w:rPr>
              <w:t>Resource</w:t>
            </w:r>
          </w:p>
        </w:tc>
        <w:tc>
          <w:tcPr>
            <w:tcW w:w="2557" w:type="dxa"/>
          </w:tcPr>
          <w:p w:rsidRPr="00073E3F" w:rsidR="00852152" w:rsidP="00852152" w:rsidRDefault="00852152" w14:paraId="464610EB" w14:textId="065B49FB">
            <w:pPr>
              <w:rPr>
                <w:b/>
                <w:bCs/>
              </w:rPr>
            </w:pPr>
            <w:r w:rsidRPr="00073E3F">
              <w:rPr>
                <w:b/>
                <w:bCs/>
              </w:rPr>
              <w:t>Path</w:t>
            </w:r>
          </w:p>
        </w:tc>
        <w:tc>
          <w:tcPr>
            <w:tcW w:w="2394" w:type="dxa"/>
          </w:tcPr>
          <w:p w:rsidRPr="00073E3F" w:rsidR="00852152" w:rsidP="00852152" w:rsidRDefault="00852152" w14:paraId="0903D5C0" w14:textId="2B74C8EA">
            <w:pPr>
              <w:rPr>
                <w:b/>
                <w:bCs/>
              </w:rPr>
            </w:pPr>
            <w:r w:rsidRPr="00073E3F">
              <w:rPr>
                <w:b/>
                <w:bCs/>
              </w:rPr>
              <w:t>Suffix</w:t>
            </w:r>
          </w:p>
        </w:tc>
        <w:tc>
          <w:tcPr>
            <w:tcW w:w="2720" w:type="dxa"/>
          </w:tcPr>
          <w:p w:rsidRPr="00073E3F" w:rsidR="00852152" w:rsidP="00852152" w:rsidRDefault="00852152" w14:paraId="732BDA13" w14:textId="13739D9E">
            <w:pPr>
              <w:rPr>
                <w:b/>
                <w:bCs/>
              </w:rPr>
            </w:pPr>
            <w:r w:rsidRPr="00073E3F">
              <w:rPr>
                <w:b/>
                <w:bCs/>
              </w:rPr>
              <w:t>Example</w:t>
            </w:r>
          </w:p>
        </w:tc>
      </w:tr>
      <w:tr w:rsidR="00852152" w:rsidTr="00073E3F" w14:paraId="5D70F6A6" w14:textId="77777777">
        <w:trPr>
          <w:trHeight w:val="251"/>
        </w:trPr>
        <w:tc>
          <w:tcPr>
            <w:tcW w:w="2557" w:type="dxa"/>
          </w:tcPr>
          <w:p w:rsidR="00852152" w:rsidP="00852152" w:rsidRDefault="00852152" w14:paraId="1606FC89" w14:textId="1BA38809">
            <w:r>
              <w:t>API Defini</w:t>
            </w:r>
            <w:r w:rsidR="007516C8">
              <w:t>tion</w:t>
            </w:r>
          </w:p>
        </w:tc>
        <w:tc>
          <w:tcPr>
            <w:tcW w:w="2557" w:type="dxa"/>
          </w:tcPr>
          <w:p w:rsidR="00852152" w:rsidP="00852152" w:rsidRDefault="007516C8" w14:paraId="2512D2A3" w14:textId="6BA6792A">
            <w:r>
              <w:t>/</w:t>
            </w:r>
          </w:p>
        </w:tc>
        <w:tc>
          <w:tcPr>
            <w:tcW w:w="2394" w:type="dxa"/>
          </w:tcPr>
          <w:p w:rsidR="00852152" w:rsidP="00852152" w:rsidRDefault="007516C8" w14:paraId="5E2779E6" w14:textId="3E2B5359">
            <w:proofErr w:type="gramStart"/>
            <w:r>
              <w:t>.</w:t>
            </w:r>
            <w:proofErr w:type="spellStart"/>
            <w:r>
              <w:t>raml</w:t>
            </w:r>
            <w:proofErr w:type="spellEnd"/>
            <w:proofErr w:type="gramEnd"/>
          </w:p>
        </w:tc>
        <w:tc>
          <w:tcPr>
            <w:tcW w:w="2720" w:type="dxa"/>
          </w:tcPr>
          <w:p w:rsidR="00852152" w:rsidP="00852152" w:rsidRDefault="00073E3F" w14:paraId="2B7C5FB9" w14:textId="33E8B9BE">
            <w:bookmarkStart w:name="_Hlk94176653" w:id="126"/>
            <w:r>
              <w:t>board-experience-</w:t>
            </w:r>
            <w:proofErr w:type="spellStart"/>
            <w:proofErr w:type="gramStart"/>
            <w:r>
              <w:t>api.raml</w:t>
            </w:r>
            <w:bookmarkEnd w:id="126"/>
            <w:proofErr w:type="spellEnd"/>
            <w:proofErr w:type="gramEnd"/>
          </w:p>
        </w:tc>
      </w:tr>
      <w:tr w:rsidR="00073E3F" w:rsidTr="00073E3F" w14:paraId="0948C775" w14:textId="77777777">
        <w:trPr>
          <w:trHeight w:val="251"/>
        </w:trPr>
        <w:tc>
          <w:tcPr>
            <w:tcW w:w="2557" w:type="dxa"/>
          </w:tcPr>
          <w:p w:rsidR="00073E3F" w:rsidP="00852152" w:rsidRDefault="00073E3F" w14:paraId="585F8AD2" w14:textId="4C843BE8">
            <w:r>
              <w:t>Traits</w:t>
            </w:r>
          </w:p>
        </w:tc>
        <w:tc>
          <w:tcPr>
            <w:tcW w:w="2557" w:type="dxa"/>
          </w:tcPr>
          <w:p w:rsidR="00073E3F" w:rsidP="00852152" w:rsidRDefault="00073E3F" w14:paraId="645D79BF" w14:textId="5DC58E7C">
            <w:r>
              <w:t>/traits/</w:t>
            </w:r>
          </w:p>
        </w:tc>
        <w:tc>
          <w:tcPr>
            <w:tcW w:w="2394" w:type="dxa"/>
          </w:tcPr>
          <w:p w:rsidR="00073E3F" w:rsidP="00852152" w:rsidRDefault="00073E3F" w14:paraId="71147DF5" w14:textId="36AB6CDF">
            <w:proofErr w:type="gramStart"/>
            <w:r>
              <w:t>.</w:t>
            </w:r>
            <w:proofErr w:type="spellStart"/>
            <w:r>
              <w:t>raml</w:t>
            </w:r>
            <w:proofErr w:type="spellEnd"/>
            <w:proofErr w:type="gramEnd"/>
          </w:p>
        </w:tc>
        <w:tc>
          <w:tcPr>
            <w:tcW w:w="2720" w:type="dxa"/>
          </w:tcPr>
          <w:p w:rsidR="00073E3F" w:rsidP="00852152" w:rsidRDefault="00F24524" w14:paraId="3A311D96" w14:textId="39C08830">
            <w:proofErr w:type="spellStart"/>
            <w:proofErr w:type="gramStart"/>
            <w:r>
              <w:t>cacheable.raml</w:t>
            </w:r>
            <w:proofErr w:type="spellEnd"/>
            <w:proofErr w:type="gramEnd"/>
          </w:p>
        </w:tc>
      </w:tr>
      <w:tr w:rsidR="00073E3F" w:rsidTr="00073E3F" w14:paraId="77EC0BDC" w14:textId="77777777">
        <w:trPr>
          <w:trHeight w:val="251"/>
        </w:trPr>
        <w:tc>
          <w:tcPr>
            <w:tcW w:w="2557" w:type="dxa"/>
          </w:tcPr>
          <w:p w:rsidR="00073E3F" w:rsidP="00852152" w:rsidRDefault="00073E3F" w14:paraId="327DD549" w14:textId="20BFD105">
            <w:r>
              <w:t>Resource Types</w:t>
            </w:r>
          </w:p>
        </w:tc>
        <w:tc>
          <w:tcPr>
            <w:tcW w:w="2557" w:type="dxa"/>
          </w:tcPr>
          <w:p w:rsidR="00073E3F" w:rsidP="00852152" w:rsidRDefault="00073E3F" w14:paraId="206C224B" w14:textId="12736E0D">
            <w:r>
              <w:t>/</w:t>
            </w:r>
            <w:proofErr w:type="spellStart"/>
            <w:r>
              <w:t>resourceTypes</w:t>
            </w:r>
            <w:proofErr w:type="spellEnd"/>
            <w:r w:rsidR="003B3932">
              <w:t>/</w:t>
            </w:r>
          </w:p>
        </w:tc>
        <w:tc>
          <w:tcPr>
            <w:tcW w:w="2394" w:type="dxa"/>
          </w:tcPr>
          <w:p w:rsidR="00073E3F" w:rsidP="00852152" w:rsidRDefault="00073E3F" w14:paraId="6F6C69BD" w14:textId="06499923">
            <w:proofErr w:type="gramStart"/>
            <w:r>
              <w:t>.</w:t>
            </w:r>
            <w:proofErr w:type="spellStart"/>
            <w:r>
              <w:t>raml</w:t>
            </w:r>
            <w:proofErr w:type="spellEnd"/>
            <w:proofErr w:type="gramEnd"/>
          </w:p>
        </w:tc>
        <w:tc>
          <w:tcPr>
            <w:tcW w:w="2720" w:type="dxa"/>
          </w:tcPr>
          <w:p w:rsidR="00073E3F" w:rsidP="00852152" w:rsidRDefault="00F24524" w14:paraId="2D217757" w14:textId="30F4FE84">
            <w:proofErr w:type="spellStart"/>
            <w:proofErr w:type="gramStart"/>
            <w:r>
              <w:t>collection.raml</w:t>
            </w:r>
            <w:proofErr w:type="spellEnd"/>
            <w:proofErr w:type="gramEnd"/>
          </w:p>
        </w:tc>
      </w:tr>
      <w:tr w:rsidR="00073E3F" w:rsidTr="00073E3F" w14:paraId="194DEE2A" w14:textId="77777777">
        <w:trPr>
          <w:trHeight w:val="251"/>
        </w:trPr>
        <w:tc>
          <w:tcPr>
            <w:tcW w:w="2557" w:type="dxa"/>
          </w:tcPr>
          <w:p w:rsidR="00073E3F" w:rsidP="00852152" w:rsidRDefault="00073E3F" w14:paraId="1C97EB4E" w14:textId="42A9292F">
            <w:r>
              <w:t xml:space="preserve">Security </w:t>
            </w:r>
            <w:r w:rsidR="00F24524">
              <w:t>Schemes</w:t>
            </w:r>
          </w:p>
        </w:tc>
        <w:tc>
          <w:tcPr>
            <w:tcW w:w="2557" w:type="dxa"/>
          </w:tcPr>
          <w:p w:rsidR="00073E3F" w:rsidP="00852152" w:rsidRDefault="00073E3F" w14:paraId="0B2AD04D" w14:textId="60A0C35B">
            <w:r>
              <w:t>/</w:t>
            </w:r>
            <w:proofErr w:type="spellStart"/>
            <w:r>
              <w:t>securitySchemes</w:t>
            </w:r>
            <w:proofErr w:type="spellEnd"/>
            <w:r w:rsidR="003B3932">
              <w:t>/</w:t>
            </w:r>
          </w:p>
        </w:tc>
        <w:tc>
          <w:tcPr>
            <w:tcW w:w="2394" w:type="dxa"/>
          </w:tcPr>
          <w:p w:rsidR="00073E3F" w:rsidP="00852152" w:rsidRDefault="003B3932" w14:paraId="0485DFF6" w14:textId="20079311">
            <w:proofErr w:type="gramStart"/>
            <w:r>
              <w:t>.</w:t>
            </w:r>
            <w:proofErr w:type="spellStart"/>
            <w:r>
              <w:t>raml</w:t>
            </w:r>
            <w:proofErr w:type="spellEnd"/>
            <w:proofErr w:type="gramEnd"/>
          </w:p>
        </w:tc>
        <w:tc>
          <w:tcPr>
            <w:tcW w:w="2720" w:type="dxa"/>
          </w:tcPr>
          <w:p w:rsidR="00073E3F" w:rsidP="00852152" w:rsidRDefault="00F24524" w14:paraId="1EED8682" w14:textId="7B8E2C2F">
            <w:r>
              <w:t>oauth2.raml</w:t>
            </w:r>
          </w:p>
        </w:tc>
      </w:tr>
      <w:tr w:rsidR="005C6F96" w:rsidTr="00073E3F" w14:paraId="43BCB02E" w14:textId="77777777">
        <w:trPr>
          <w:trHeight w:val="251"/>
        </w:trPr>
        <w:tc>
          <w:tcPr>
            <w:tcW w:w="2557" w:type="dxa"/>
            <w:vMerge w:val="restart"/>
          </w:tcPr>
          <w:p w:rsidR="005C6F96" w:rsidP="00852152" w:rsidRDefault="005C6F96" w14:paraId="2843B72A" w14:textId="00A0BE21">
            <w:r>
              <w:t>Data Types</w:t>
            </w:r>
          </w:p>
        </w:tc>
        <w:tc>
          <w:tcPr>
            <w:tcW w:w="2557" w:type="dxa"/>
            <w:vMerge w:val="restart"/>
          </w:tcPr>
          <w:p w:rsidR="005C6F96" w:rsidP="00852152" w:rsidRDefault="005C6F96" w14:paraId="48D68CEA" w14:textId="747411F3">
            <w:r>
              <w:t>/</w:t>
            </w:r>
            <w:proofErr w:type="spellStart"/>
            <w:r>
              <w:t>dataTypes</w:t>
            </w:r>
            <w:proofErr w:type="spellEnd"/>
            <w:r>
              <w:t>/</w:t>
            </w:r>
          </w:p>
        </w:tc>
        <w:tc>
          <w:tcPr>
            <w:tcW w:w="2394" w:type="dxa"/>
          </w:tcPr>
          <w:p w:rsidR="005C6F96" w:rsidP="00852152" w:rsidRDefault="005C6F96" w14:paraId="69E8D1DC" w14:textId="03A727B7">
            <w:proofErr w:type="gramStart"/>
            <w:r>
              <w:t>.</w:t>
            </w:r>
            <w:proofErr w:type="spellStart"/>
            <w:r>
              <w:t>raml</w:t>
            </w:r>
            <w:proofErr w:type="spellEnd"/>
            <w:proofErr w:type="gramEnd"/>
          </w:p>
        </w:tc>
        <w:tc>
          <w:tcPr>
            <w:tcW w:w="2720" w:type="dxa"/>
          </w:tcPr>
          <w:p w:rsidR="005C6F96" w:rsidP="00852152" w:rsidRDefault="00186F77" w14:paraId="23C7D17F" w14:textId="301A0C5A">
            <w:proofErr w:type="spellStart"/>
            <w:proofErr w:type="gramStart"/>
            <w:r>
              <w:t>account.raml</w:t>
            </w:r>
            <w:proofErr w:type="spellEnd"/>
            <w:proofErr w:type="gramEnd"/>
          </w:p>
        </w:tc>
      </w:tr>
      <w:tr w:rsidR="005C6F96" w:rsidTr="00073E3F" w14:paraId="542AB962" w14:textId="77777777">
        <w:trPr>
          <w:trHeight w:val="251"/>
        </w:trPr>
        <w:tc>
          <w:tcPr>
            <w:tcW w:w="2557" w:type="dxa"/>
            <w:vMerge/>
          </w:tcPr>
          <w:p w:rsidR="005C6F96" w:rsidP="00852152" w:rsidRDefault="005C6F96" w14:paraId="7A85C72E" w14:textId="77777777"/>
        </w:tc>
        <w:tc>
          <w:tcPr>
            <w:tcW w:w="2557" w:type="dxa"/>
            <w:vMerge/>
          </w:tcPr>
          <w:p w:rsidR="005C6F96" w:rsidP="00852152" w:rsidRDefault="005C6F96" w14:paraId="793739BA" w14:textId="77777777"/>
        </w:tc>
        <w:tc>
          <w:tcPr>
            <w:tcW w:w="2394" w:type="dxa"/>
          </w:tcPr>
          <w:p w:rsidR="005C6F96" w:rsidP="00852152" w:rsidRDefault="005C6F96" w14:paraId="56AE84E3" w14:textId="1C532E21">
            <w:proofErr w:type="gramStart"/>
            <w:r>
              <w:t>.</w:t>
            </w:r>
            <w:proofErr w:type="spellStart"/>
            <w:r>
              <w:t>schema</w:t>
            </w:r>
            <w:proofErr w:type="gramEnd"/>
            <w:r>
              <w:t>.json</w:t>
            </w:r>
            <w:proofErr w:type="spellEnd"/>
          </w:p>
        </w:tc>
        <w:tc>
          <w:tcPr>
            <w:tcW w:w="2720" w:type="dxa"/>
          </w:tcPr>
          <w:p w:rsidR="005C6F96" w:rsidP="00852152" w:rsidRDefault="00186F77" w14:paraId="002CDD19" w14:textId="5CC74B0A">
            <w:proofErr w:type="spellStart"/>
            <w:proofErr w:type="gramStart"/>
            <w:r>
              <w:t>account.schema</w:t>
            </w:r>
            <w:proofErr w:type="gramEnd"/>
            <w:r>
              <w:t>.json</w:t>
            </w:r>
            <w:proofErr w:type="spellEnd"/>
          </w:p>
        </w:tc>
      </w:tr>
      <w:tr w:rsidR="005C6F96" w:rsidTr="00073E3F" w14:paraId="645880EB" w14:textId="77777777">
        <w:trPr>
          <w:trHeight w:val="251"/>
        </w:trPr>
        <w:tc>
          <w:tcPr>
            <w:tcW w:w="2557" w:type="dxa"/>
            <w:vMerge/>
          </w:tcPr>
          <w:p w:rsidR="005C6F96" w:rsidP="00852152" w:rsidRDefault="005C6F96" w14:paraId="5C3013F4" w14:textId="77777777"/>
        </w:tc>
        <w:tc>
          <w:tcPr>
            <w:tcW w:w="2557" w:type="dxa"/>
            <w:vMerge/>
          </w:tcPr>
          <w:p w:rsidR="005C6F96" w:rsidP="00852152" w:rsidRDefault="005C6F96" w14:paraId="3B7A5F7E" w14:textId="77777777"/>
        </w:tc>
        <w:tc>
          <w:tcPr>
            <w:tcW w:w="2394" w:type="dxa"/>
          </w:tcPr>
          <w:p w:rsidR="005C6F96" w:rsidP="00852152" w:rsidRDefault="005C6F96" w14:paraId="60AE352B" w14:textId="3F11221E">
            <w:r>
              <w:t>.</w:t>
            </w:r>
            <w:proofErr w:type="spellStart"/>
            <w:r>
              <w:t>xsd</w:t>
            </w:r>
            <w:proofErr w:type="spellEnd"/>
          </w:p>
        </w:tc>
        <w:tc>
          <w:tcPr>
            <w:tcW w:w="2720" w:type="dxa"/>
          </w:tcPr>
          <w:p w:rsidR="005C6F96" w:rsidP="00852152" w:rsidRDefault="00186F77" w14:paraId="163AAF01" w14:textId="2E6A7D2C">
            <w:r>
              <w:t>account.xsd</w:t>
            </w:r>
          </w:p>
        </w:tc>
      </w:tr>
      <w:tr w:rsidR="005C6F96" w:rsidTr="00073E3F" w14:paraId="501CB707" w14:textId="77777777">
        <w:trPr>
          <w:trHeight w:val="251"/>
        </w:trPr>
        <w:tc>
          <w:tcPr>
            <w:tcW w:w="2557" w:type="dxa"/>
          </w:tcPr>
          <w:p w:rsidR="005C6F96" w:rsidP="00852152" w:rsidRDefault="005C6F96" w14:paraId="65823110" w14:textId="2AC133D6">
            <w:r>
              <w:t>Documentation</w:t>
            </w:r>
          </w:p>
        </w:tc>
        <w:tc>
          <w:tcPr>
            <w:tcW w:w="2557" w:type="dxa"/>
          </w:tcPr>
          <w:p w:rsidR="005C6F96" w:rsidP="00852152" w:rsidRDefault="005C6F96" w14:paraId="4EA131AA" w14:textId="0C529C10">
            <w:r>
              <w:t>/documentation/</w:t>
            </w:r>
          </w:p>
        </w:tc>
        <w:tc>
          <w:tcPr>
            <w:tcW w:w="2394" w:type="dxa"/>
          </w:tcPr>
          <w:p w:rsidR="005C6F96" w:rsidP="00852152" w:rsidRDefault="005C6F96" w14:paraId="18FB3475" w14:textId="180BE490">
            <w:proofErr w:type="gramStart"/>
            <w:r>
              <w:t>.</w:t>
            </w:r>
            <w:proofErr w:type="spellStart"/>
            <w:r>
              <w:t>raml</w:t>
            </w:r>
            <w:proofErr w:type="spellEnd"/>
            <w:proofErr w:type="gramEnd"/>
          </w:p>
        </w:tc>
        <w:tc>
          <w:tcPr>
            <w:tcW w:w="2720" w:type="dxa"/>
          </w:tcPr>
          <w:p w:rsidR="005C6F96" w:rsidP="00852152" w:rsidRDefault="00D164AC" w14:paraId="78181CFB" w14:textId="28187333">
            <w:r>
              <w:t>account-</w:t>
            </w:r>
            <w:proofErr w:type="spellStart"/>
            <w:proofErr w:type="gramStart"/>
            <w:r>
              <w:t>doc.raml</w:t>
            </w:r>
            <w:proofErr w:type="spellEnd"/>
            <w:proofErr w:type="gramEnd"/>
          </w:p>
        </w:tc>
      </w:tr>
      <w:tr w:rsidR="005C6F96" w:rsidTr="00073E3F" w14:paraId="2F0C5491" w14:textId="77777777">
        <w:trPr>
          <w:trHeight w:val="251"/>
        </w:trPr>
        <w:tc>
          <w:tcPr>
            <w:tcW w:w="2557" w:type="dxa"/>
            <w:vMerge w:val="restart"/>
          </w:tcPr>
          <w:p w:rsidR="005C6F96" w:rsidP="00852152" w:rsidRDefault="005C6F96" w14:paraId="04C8B3BE" w14:textId="5EE3DAE8">
            <w:r>
              <w:t>Examples</w:t>
            </w:r>
          </w:p>
        </w:tc>
        <w:tc>
          <w:tcPr>
            <w:tcW w:w="2557" w:type="dxa"/>
            <w:vMerge w:val="restart"/>
          </w:tcPr>
          <w:p w:rsidR="005C6F96" w:rsidP="00852152" w:rsidRDefault="005C6F96" w14:paraId="22A42A6F" w14:textId="7D5207FA">
            <w:r>
              <w:t>/examples/</w:t>
            </w:r>
          </w:p>
        </w:tc>
        <w:tc>
          <w:tcPr>
            <w:tcW w:w="2394" w:type="dxa"/>
          </w:tcPr>
          <w:p w:rsidR="005C6F96" w:rsidP="00852152" w:rsidRDefault="005C6F96" w14:paraId="0EFCB6D3" w14:textId="3B376875">
            <w:proofErr w:type="gramStart"/>
            <w:r>
              <w:t>.</w:t>
            </w:r>
            <w:proofErr w:type="spellStart"/>
            <w:r>
              <w:t>raml</w:t>
            </w:r>
            <w:proofErr w:type="spellEnd"/>
            <w:proofErr w:type="gramEnd"/>
          </w:p>
        </w:tc>
        <w:tc>
          <w:tcPr>
            <w:tcW w:w="2720" w:type="dxa"/>
          </w:tcPr>
          <w:p w:rsidR="005C6F96" w:rsidP="00852152" w:rsidRDefault="00D164AC" w14:paraId="0FFE6F9B" w14:textId="30B93507">
            <w:r>
              <w:t>account-</w:t>
            </w:r>
            <w:proofErr w:type="spellStart"/>
            <w:proofErr w:type="gramStart"/>
            <w:r>
              <w:t>example.raml</w:t>
            </w:r>
            <w:proofErr w:type="spellEnd"/>
            <w:proofErr w:type="gramEnd"/>
          </w:p>
        </w:tc>
      </w:tr>
      <w:tr w:rsidR="005C6F96" w:rsidTr="00073E3F" w14:paraId="5ABA945F" w14:textId="77777777">
        <w:trPr>
          <w:trHeight w:val="251"/>
        </w:trPr>
        <w:tc>
          <w:tcPr>
            <w:tcW w:w="2557" w:type="dxa"/>
            <w:vMerge/>
          </w:tcPr>
          <w:p w:rsidR="005C6F96" w:rsidP="00852152" w:rsidRDefault="005C6F96" w14:paraId="0757F013" w14:textId="77777777"/>
        </w:tc>
        <w:tc>
          <w:tcPr>
            <w:tcW w:w="2557" w:type="dxa"/>
            <w:vMerge/>
          </w:tcPr>
          <w:p w:rsidR="005C6F96" w:rsidP="00852152" w:rsidRDefault="005C6F96" w14:paraId="53A1C944" w14:textId="77777777"/>
        </w:tc>
        <w:tc>
          <w:tcPr>
            <w:tcW w:w="2394" w:type="dxa"/>
          </w:tcPr>
          <w:p w:rsidR="005C6F96" w:rsidP="00852152" w:rsidRDefault="005C6F96" w14:paraId="00B310AC" w14:textId="159909A2">
            <w:proofErr w:type="gramStart"/>
            <w:r>
              <w:t>.json</w:t>
            </w:r>
            <w:proofErr w:type="gramEnd"/>
          </w:p>
        </w:tc>
        <w:tc>
          <w:tcPr>
            <w:tcW w:w="2720" w:type="dxa"/>
          </w:tcPr>
          <w:p w:rsidR="005C6F96" w:rsidP="00852152" w:rsidRDefault="00D164AC" w14:paraId="7093373A" w14:textId="5C78CF22">
            <w:r>
              <w:t>account-</w:t>
            </w:r>
            <w:proofErr w:type="spellStart"/>
            <w:proofErr w:type="gramStart"/>
            <w:r>
              <w:t>example.json</w:t>
            </w:r>
            <w:proofErr w:type="spellEnd"/>
            <w:proofErr w:type="gramEnd"/>
          </w:p>
        </w:tc>
      </w:tr>
      <w:tr w:rsidR="005C6F96" w:rsidTr="00073E3F" w14:paraId="6A520FC4" w14:textId="77777777">
        <w:trPr>
          <w:trHeight w:val="251"/>
        </w:trPr>
        <w:tc>
          <w:tcPr>
            <w:tcW w:w="2557" w:type="dxa"/>
            <w:vMerge/>
          </w:tcPr>
          <w:p w:rsidR="005C6F96" w:rsidP="00852152" w:rsidRDefault="005C6F96" w14:paraId="6254039D" w14:textId="77777777"/>
        </w:tc>
        <w:tc>
          <w:tcPr>
            <w:tcW w:w="2557" w:type="dxa"/>
            <w:vMerge/>
          </w:tcPr>
          <w:p w:rsidR="005C6F96" w:rsidP="00852152" w:rsidRDefault="005C6F96" w14:paraId="4C1B8283" w14:textId="77777777"/>
        </w:tc>
        <w:tc>
          <w:tcPr>
            <w:tcW w:w="2394" w:type="dxa"/>
          </w:tcPr>
          <w:p w:rsidR="005C6F96" w:rsidP="00852152" w:rsidRDefault="005C6F96" w14:paraId="566ACBAE" w14:textId="04E10DDE">
            <w:r>
              <w:t>.xml</w:t>
            </w:r>
          </w:p>
        </w:tc>
        <w:tc>
          <w:tcPr>
            <w:tcW w:w="2720" w:type="dxa"/>
          </w:tcPr>
          <w:p w:rsidR="005C6F96" w:rsidP="00852152" w:rsidRDefault="00D164AC" w14:paraId="5A14C839" w14:textId="71EB6148">
            <w:r>
              <w:t>account-example.xml</w:t>
            </w:r>
          </w:p>
        </w:tc>
      </w:tr>
    </w:tbl>
    <w:p w:rsidRPr="00852152" w:rsidR="00852152" w:rsidP="00852152" w:rsidRDefault="00852152" w14:paraId="53696578" w14:textId="77777777"/>
    <w:p w:rsidR="00656539" w:rsidP="0018622C" w:rsidRDefault="00764E4F" w14:paraId="2DFA7379" w14:textId="34B68148">
      <w:pPr>
        <w:pStyle w:val="Heading2"/>
        <w:numPr>
          <w:ilvl w:val="1"/>
          <w:numId w:val="11"/>
        </w:numPr>
        <w:ind w:left="426" w:hanging="568"/>
        <w:rPr>
          <w:color w:val="000000" w:themeColor="text1"/>
        </w:rPr>
      </w:pPr>
      <w:bookmarkStart w:name="_Toc94185217" w:id="127"/>
      <w:r w:rsidRPr="00764E4F">
        <w:rPr>
          <w:color w:val="000000" w:themeColor="text1"/>
        </w:rPr>
        <w:t xml:space="preserve">Error </w:t>
      </w:r>
      <w:r>
        <w:rPr>
          <w:color w:val="000000" w:themeColor="text1"/>
        </w:rPr>
        <w:t>Message</w:t>
      </w:r>
      <w:r w:rsidR="00FA6264">
        <w:rPr>
          <w:color w:val="000000" w:themeColor="text1"/>
        </w:rPr>
        <w:t>s</w:t>
      </w:r>
      <w:bookmarkEnd w:id="127"/>
    </w:p>
    <w:p w:rsidR="00764E4F" w:rsidP="00764E4F" w:rsidRDefault="00764E4F" w14:paraId="44FBF5E0" w14:textId="111460D4"/>
    <w:p w:rsidR="00B97438" w:rsidP="00B97438" w:rsidRDefault="00B97438" w14:paraId="474C0337" w14:textId="77777777">
      <w:r>
        <w:t>Every API should use a common error message schema for when an error needs to be returned in</w:t>
      </w:r>
    </w:p>
    <w:p w:rsidR="00B97438" w:rsidP="00B97438" w:rsidRDefault="00B97438" w14:paraId="4A2437F6" w14:textId="1C4E40FF">
      <w:r>
        <w:t>a response payload:</w:t>
      </w:r>
    </w:p>
    <w:p w:rsidR="002A17EA" w:rsidP="00B97438" w:rsidRDefault="002A17EA" w14:paraId="01203C79" w14:textId="77777777"/>
    <w:p w:rsidR="00764E4F" w:rsidP="00B97438" w:rsidRDefault="00B97438" w14:paraId="55D35F4F" w14:textId="7468B5BA">
      <w:r>
        <w:t xml:space="preserve">The common error type schema contains </w:t>
      </w:r>
      <w:r w:rsidR="00922070">
        <w:t>the following</w:t>
      </w:r>
      <w:r>
        <w:t xml:space="preserve"> attributes:</w:t>
      </w:r>
    </w:p>
    <w:p w:rsidR="00330A24" w:rsidP="00B97438" w:rsidRDefault="00330A24" w14:paraId="1F1751FD" w14:textId="77777777"/>
    <w:p w:rsidR="00B97438" w:rsidP="00B97438" w:rsidRDefault="00F959E8" w14:paraId="0EEA6E71" w14:textId="08D64BA7">
      <w:pPr>
        <w:pStyle w:val="ListParagraph"/>
        <w:numPr>
          <w:ilvl w:val="0"/>
          <w:numId w:val="35"/>
        </w:numPr>
      </w:pPr>
      <w:r w:rsidRPr="00F959E8">
        <w:t>code – The HTTP Status code of the response</w:t>
      </w:r>
    </w:p>
    <w:p w:rsidR="00F959E8" w:rsidP="00330A24" w:rsidRDefault="00F959E8" w14:paraId="202107C2" w14:textId="31B46B10">
      <w:pPr>
        <w:pStyle w:val="ListParagraph"/>
        <w:numPr>
          <w:ilvl w:val="0"/>
          <w:numId w:val="35"/>
        </w:numPr>
      </w:pPr>
      <w:r>
        <w:t xml:space="preserve">description – A </w:t>
      </w:r>
      <w:r w:rsidR="00D91509">
        <w:t>sort</w:t>
      </w:r>
      <w:r>
        <w:t xml:space="preserve"> message describing the </w:t>
      </w:r>
      <w:r w:rsidR="00D91509">
        <w:t>error</w:t>
      </w:r>
    </w:p>
    <w:p w:rsidR="00F959E8" w:rsidP="00330A24" w:rsidRDefault="00F959E8" w14:paraId="400B04A5" w14:textId="08D7D1E1">
      <w:pPr>
        <w:pStyle w:val="ListParagraph"/>
        <w:numPr>
          <w:ilvl w:val="0"/>
          <w:numId w:val="35"/>
        </w:numPr>
      </w:pPr>
      <w:proofErr w:type="spellStart"/>
      <w:r w:rsidRPr="00F959E8">
        <w:t>correlationId</w:t>
      </w:r>
      <w:proofErr w:type="spellEnd"/>
      <w:r w:rsidR="00330A24">
        <w:t xml:space="preserve"> - The unique ID associated with the transaction in which this API is involved</w:t>
      </w:r>
    </w:p>
    <w:p w:rsidR="00D91509" w:rsidP="00F318AB" w:rsidRDefault="00974404" w14:paraId="151BBF45" w14:textId="38FF5AC3">
      <w:pPr>
        <w:pStyle w:val="ListParagraph"/>
        <w:numPr>
          <w:ilvl w:val="0"/>
          <w:numId w:val="35"/>
        </w:numPr>
      </w:pPr>
      <w:proofErr w:type="spellStart"/>
      <w:r w:rsidRPr="00974404">
        <w:t>additionalDetails</w:t>
      </w:r>
      <w:proofErr w:type="spellEnd"/>
      <w:r>
        <w:t xml:space="preserve"> - </w:t>
      </w:r>
      <w:r w:rsidR="00D91509">
        <w:t>A detailed message describing the problem in relation to the error type</w:t>
      </w:r>
    </w:p>
    <w:p w:rsidR="008633DD" w:rsidP="008633DD" w:rsidRDefault="008633DD" w14:paraId="3749C3A1" w14:textId="1D181B14"/>
    <w:p w:rsidR="008633DD" w:rsidP="008633DD" w:rsidRDefault="008633DD" w14:paraId="40D38CC2" w14:textId="77777777"/>
    <w:p w:rsidRPr="00764E4F" w:rsidR="00D91509" w:rsidP="00D91509" w:rsidRDefault="00D91509" w14:paraId="6428484D" w14:textId="77777777"/>
    <w:sectPr w:rsidRPr="00764E4F" w:rsidR="00D91509" w:rsidSect="00304164">
      <w:headerReference w:type="default" r:id="rId18"/>
      <w:footerReference w:type="default" r:id="rId19"/>
      <w:headerReference w:type="first" r:id="rId20"/>
      <w:footerReference w:type="first" r:id="rId21"/>
      <w:pgSz w:w="12240" w:h="15840" w:orient="portrait"/>
      <w:pgMar w:top="2268" w:right="1077" w:bottom="0" w:left="1077" w:header="0" w:footer="142" w:gutter="0"/>
      <w:pgNumType w:start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B(SR" w:author="McNaughton, Brad (ICT Systems Reform)" w:date="2022-01-28T12:31:00Z" w:id="103">
    <w:p w:rsidR="00E74AE8" w:rsidRDefault="00E74AE8" w14:paraId="6C928A10" w14:textId="5D950A99">
      <w:pPr>
        <w:pStyle w:val="CommentText"/>
      </w:pPr>
      <w:r>
        <w:rPr>
          <w:rStyle w:val="CommentReference"/>
        </w:rPr>
        <w:annotationRef/>
      </w:r>
      <w:r>
        <w:t>Should we add Correlation IDs should be set ALWAYS (or exceptions when that doesn’t apply)</w:t>
      </w:r>
    </w:p>
  </w:comment>
  <w:comment w:initials="SR" w:author="Singh, Hanit (ICT Systems Reform)" w:date="2022-01-27T16:07:00Z" w:id="104">
    <w:p w:rsidR="5DC27241" w:rsidRDefault="5DC27241" w14:paraId="2724A26F" w14:textId="75AE3689">
      <w:pPr>
        <w:pStyle w:val="CommentText"/>
      </w:pPr>
      <w:r>
        <w:t>Default connector timeout &amp; retry values should be defined like min and max. And anything outside that can be discussed case to case.</w:t>
      </w:r>
      <w:r>
        <w:rPr>
          <w:rStyle w:val="CommentReference"/>
        </w:rPr>
        <w:annotationRef/>
      </w:r>
    </w:p>
  </w:comment>
  <w:comment w:initials="RS(" w:author="Steven Revill" w:date="2022-01-27T12:16:00Z" w:id="107">
    <w:p w:rsidRPr="00175574" w:rsidR="002914AE" w:rsidP="002914AE" w:rsidRDefault="002914AE" w14:paraId="04E978D2" w14:textId="4C2D027D">
      <w:pPr>
        <w:pStyle w:val="ListParagraph"/>
        <w:numPr>
          <w:ilvl w:val="0"/>
          <w:numId w:val="38"/>
        </w:numPr>
      </w:pPr>
      <w:r>
        <w:rPr>
          <w:rStyle w:val="CommentReference"/>
        </w:rPr>
        <w:annotationRef/>
      </w:r>
      <w:r>
        <w:t xml:space="preserve">What is </w:t>
      </w:r>
      <w:r w:rsidR="00052C33">
        <w:t>the acronym</w:t>
      </w:r>
      <w:r>
        <w:t xml:space="preserve">? d4e? </w:t>
      </w:r>
      <w:proofErr w:type="spellStart"/>
      <w:r>
        <w:t>dfe</w:t>
      </w:r>
      <w:proofErr w:type="spellEnd"/>
      <w:r>
        <w:t xml:space="preserve">? </w:t>
      </w:r>
      <w:proofErr w:type="spellStart"/>
      <w:r>
        <w:t>edu</w:t>
      </w:r>
      <w:r w:rsidR="001C584E">
        <w:t>sa</w:t>
      </w:r>
      <w:proofErr w:type="spellEnd"/>
      <w:r>
        <w:t>?</w:t>
      </w:r>
    </w:p>
    <w:p w:rsidR="002914AE" w:rsidRDefault="002914AE" w14:paraId="110DAF82" w14:textId="0BCCCD0F">
      <w:pPr>
        <w:pStyle w:val="CommentText"/>
      </w:pPr>
    </w:p>
  </w:comment>
  <w:comment w:initials="SR" w:author="Singh, Hanit (ICT Systems Reform)" w:date="2022-01-27T16:11:00Z" w:id="114">
    <w:p w:rsidR="5DC27241" w:rsidRDefault="5DC27241" w14:paraId="2C916580" w14:textId="2C9BE4B6">
      <w:pPr>
        <w:pStyle w:val="CommentText"/>
      </w:pPr>
      <w:r>
        <w:t>Add sample logs and inputs from BAU team that may help them in debugging issues.</w:t>
      </w:r>
      <w:r>
        <w:rPr>
          <w:rStyle w:val="CommentReference"/>
        </w:rPr>
        <w:annotationRef/>
      </w:r>
    </w:p>
  </w:comment>
  <w:comment w:initials="MB(SR" w:author="McNaughton, Brad (ICT Systems Reform)" w:date="2022-01-28T10:38:00Z" w:id="115">
    <w:p w:rsidR="004C345A" w:rsidRDefault="004C345A" w14:paraId="49AE2D85" w14:textId="576BF4BF">
      <w:pPr>
        <w:pStyle w:val="CommentText"/>
      </w:pPr>
      <w:r>
        <w:rPr>
          <w:rStyle w:val="CommentReference"/>
        </w:rPr>
        <w:annotationRef/>
      </w:r>
      <w:r w:rsidR="005D5898">
        <w:t xml:space="preserve">Does this include </w:t>
      </w:r>
      <w:proofErr w:type="spellStart"/>
      <w:r w:rsidR="005D5898">
        <w:t>APIKit</w:t>
      </w:r>
      <w:proofErr w:type="spellEnd"/>
      <w:r w:rsidR="005D5898">
        <w:t xml:space="preserve"> flows?</w:t>
      </w:r>
    </w:p>
  </w:comment>
  <w:comment w:initials="SR" w:author="Singh, Hanit (ICT Systems Reform)" w:date="2022-01-27T16:12:00Z" w:id="118">
    <w:p w:rsidR="5DC27241" w:rsidRDefault="5DC27241" w14:paraId="5CB2A7AA" w14:textId="01CAEE21">
      <w:pPr>
        <w:pStyle w:val="CommentText"/>
      </w:pPr>
      <w:proofErr w:type="gramStart"/>
      <w:r>
        <w:t>i.e.</w:t>
      </w:r>
      <w:proofErr w:type="gramEnd"/>
      <w:r>
        <w:t xml:space="preserve"> Application and resource coverage both.</w:t>
      </w:r>
      <w:r>
        <w:rPr>
          <w:rStyle w:val="CommentReference"/>
        </w:rPr>
        <w:annotationRef/>
      </w:r>
    </w:p>
  </w:comment>
  <w:comment w:initials="RR" w:author="Revill, Steven (ICT Systems Reform)" w:date="2022-01-30T14:06:51" w:id="1086827064">
    <w:p w:rsidR="3702A71E" w:rsidRDefault="3702A71E" w14:paraId="6D045809" w14:textId="2EAB38D6">
      <w:pPr>
        <w:pStyle w:val="CommentText"/>
      </w:pPr>
      <w:r w:rsidR="3702A71E">
        <w:rPr/>
        <w:t>Correlation IDs are the bread crumbs for our transactions, without them searching for the sequence is very hard.</w:t>
      </w:r>
      <w:r>
        <w:rPr>
          <w:rStyle w:val="CommentReference"/>
        </w:rPr>
        <w:annotationRef/>
      </w:r>
    </w:p>
  </w:comment>
  <w:comment w:initials="RR" w:author="Revill, Steven (ICT Systems Reform)" w:date="2022-01-30T14:08:29" w:id="567355324">
    <w:p w:rsidR="3702A71E" w:rsidRDefault="3702A71E" w14:paraId="73F1643D" w14:textId="0A700653">
      <w:pPr>
        <w:pStyle w:val="CommentText"/>
      </w:pPr>
      <w:r w:rsidR="3702A71E">
        <w:rPr/>
        <w:t>I think it depends on the use case anyway, different stacks will have different timeouts.</w:t>
      </w:r>
      <w:r>
        <w:rPr>
          <w:rStyle w:val="CommentReference"/>
        </w:rPr>
        <w:annotationRef/>
      </w:r>
    </w:p>
  </w:comment>
  <w:comment w:initials="RR" w:author="Revill, Steven (ICT Systems Reform)" w:date="2022-01-30T14:09:06" w:id="876777180">
    <w:p w:rsidR="3702A71E" w:rsidRDefault="3702A71E" w14:paraId="32AF52C7" w14:textId="4389F129">
      <w:pPr>
        <w:pStyle w:val="CommentText"/>
      </w:pPr>
      <w:r w:rsidR="3702A71E">
        <w:rPr/>
        <w:t>I think it does help</w:t>
      </w:r>
      <w:r>
        <w:rPr>
          <w:rStyle w:val="CommentReference"/>
        </w:rPr>
        <w:annotationRef/>
      </w:r>
    </w:p>
  </w:comment>
  <w:comment w:initials="RR" w:author="Revill, Steven (ICT Systems Reform)" w:date="2022-01-30T14:09:47" w:id="314145921">
    <w:p w:rsidR="3702A71E" w:rsidRDefault="3702A71E" w14:paraId="3BC8C51F" w14:textId="5723B195">
      <w:pPr>
        <w:pStyle w:val="CommentText"/>
      </w:pPr>
      <w:r w:rsidR="3702A71E">
        <w:rPr/>
        <w:t>yep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C928A10"/>
  <w15:commentEx w15:done="0" w15:paraId="2724A26F"/>
  <w15:commentEx w15:done="0" w15:paraId="110DAF82"/>
  <w15:commentEx w15:done="0" w15:paraId="2C916580"/>
  <w15:commentEx w15:done="0" w15:paraId="49AE2D85"/>
  <w15:commentEx w15:done="0" w15:paraId="5CB2A7AA"/>
  <w15:commentEx w15:done="0" w15:paraId="6D045809" w15:paraIdParent="6C928A10"/>
  <w15:commentEx w15:done="0" w15:paraId="73F1643D" w15:paraIdParent="2724A26F"/>
  <w15:commentEx w15:done="0" w15:paraId="32AF52C7" w15:paraIdParent="49AE2D85"/>
  <w15:commentEx w15:done="0" w15:paraId="3BC8C51F" w15:paraIdParent="5CB2A7A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9E609B" w16cex:dateUtc="2022-01-28T02:01:00Z"/>
  <w16cex:commentExtensible w16cex:durableId="03C7FFCF" w16cex:dateUtc="2022-01-27T05:37:00Z"/>
  <w16cex:commentExtensible w16cex:durableId="259D0BAD" w16cex:dateUtc="2022-01-27T01:46:00Z"/>
  <w16cex:commentExtensible w16cex:durableId="5AEF6B4D" w16cex:dateUtc="2022-01-27T05:41:00Z"/>
  <w16cex:commentExtensible w16cex:durableId="259E4640" w16cex:dateUtc="2022-01-28T00:08:00Z"/>
  <w16cex:commentExtensible w16cex:durableId="4D6C219C" w16cex:dateUtc="2022-01-27T05:42:00Z"/>
  <w16cex:commentExtensible w16cex:durableId="296639E7" w16cex:dateUtc="2022-01-30T03:36:51.935Z"/>
  <w16cex:commentExtensible w16cex:durableId="50041882" w16cex:dateUtc="2022-01-30T03:38:29.825Z"/>
  <w16cex:commentExtensible w16cex:durableId="65690EC6" w16cex:dateUtc="2022-01-30T03:39:06.681Z"/>
  <w16cex:commentExtensible w16cex:durableId="264F6DD5" w16cex:dateUtc="2022-01-30T03:39:47.77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C928A10" w16cid:durableId="259E609B"/>
  <w16cid:commentId w16cid:paraId="2724A26F" w16cid:durableId="03C7FFCF"/>
  <w16cid:commentId w16cid:paraId="110DAF82" w16cid:durableId="259D0BAD"/>
  <w16cid:commentId w16cid:paraId="2C916580" w16cid:durableId="5AEF6B4D"/>
  <w16cid:commentId w16cid:paraId="49AE2D85" w16cid:durableId="259E4640"/>
  <w16cid:commentId w16cid:paraId="5CB2A7AA" w16cid:durableId="4D6C219C"/>
  <w16cid:commentId w16cid:paraId="6D045809" w16cid:durableId="296639E7"/>
  <w16cid:commentId w16cid:paraId="73F1643D" w16cid:durableId="50041882"/>
  <w16cid:commentId w16cid:paraId="32AF52C7" w16cid:durableId="65690EC6"/>
  <w16cid:commentId w16cid:paraId="3BC8C51F" w16cid:durableId="264F6D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27A8" w:rsidRDefault="003227A8" w14:paraId="7574E087" w14:textId="77777777">
      <w:r>
        <w:separator/>
      </w:r>
    </w:p>
  </w:endnote>
  <w:endnote w:type="continuationSeparator" w:id="0">
    <w:p w:rsidR="003227A8" w:rsidRDefault="003227A8" w14:paraId="05B880F4" w14:textId="77777777">
      <w:r>
        <w:continuationSeparator/>
      </w:r>
    </w:p>
  </w:endnote>
  <w:endnote w:type="continuationNotice" w:id="1">
    <w:p w:rsidR="003227A8" w:rsidRDefault="003227A8" w14:paraId="7F1B33B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307268"/>
      <w:docPartObj>
        <w:docPartGallery w:val="Page Numbers (Bottom of Page)"/>
        <w:docPartUnique/>
      </w:docPartObj>
    </w:sdtPr>
    <w:sdtEndPr>
      <w:rPr>
        <w:noProof/>
        <w:color w:val="034540"/>
      </w:rPr>
    </w:sdtEndPr>
    <w:sdtContent>
      <w:p w:rsidR="008F3332" w:rsidRDefault="008F3332" w14:paraId="3ECD5F29" w14:textId="1392EA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3332" w:rsidP="00C359A5" w:rsidRDefault="008F3332" w14:paraId="05836575" w14:textId="18137DCA">
    <w:pPr>
      <w:spacing w:before="960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8F3332" w:rsidTr="1C975BF5" w14:paraId="26D975BA" w14:textId="77777777">
      <w:tc>
        <w:tcPr>
          <w:tcW w:w="3360" w:type="dxa"/>
        </w:tcPr>
        <w:p w:rsidR="008F3332" w:rsidP="1C975BF5" w:rsidRDefault="008F3332" w14:paraId="7ECEF6D2" w14:textId="53327116">
          <w:pPr>
            <w:pStyle w:val="Header"/>
            <w:ind w:left="-115"/>
            <w:rPr>
              <w:szCs w:val="20"/>
            </w:rPr>
          </w:pPr>
        </w:p>
      </w:tc>
      <w:tc>
        <w:tcPr>
          <w:tcW w:w="3360" w:type="dxa"/>
        </w:tcPr>
        <w:p w:rsidR="008F3332" w:rsidP="1C975BF5" w:rsidRDefault="008F3332" w14:paraId="555773D3" w14:textId="0AB01F61">
          <w:pPr>
            <w:pStyle w:val="Header"/>
            <w:jc w:val="center"/>
            <w:rPr>
              <w:szCs w:val="20"/>
            </w:rPr>
          </w:pPr>
        </w:p>
      </w:tc>
      <w:tc>
        <w:tcPr>
          <w:tcW w:w="3360" w:type="dxa"/>
        </w:tcPr>
        <w:p w:rsidR="008F3332" w:rsidP="1C975BF5" w:rsidRDefault="008F3332" w14:paraId="1F667566" w14:textId="7A091302">
          <w:pPr>
            <w:pStyle w:val="Header"/>
            <w:ind w:right="-115"/>
            <w:jc w:val="right"/>
            <w:rPr>
              <w:szCs w:val="20"/>
            </w:rPr>
          </w:pPr>
        </w:p>
      </w:tc>
    </w:tr>
  </w:tbl>
  <w:p w:rsidR="008F3332" w:rsidP="1C975BF5" w:rsidRDefault="008F3332" w14:paraId="3A07197D" w14:textId="14A387A1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27A8" w:rsidRDefault="003227A8" w14:paraId="05D801AC" w14:textId="77777777">
      <w:r>
        <w:separator/>
      </w:r>
    </w:p>
  </w:footnote>
  <w:footnote w:type="continuationSeparator" w:id="0">
    <w:p w:rsidR="003227A8" w:rsidRDefault="003227A8" w14:paraId="79D6CB4C" w14:textId="77777777">
      <w:r>
        <w:continuationSeparator/>
      </w:r>
    </w:p>
  </w:footnote>
  <w:footnote w:type="continuationNotice" w:id="1">
    <w:p w:rsidR="003227A8" w:rsidRDefault="003227A8" w14:paraId="44F64F0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5539" w:rsidRDefault="00655539" w14:paraId="4B2EC286" w14:textId="67A65374">
    <w:pPr>
      <w:pStyle w:val="Header"/>
    </w:pPr>
  </w:p>
  <w:p w:rsidR="008F3332" w:rsidP="00E263E7" w:rsidRDefault="008F3332" w14:paraId="2BC6A5CB" w14:textId="17C066A7">
    <w:pPr>
      <w:spacing w:line="144" w:lineRule="auto"/>
      <w:contextualSpacing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8F3332" w:rsidRDefault="008F3332" w14:paraId="20B1419E" w14:textId="77777777">
    <w:r>
      <w:rPr>
        <w:noProof/>
      </w:rPr>
      <w:drawing>
        <wp:anchor distT="0" distB="0" distL="0" distR="0" simplePos="0" relativeHeight="251658240" behindDoc="0" locked="0" layoutInCell="1" hidden="0" allowOverlap="1" wp14:anchorId="71980192" wp14:editId="6F813087">
          <wp:simplePos x="0" y="0"/>
          <wp:positionH relativeFrom="column">
            <wp:posOffset>-690560</wp:posOffset>
          </wp:positionH>
          <wp:positionV relativeFrom="paragraph">
            <wp:posOffset>0</wp:posOffset>
          </wp:positionV>
          <wp:extent cx="7780680" cy="1040606"/>
          <wp:effectExtent l="0" t="0" r="0" b="0"/>
          <wp:wrapSquare wrapText="bothSides" distT="0" distB="0" distL="0" distR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0680" cy="10406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9C0E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6CCF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92C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CEC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88FD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18ED9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56A1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EDE26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CF2E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DC9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9B3077"/>
    <w:multiLevelType w:val="multilevel"/>
    <w:tmpl w:val="06E872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B3B7BE2"/>
    <w:multiLevelType w:val="hybridMultilevel"/>
    <w:tmpl w:val="BC4E7BF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C221802"/>
    <w:multiLevelType w:val="multilevel"/>
    <w:tmpl w:val="4ED24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0DEA6B28"/>
    <w:multiLevelType w:val="hybridMultilevel"/>
    <w:tmpl w:val="F2008F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E50809"/>
    <w:multiLevelType w:val="hybridMultilevel"/>
    <w:tmpl w:val="CE6C991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3B70E80"/>
    <w:multiLevelType w:val="hybridMultilevel"/>
    <w:tmpl w:val="0982148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7932883"/>
    <w:multiLevelType w:val="hybridMultilevel"/>
    <w:tmpl w:val="B3CE862C"/>
    <w:lvl w:ilvl="0" w:tplc="D1BEF3E8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AEA2F5D4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 w:tplc="68B44FBA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207C7E0C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F86E1E88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A20E68D4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0DEC7AA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AF86361E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70F03C0E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1CC5620A"/>
    <w:multiLevelType w:val="hybridMultilevel"/>
    <w:tmpl w:val="DE0E38A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AEA2F5D4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 w:tplc="68B44FBA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207C7E0C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F86E1E88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 w:tplc="A20E68D4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 w:tplc="0DEC7AA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 w:tplc="AF86361E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 w:tplc="70F03C0E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1DB56CE8"/>
    <w:multiLevelType w:val="multilevel"/>
    <w:tmpl w:val="B6405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4A62649"/>
    <w:multiLevelType w:val="hybridMultilevel"/>
    <w:tmpl w:val="0CAA32B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588149E"/>
    <w:multiLevelType w:val="hybridMultilevel"/>
    <w:tmpl w:val="638A41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A66CA5"/>
    <w:multiLevelType w:val="hybridMultilevel"/>
    <w:tmpl w:val="6E845A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4014055"/>
    <w:multiLevelType w:val="multilevel"/>
    <w:tmpl w:val="C79AEF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000000" w:themeColor="text1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41F58BF"/>
    <w:multiLevelType w:val="hybridMultilevel"/>
    <w:tmpl w:val="D1B2399C"/>
    <w:lvl w:ilvl="0" w:tplc="860C13F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9C053B"/>
    <w:multiLevelType w:val="hybridMultilevel"/>
    <w:tmpl w:val="B7B887C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73B1832"/>
    <w:multiLevelType w:val="multilevel"/>
    <w:tmpl w:val="B87CF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A1629A9"/>
    <w:multiLevelType w:val="hybridMultilevel"/>
    <w:tmpl w:val="E2CA011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F697375"/>
    <w:multiLevelType w:val="hybridMultilevel"/>
    <w:tmpl w:val="F27638A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0362B90"/>
    <w:multiLevelType w:val="hybridMultilevel"/>
    <w:tmpl w:val="CAEC6E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80143E"/>
    <w:multiLevelType w:val="multilevel"/>
    <w:tmpl w:val="70284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6AE42EF"/>
    <w:multiLevelType w:val="multilevel"/>
    <w:tmpl w:val="0076E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3762888"/>
    <w:multiLevelType w:val="hybridMultilevel"/>
    <w:tmpl w:val="F98CF474"/>
    <w:lvl w:ilvl="0" w:tplc="44FA76F4">
      <w:start w:val="1"/>
      <w:numFmt w:val="decimal"/>
      <w:lvlText w:val="%1-"/>
      <w:lvlJc w:val="left"/>
      <w:pPr>
        <w:ind w:left="720" w:hanging="360"/>
      </w:pPr>
      <w:rPr>
        <w:rFonts w:hint="default"/>
        <w:i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F3535"/>
    <w:multiLevelType w:val="multilevel"/>
    <w:tmpl w:val="C9EE6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47431DE"/>
    <w:multiLevelType w:val="hybridMultilevel"/>
    <w:tmpl w:val="B484A9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B6476A"/>
    <w:multiLevelType w:val="hybridMultilevel"/>
    <w:tmpl w:val="F0DE29A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2D7132C"/>
    <w:multiLevelType w:val="hybridMultilevel"/>
    <w:tmpl w:val="5D06496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96770C7"/>
    <w:multiLevelType w:val="multilevel"/>
    <w:tmpl w:val="A448F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E394423"/>
    <w:multiLevelType w:val="hybridMultilevel"/>
    <w:tmpl w:val="A9A222BA"/>
    <w:lvl w:ilvl="0" w:tplc="0C090001">
      <w:start w:val="2022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2FB4DD4"/>
    <w:multiLevelType w:val="hybridMultilevel"/>
    <w:tmpl w:val="EBBE748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8A8293F"/>
    <w:multiLevelType w:val="hybridMultilevel"/>
    <w:tmpl w:val="0B10B17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BA0711C"/>
    <w:multiLevelType w:val="hybridMultilevel"/>
    <w:tmpl w:val="366058C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9"/>
  </w:num>
  <w:num w:numId="3">
    <w:abstractNumId w:val="25"/>
  </w:num>
  <w:num w:numId="4">
    <w:abstractNumId w:val="18"/>
  </w:num>
  <w:num w:numId="5">
    <w:abstractNumId w:val="10"/>
  </w:num>
  <w:num w:numId="6">
    <w:abstractNumId w:val="32"/>
  </w:num>
  <w:num w:numId="7">
    <w:abstractNumId w:val="16"/>
  </w:num>
  <w:num w:numId="8">
    <w:abstractNumId w:val="36"/>
  </w:num>
  <w:num w:numId="9">
    <w:abstractNumId w:val="12"/>
  </w:num>
  <w:num w:numId="10">
    <w:abstractNumId w:val="13"/>
  </w:num>
  <w:num w:numId="11">
    <w:abstractNumId w:val="22"/>
  </w:num>
  <w:num w:numId="12">
    <w:abstractNumId w:val="31"/>
  </w:num>
  <w:num w:numId="13">
    <w:abstractNumId w:val="39"/>
  </w:num>
  <w:num w:numId="14">
    <w:abstractNumId w:val="17"/>
  </w:num>
  <w:num w:numId="15">
    <w:abstractNumId w:val="38"/>
  </w:num>
  <w:num w:numId="16">
    <w:abstractNumId w:val="26"/>
  </w:num>
  <w:num w:numId="17">
    <w:abstractNumId w:val="24"/>
  </w:num>
  <w:num w:numId="18">
    <w:abstractNumId w:val="14"/>
  </w:num>
  <w:num w:numId="19">
    <w:abstractNumId w:val="37"/>
  </w:num>
  <w:num w:numId="20">
    <w:abstractNumId w:val="9"/>
  </w:num>
  <w:num w:numId="21">
    <w:abstractNumId w:val="8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3"/>
  </w:num>
  <w:num w:numId="31">
    <w:abstractNumId w:val="28"/>
  </w:num>
  <w:num w:numId="32">
    <w:abstractNumId w:val="20"/>
  </w:num>
  <w:num w:numId="33">
    <w:abstractNumId w:val="40"/>
  </w:num>
  <w:num w:numId="34">
    <w:abstractNumId w:val="33"/>
  </w:num>
  <w:num w:numId="35">
    <w:abstractNumId w:val="21"/>
  </w:num>
  <w:num w:numId="36">
    <w:abstractNumId w:val="27"/>
  </w:num>
  <w:num w:numId="37">
    <w:abstractNumId w:val="34"/>
  </w:num>
  <w:num w:numId="38">
    <w:abstractNumId w:val="35"/>
  </w:num>
  <w:num w:numId="39">
    <w:abstractNumId w:val="11"/>
  </w:num>
  <w:num w:numId="40">
    <w:abstractNumId w:val="15"/>
  </w:num>
  <w:num w:numId="41">
    <w:abstractNumId w:val="19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cNaughton, Brad (ICT Systems Reform)">
    <w15:presenceInfo w15:providerId="None" w15:userId="McNaughton, Brad (ICT Systems Reform)"/>
  </w15:person>
  <w15:person w15:author="Singh, Hanit (ICT Systems Reform)">
    <w15:presenceInfo w15:providerId="AD" w15:userId="S::hanit.singh908@schools.sa.edu.au::c7f6a74d-1f7e-4d19-add8-43ea43dd7ee2"/>
  </w15:person>
  <w15:person w15:author="Steven Revill">
    <w15:presenceInfo w15:providerId="AD" w15:userId="S::steven.revill@sa.gov.au::71a0d158-33f9-4192-bbb3-171d5d06e784"/>
  </w15:person>
  <w15:person w15:author="Revill, Steven (ICT Systems Reform)">
    <w15:presenceInfo w15:providerId="AD" w15:userId="S::steven.revill105@schools.sa.edu.au::6dfe464f-3c72-4469-b253-200e98e2d0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539"/>
    <w:rsid w:val="00007803"/>
    <w:rsid w:val="00007D93"/>
    <w:rsid w:val="00013403"/>
    <w:rsid w:val="00013DB3"/>
    <w:rsid w:val="00015831"/>
    <w:rsid w:val="00020735"/>
    <w:rsid w:val="00033F2E"/>
    <w:rsid w:val="000371BF"/>
    <w:rsid w:val="00037E41"/>
    <w:rsid w:val="00044422"/>
    <w:rsid w:val="000458A3"/>
    <w:rsid w:val="00052C33"/>
    <w:rsid w:val="00055B7E"/>
    <w:rsid w:val="00057476"/>
    <w:rsid w:val="00061B84"/>
    <w:rsid w:val="00063AA0"/>
    <w:rsid w:val="00073E3F"/>
    <w:rsid w:val="00076965"/>
    <w:rsid w:val="000828D5"/>
    <w:rsid w:val="00082C73"/>
    <w:rsid w:val="00084F1F"/>
    <w:rsid w:val="00087547"/>
    <w:rsid w:val="000979EE"/>
    <w:rsid w:val="000A282F"/>
    <w:rsid w:val="000A3E34"/>
    <w:rsid w:val="000A487C"/>
    <w:rsid w:val="000A513F"/>
    <w:rsid w:val="000A6A73"/>
    <w:rsid w:val="000A6FA5"/>
    <w:rsid w:val="000B00DE"/>
    <w:rsid w:val="000B2A9D"/>
    <w:rsid w:val="000C0A29"/>
    <w:rsid w:val="000C4EEC"/>
    <w:rsid w:val="000C7DD8"/>
    <w:rsid w:val="000D76B0"/>
    <w:rsid w:val="000E386B"/>
    <w:rsid w:val="000E6A4E"/>
    <w:rsid w:val="000F27B4"/>
    <w:rsid w:val="000F3CBC"/>
    <w:rsid w:val="000F5BBC"/>
    <w:rsid w:val="000F664C"/>
    <w:rsid w:val="000F7FB0"/>
    <w:rsid w:val="001116F6"/>
    <w:rsid w:val="00111793"/>
    <w:rsid w:val="00116E15"/>
    <w:rsid w:val="001217A8"/>
    <w:rsid w:val="001239E2"/>
    <w:rsid w:val="001242C2"/>
    <w:rsid w:val="0013175E"/>
    <w:rsid w:val="00132FC5"/>
    <w:rsid w:val="00137E7B"/>
    <w:rsid w:val="00137F41"/>
    <w:rsid w:val="00141F74"/>
    <w:rsid w:val="001445D7"/>
    <w:rsid w:val="00146307"/>
    <w:rsid w:val="00153298"/>
    <w:rsid w:val="00156E8C"/>
    <w:rsid w:val="0017179C"/>
    <w:rsid w:val="00175574"/>
    <w:rsid w:val="00175B4F"/>
    <w:rsid w:val="00182A7C"/>
    <w:rsid w:val="00183E0D"/>
    <w:rsid w:val="00186F77"/>
    <w:rsid w:val="00195B18"/>
    <w:rsid w:val="00197C73"/>
    <w:rsid w:val="001A19C5"/>
    <w:rsid w:val="001A2F14"/>
    <w:rsid w:val="001A6427"/>
    <w:rsid w:val="001B4265"/>
    <w:rsid w:val="001B630D"/>
    <w:rsid w:val="001C09B1"/>
    <w:rsid w:val="001C1ADC"/>
    <w:rsid w:val="001C213D"/>
    <w:rsid w:val="001C3FE1"/>
    <w:rsid w:val="001C4295"/>
    <w:rsid w:val="001C4BB9"/>
    <w:rsid w:val="001C584E"/>
    <w:rsid w:val="001E1ADE"/>
    <w:rsid w:val="001F6DAB"/>
    <w:rsid w:val="001F7159"/>
    <w:rsid w:val="0020174E"/>
    <w:rsid w:val="00201938"/>
    <w:rsid w:val="002052DA"/>
    <w:rsid w:val="00207564"/>
    <w:rsid w:val="00210457"/>
    <w:rsid w:val="00215829"/>
    <w:rsid w:val="00220551"/>
    <w:rsid w:val="002222F8"/>
    <w:rsid w:val="00224544"/>
    <w:rsid w:val="00233045"/>
    <w:rsid w:val="0024343F"/>
    <w:rsid w:val="00243919"/>
    <w:rsid w:val="00245176"/>
    <w:rsid w:val="00245BAC"/>
    <w:rsid w:val="00246540"/>
    <w:rsid w:val="002507E8"/>
    <w:rsid w:val="00252FB2"/>
    <w:rsid w:val="0025338B"/>
    <w:rsid w:val="00255B5D"/>
    <w:rsid w:val="002570E2"/>
    <w:rsid w:val="002669BF"/>
    <w:rsid w:val="00267907"/>
    <w:rsid w:val="002737DD"/>
    <w:rsid w:val="00273C8C"/>
    <w:rsid w:val="00274FFC"/>
    <w:rsid w:val="00283B7E"/>
    <w:rsid w:val="00283F8F"/>
    <w:rsid w:val="002842D3"/>
    <w:rsid w:val="002914AE"/>
    <w:rsid w:val="002977B5"/>
    <w:rsid w:val="002A0376"/>
    <w:rsid w:val="002A17EA"/>
    <w:rsid w:val="002B4F4D"/>
    <w:rsid w:val="002C079E"/>
    <w:rsid w:val="002C0A9A"/>
    <w:rsid w:val="002C2473"/>
    <w:rsid w:val="002C2B79"/>
    <w:rsid w:val="002C7728"/>
    <w:rsid w:val="002D0191"/>
    <w:rsid w:val="002E0989"/>
    <w:rsid w:val="002E7226"/>
    <w:rsid w:val="002F03AB"/>
    <w:rsid w:val="002F07F6"/>
    <w:rsid w:val="002F3F63"/>
    <w:rsid w:val="002F4E91"/>
    <w:rsid w:val="002F5A6B"/>
    <w:rsid w:val="002F7175"/>
    <w:rsid w:val="00302E76"/>
    <w:rsid w:val="00304164"/>
    <w:rsid w:val="00307A53"/>
    <w:rsid w:val="00307E14"/>
    <w:rsid w:val="003102D1"/>
    <w:rsid w:val="00316CA2"/>
    <w:rsid w:val="00321D93"/>
    <w:rsid w:val="003227A8"/>
    <w:rsid w:val="00330A24"/>
    <w:rsid w:val="003348DC"/>
    <w:rsid w:val="00336684"/>
    <w:rsid w:val="00341027"/>
    <w:rsid w:val="00341431"/>
    <w:rsid w:val="00341D07"/>
    <w:rsid w:val="00342A46"/>
    <w:rsid w:val="00360579"/>
    <w:rsid w:val="00366431"/>
    <w:rsid w:val="00366749"/>
    <w:rsid w:val="00366F7A"/>
    <w:rsid w:val="00367653"/>
    <w:rsid w:val="00370CC9"/>
    <w:rsid w:val="0039433C"/>
    <w:rsid w:val="00394C16"/>
    <w:rsid w:val="00396F3B"/>
    <w:rsid w:val="003A2CF6"/>
    <w:rsid w:val="003A4FE5"/>
    <w:rsid w:val="003A61C9"/>
    <w:rsid w:val="003A7264"/>
    <w:rsid w:val="003B09CB"/>
    <w:rsid w:val="003B3932"/>
    <w:rsid w:val="003B6DF5"/>
    <w:rsid w:val="003C2334"/>
    <w:rsid w:val="003C570E"/>
    <w:rsid w:val="003D724C"/>
    <w:rsid w:val="003E574D"/>
    <w:rsid w:val="003E5AFA"/>
    <w:rsid w:val="003E71AB"/>
    <w:rsid w:val="003F0762"/>
    <w:rsid w:val="003F3C0A"/>
    <w:rsid w:val="00406136"/>
    <w:rsid w:val="00406549"/>
    <w:rsid w:val="004113AB"/>
    <w:rsid w:val="004145E8"/>
    <w:rsid w:val="00415E65"/>
    <w:rsid w:val="00417479"/>
    <w:rsid w:val="00427A5C"/>
    <w:rsid w:val="00433A73"/>
    <w:rsid w:val="00437CEE"/>
    <w:rsid w:val="00440533"/>
    <w:rsid w:val="00441410"/>
    <w:rsid w:val="00441DBE"/>
    <w:rsid w:val="00442E07"/>
    <w:rsid w:val="00446B9B"/>
    <w:rsid w:val="00451276"/>
    <w:rsid w:val="00455DCD"/>
    <w:rsid w:val="00465850"/>
    <w:rsid w:val="004665D7"/>
    <w:rsid w:val="00471E33"/>
    <w:rsid w:val="004729EA"/>
    <w:rsid w:val="00474022"/>
    <w:rsid w:val="004752AF"/>
    <w:rsid w:val="00475DAE"/>
    <w:rsid w:val="0047724D"/>
    <w:rsid w:val="00482619"/>
    <w:rsid w:val="00487483"/>
    <w:rsid w:val="00491349"/>
    <w:rsid w:val="004922ED"/>
    <w:rsid w:val="004A179B"/>
    <w:rsid w:val="004A359A"/>
    <w:rsid w:val="004A4B48"/>
    <w:rsid w:val="004A54D2"/>
    <w:rsid w:val="004B20D8"/>
    <w:rsid w:val="004B2E5D"/>
    <w:rsid w:val="004B53CD"/>
    <w:rsid w:val="004C13AA"/>
    <w:rsid w:val="004C345A"/>
    <w:rsid w:val="004C5B6A"/>
    <w:rsid w:val="004D0BFF"/>
    <w:rsid w:val="004E6C3B"/>
    <w:rsid w:val="004F68AF"/>
    <w:rsid w:val="004F68E0"/>
    <w:rsid w:val="00500463"/>
    <w:rsid w:val="00502C76"/>
    <w:rsid w:val="0050515F"/>
    <w:rsid w:val="00512CE7"/>
    <w:rsid w:val="00531733"/>
    <w:rsid w:val="00535548"/>
    <w:rsid w:val="005400FC"/>
    <w:rsid w:val="00541383"/>
    <w:rsid w:val="00553862"/>
    <w:rsid w:val="00556138"/>
    <w:rsid w:val="005571FB"/>
    <w:rsid w:val="00562FCF"/>
    <w:rsid w:val="005673BD"/>
    <w:rsid w:val="00567A20"/>
    <w:rsid w:val="00570C7C"/>
    <w:rsid w:val="005719A0"/>
    <w:rsid w:val="005770EE"/>
    <w:rsid w:val="005932B1"/>
    <w:rsid w:val="0059419E"/>
    <w:rsid w:val="005A163F"/>
    <w:rsid w:val="005A433E"/>
    <w:rsid w:val="005B0841"/>
    <w:rsid w:val="005B1D52"/>
    <w:rsid w:val="005B2097"/>
    <w:rsid w:val="005B3036"/>
    <w:rsid w:val="005B3D3E"/>
    <w:rsid w:val="005B509E"/>
    <w:rsid w:val="005C6F96"/>
    <w:rsid w:val="005D24CD"/>
    <w:rsid w:val="005D2EB8"/>
    <w:rsid w:val="005D4A1D"/>
    <w:rsid w:val="005D5898"/>
    <w:rsid w:val="005D7CBF"/>
    <w:rsid w:val="005E6456"/>
    <w:rsid w:val="005F20C4"/>
    <w:rsid w:val="005F2B6E"/>
    <w:rsid w:val="005F2E96"/>
    <w:rsid w:val="005F2EC4"/>
    <w:rsid w:val="005F473F"/>
    <w:rsid w:val="005F4C11"/>
    <w:rsid w:val="005F765E"/>
    <w:rsid w:val="005F76DD"/>
    <w:rsid w:val="006007B4"/>
    <w:rsid w:val="0060257B"/>
    <w:rsid w:val="006059AE"/>
    <w:rsid w:val="00610A62"/>
    <w:rsid w:val="00611289"/>
    <w:rsid w:val="00617E21"/>
    <w:rsid w:val="00626A9F"/>
    <w:rsid w:val="00630182"/>
    <w:rsid w:val="006335B6"/>
    <w:rsid w:val="00634CB1"/>
    <w:rsid w:val="0064634A"/>
    <w:rsid w:val="006525A4"/>
    <w:rsid w:val="00652E8E"/>
    <w:rsid w:val="00655539"/>
    <w:rsid w:val="00655C20"/>
    <w:rsid w:val="00656539"/>
    <w:rsid w:val="00657428"/>
    <w:rsid w:val="0066363F"/>
    <w:rsid w:val="0066667D"/>
    <w:rsid w:val="006701BC"/>
    <w:rsid w:val="00676D73"/>
    <w:rsid w:val="00683F30"/>
    <w:rsid w:val="00686AD1"/>
    <w:rsid w:val="00693F74"/>
    <w:rsid w:val="006A0A39"/>
    <w:rsid w:val="006A19B5"/>
    <w:rsid w:val="006A3FC5"/>
    <w:rsid w:val="006A5B86"/>
    <w:rsid w:val="006A603B"/>
    <w:rsid w:val="006A7510"/>
    <w:rsid w:val="006B1411"/>
    <w:rsid w:val="006B1DB7"/>
    <w:rsid w:val="006B471B"/>
    <w:rsid w:val="006B597D"/>
    <w:rsid w:val="006C038F"/>
    <w:rsid w:val="006C4A9A"/>
    <w:rsid w:val="006D1AE4"/>
    <w:rsid w:val="006D44A2"/>
    <w:rsid w:val="006D6C66"/>
    <w:rsid w:val="006E12D2"/>
    <w:rsid w:val="006E6E8F"/>
    <w:rsid w:val="006F08BE"/>
    <w:rsid w:val="006F31E9"/>
    <w:rsid w:val="006F3B0B"/>
    <w:rsid w:val="006F49C6"/>
    <w:rsid w:val="006F5495"/>
    <w:rsid w:val="00701FBC"/>
    <w:rsid w:val="00703E86"/>
    <w:rsid w:val="00711266"/>
    <w:rsid w:val="00714E4F"/>
    <w:rsid w:val="00725382"/>
    <w:rsid w:val="007301D3"/>
    <w:rsid w:val="00741740"/>
    <w:rsid w:val="0074280D"/>
    <w:rsid w:val="007477A4"/>
    <w:rsid w:val="00747B0A"/>
    <w:rsid w:val="0075082A"/>
    <w:rsid w:val="007516C8"/>
    <w:rsid w:val="00757379"/>
    <w:rsid w:val="007605DD"/>
    <w:rsid w:val="00760B5B"/>
    <w:rsid w:val="00760BDC"/>
    <w:rsid w:val="0076104D"/>
    <w:rsid w:val="00763CAD"/>
    <w:rsid w:val="00764E4F"/>
    <w:rsid w:val="00767EE3"/>
    <w:rsid w:val="00770857"/>
    <w:rsid w:val="00771008"/>
    <w:rsid w:val="007719A1"/>
    <w:rsid w:val="00773088"/>
    <w:rsid w:val="00784C1B"/>
    <w:rsid w:val="00784FC7"/>
    <w:rsid w:val="00787794"/>
    <w:rsid w:val="007950D8"/>
    <w:rsid w:val="007A5BFB"/>
    <w:rsid w:val="007B2303"/>
    <w:rsid w:val="007B3B6F"/>
    <w:rsid w:val="007B43B0"/>
    <w:rsid w:val="007B5695"/>
    <w:rsid w:val="007B663A"/>
    <w:rsid w:val="007B7C3B"/>
    <w:rsid w:val="007C0E26"/>
    <w:rsid w:val="007C5D43"/>
    <w:rsid w:val="007C7A2F"/>
    <w:rsid w:val="007D0BA7"/>
    <w:rsid w:val="007D157B"/>
    <w:rsid w:val="007D3839"/>
    <w:rsid w:val="007E08B0"/>
    <w:rsid w:val="007E358A"/>
    <w:rsid w:val="007F0FA2"/>
    <w:rsid w:val="007F3830"/>
    <w:rsid w:val="0080146B"/>
    <w:rsid w:val="00801A68"/>
    <w:rsid w:val="0080676E"/>
    <w:rsid w:val="00810CB6"/>
    <w:rsid w:val="008233B4"/>
    <w:rsid w:val="008244FF"/>
    <w:rsid w:val="00826036"/>
    <w:rsid w:val="00827A8E"/>
    <w:rsid w:val="008340C4"/>
    <w:rsid w:val="00835BA6"/>
    <w:rsid w:val="008441A8"/>
    <w:rsid w:val="00852152"/>
    <w:rsid w:val="0085794B"/>
    <w:rsid w:val="00860862"/>
    <w:rsid w:val="008633DD"/>
    <w:rsid w:val="00865ADC"/>
    <w:rsid w:val="00884603"/>
    <w:rsid w:val="00884CCC"/>
    <w:rsid w:val="008850DE"/>
    <w:rsid w:val="00895ADD"/>
    <w:rsid w:val="008A2E02"/>
    <w:rsid w:val="008A6810"/>
    <w:rsid w:val="008A7F10"/>
    <w:rsid w:val="008B3E49"/>
    <w:rsid w:val="008B78E3"/>
    <w:rsid w:val="008B7A61"/>
    <w:rsid w:val="008C2AE2"/>
    <w:rsid w:val="008C5D58"/>
    <w:rsid w:val="008D0EAE"/>
    <w:rsid w:val="008D6DDB"/>
    <w:rsid w:val="008DF9A9"/>
    <w:rsid w:val="008E0ED6"/>
    <w:rsid w:val="008E11E9"/>
    <w:rsid w:val="008F2653"/>
    <w:rsid w:val="008F3332"/>
    <w:rsid w:val="008F37D2"/>
    <w:rsid w:val="008F5167"/>
    <w:rsid w:val="00912D58"/>
    <w:rsid w:val="00916FB9"/>
    <w:rsid w:val="00922070"/>
    <w:rsid w:val="00923511"/>
    <w:rsid w:val="00924DF9"/>
    <w:rsid w:val="0092507B"/>
    <w:rsid w:val="00927315"/>
    <w:rsid w:val="00927976"/>
    <w:rsid w:val="00927B27"/>
    <w:rsid w:val="00927CC8"/>
    <w:rsid w:val="00930E97"/>
    <w:rsid w:val="00934167"/>
    <w:rsid w:val="00935EA8"/>
    <w:rsid w:val="00937B01"/>
    <w:rsid w:val="009437C4"/>
    <w:rsid w:val="00943807"/>
    <w:rsid w:val="009457E5"/>
    <w:rsid w:val="00947588"/>
    <w:rsid w:val="00952FC6"/>
    <w:rsid w:val="00953F9C"/>
    <w:rsid w:val="00963CF4"/>
    <w:rsid w:val="00970EF6"/>
    <w:rsid w:val="00971A54"/>
    <w:rsid w:val="00972F82"/>
    <w:rsid w:val="00974404"/>
    <w:rsid w:val="009819D3"/>
    <w:rsid w:val="009832D3"/>
    <w:rsid w:val="00983685"/>
    <w:rsid w:val="009922C5"/>
    <w:rsid w:val="00994445"/>
    <w:rsid w:val="009A0A32"/>
    <w:rsid w:val="009A16D0"/>
    <w:rsid w:val="009A3A54"/>
    <w:rsid w:val="009B1D04"/>
    <w:rsid w:val="009B5A72"/>
    <w:rsid w:val="009B6781"/>
    <w:rsid w:val="009C0FAD"/>
    <w:rsid w:val="009D2950"/>
    <w:rsid w:val="009D65B5"/>
    <w:rsid w:val="009E5843"/>
    <w:rsid w:val="009F4826"/>
    <w:rsid w:val="009F5E87"/>
    <w:rsid w:val="00A01CDC"/>
    <w:rsid w:val="00A0256B"/>
    <w:rsid w:val="00A06330"/>
    <w:rsid w:val="00A0643E"/>
    <w:rsid w:val="00A06FE5"/>
    <w:rsid w:val="00A111BF"/>
    <w:rsid w:val="00A13AA1"/>
    <w:rsid w:val="00A22729"/>
    <w:rsid w:val="00A263F1"/>
    <w:rsid w:val="00A27350"/>
    <w:rsid w:val="00A3672F"/>
    <w:rsid w:val="00A41229"/>
    <w:rsid w:val="00A4327C"/>
    <w:rsid w:val="00A433AC"/>
    <w:rsid w:val="00A43C33"/>
    <w:rsid w:val="00A507C8"/>
    <w:rsid w:val="00A50A65"/>
    <w:rsid w:val="00A53938"/>
    <w:rsid w:val="00A54875"/>
    <w:rsid w:val="00A66D12"/>
    <w:rsid w:val="00A6763B"/>
    <w:rsid w:val="00A738BA"/>
    <w:rsid w:val="00A73AF3"/>
    <w:rsid w:val="00A8363F"/>
    <w:rsid w:val="00A850B9"/>
    <w:rsid w:val="00A922B1"/>
    <w:rsid w:val="00A9754F"/>
    <w:rsid w:val="00AA48CD"/>
    <w:rsid w:val="00AA528C"/>
    <w:rsid w:val="00AA7C4F"/>
    <w:rsid w:val="00AB50FA"/>
    <w:rsid w:val="00AC221D"/>
    <w:rsid w:val="00AC5967"/>
    <w:rsid w:val="00AE5935"/>
    <w:rsid w:val="00AF0376"/>
    <w:rsid w:val="00AF2139"/>
    <w:rsid w:val="00AF370F"/>
    <w:rsid w:val="00AF5F36"/>
    <w:rsid w:val="00AF6CD3"/>
    <w:rsid w:val="00AF783D"/>
    <w:rsid w:val="00B1347F"/>
    <w:rsid w:val="00B203A3"/>
    <w:rsid w:val="00B32A0A"/>
    <w:rsid w:val="00B348FF"/>
    <w:rsid w:val="00B36D51"/>
    <w:rsid w:val="00B37878"/>
    <w:rsid w:val="00B473EA"/>
    <w:rsid w:val="00B51097"/>
    <w:rsid w:val="00B55B79"/>
    <w:rsid w:val="00B6126A"/>
    <w:rsid w:val="00B648FF"/>
    <w:rsid w:val="00B67232"/>
    <w:rsid w:val="00B70DDC"/>
    <w:rsid w:val="00B728D9"/>
    <w:rsid w:val="00B7356C"/>
    <w:rsid w:val="00B7384F"/>
    <w:rsid w:val="00B77A82"/>
    <w:rsid w:val="00B94A1B"/>
    <w:rsid w:val="00B964C7"/>
    <w:rsid w:val="00B97438"/>
    <w:rsid w:val="00B97F8E"/>
    <w:rsid w:val="00BA0A36"/>
    <w:rsid w:val="00BA3FD7"/>
    <w:rsid w:val="00BA59BE"/>
    <w:rsid w:val="00BB2779"/>
    <w:rsid w:val="00BC2A83"/>
    <w:rsid w:val="00BD4ABC"/>
    <w:rsid w:val="00BD4AD1"/>
    <w:rsid w:val="00BE135F"/>
    <w:rsid w:val="00BE4291"/>
    <w:rsid w:val="00BE707B"/>
    <w:rsid w:val="00BF4951"/>
    <w:rsid w:val="00BF785C"/>
    <w:rsid w:val="00BF7959"/>
    <w:rsid w:val="00C0030D"/>
    <w:rsid w:val="00C00808"/>
    <w:rsid w:val="00C02E77"/>
    <w:rsid w:val="00C0415C"/>
    <w:rsid w:val="00C056AC"/>
    <w:rsid w:val="00C145D2"/>
    <w:rsid w:val="00C31FF7"/>
    <w:rsid w:val="00C33700"/>
    <w:rsid w:val="00C359A5"/>
    <w:rsid w:val="00C36F76"/>
    <w:rsid w:val="00C43A80"/>
    <w:rsid w:val="00C455CC"/>
    <w:rsid w:val="00C54DC8"/>
    <w:rsid w:val="00C60520"/>
    <w:rsid w:val="00C63E1B"/>
    <w:rsid w:val="00C64E20"/>
    <w:rsid w:val="00C72FF5"/>
    <w:rsid w:val="00C743A7"/>
    <w:rsid w:val="00C75EE4"/>
    <w:rsid w:val="00C82050"/>
    <w:rsid w:val="00C9685F"/>
    <w:rsid w:val="00CA601A"/>
    <w:rsid w:val="00CA69DB"/>
    <w:rsid w:val="00CB2A9D"/>
    <w:rsid w:val="00CB6E72"/>
    <w:rsid w:val="00CB7EE9"/>
    <w:rsid w:val="00CC23A0"/>
    <w:rsid w:val="00CC6C3D"/>
    <w:rsid w:val="00CD71DA"/>
    <w:rsid w:val="00CE0087"/>
    <w:rsid w:val="00CE4AFB"/>
    <w:rsid w:val="00CE50B3"/>
    <w:rsid w:val="00CF11F2"/>
    <w:rsid w:val="00D032D6"/>
    <w:rsid w:val="00D11CF4"/>
    <w:rsid w:val="00D1610A"/>
    <w:rsid w:val="00D164AC"/>
    <w:rsid w:val="00D16556"/>
    <w:rsid w:val="00D20800"/>
    <w:rsid w:val="00D272E3"/>
    <w:rsid w:val="00D35872"/>
    <w:rsid w:val="00D50F07"/>
    <w:rsid w:val="00D51AA1"/>
    <w:rsid w:val="00D543DB"/>
    <w:rsid w:val="00D628D4"/>
    <w:rsid w:val="00D63E11"/>
    <w:rsid w:val="00D64955"/>
    <w:rsid w:val="00D64DED"/>
    <w:rsid w:val="00D721CC"/>
    <w:rsid w:val="00D758EE"/>
    <w:rsid w:val="00D811D7"/>
    <w:rsid w:val="00D8590C"/>
    <w:rsid w:val="00D87FB1"/>
    <w:rsid w:val="00D91509"/>
    <w:rsid w:val="00DA0E2D"/>
    <w:rsid w:val="00DB1890"/>
    <w:rsid w:val="00DC0674"/>
    <w:rsid w:val="00DD0F6F"/>
    <w:rsid w:val="00DD1BD7"/>
    <w:rsid w:val="00DE3D6B"/>
    <w:rsid w:val="00DE47F4"/>
    <w:rsid w:val="00DE55D5"/>
    <w:rsid w:val="00DF1C09"/>
    <w:rsid w:val="00DF348C"/>
    <w:rsid w:val="00E005B8"/>
    <w:rsid w:val="00E02A13"/>
    <w:rsid w:val="00E042BD"/>
    <w:rsid w:val="00E04343"/>
    <w:rsid w:val="00E079CE"/>
    <w:rsid w:val="00E13E8A"/>
    <w:rsid w:val="00E21458"/>
    <w:rsid w:val="00E24FFF"/>
    <w:rsid w:val="00E252AA"/>
    <w:rsid w:val="00E263E7"/>
    <w:rsid w:val="00E304C9"/>
    <w:rsid w:val="00E3343B"/>
    <w:rsid w:val="00E4417D"/>
    <w:rsid w:val="00E46C61"/>
    <w:rsid w:val="00E553E0"/>
    <w:rsid w:val="00E570C8"/>
    <w:rsid w:val="00E6076C"/>
    <w:rsid w:val="00E7249B"/>
    <w:rsid w:val="00E74AE8"/>
    <w:rsid w:val="00E75BC9"/>
    <w:rsid w:val="00E80F8A"/>
    <w:rsid w:val="00E906C8"/>
    <w:rsid w:val="00E95CC9"/>
    <w:rsid w:val="00EA029B"/>
    <w:rsid w:val="00EA257F"/>
    <w:rsid w:val="00EA32E8"/>
    <w:rsid w:val="00EA794D"/>
    <w:rsid w:val="00EB245D"/>
    <w:rsid w:val="00EB4EF0"/>
    <w:rsid w:val="00EB52F6"/>
    <w:rsid w:val="00EB788F"/>
    <w:rsid w:val="00EC54C9"/>
    <w:rsid w:val="00ED4DCB"/>
    <w:rsid w:val="00ED5D35"/>
    <w:rsid w:val="00EE2531"/>
    <w:rsid w:val="00EE2C80"/>
    <w:rsid w:val="00EE3DBA"/>
    <w:rsid w:val="00EE579E"/>
    <w:rsid w:val="00EE5CCD"/>
    <w:rsid w:val="00EE747C"/>
    <w:rsid w:val="00EF1999"/>
    <w:rsid w:val="00EF1D9E"/>
    <w:rsid w:val="00EF4EE1"/>
    <w:rsid w:val="00F037E7"/>
    <w:rsid w:val="00F03A89"/>
    <w:rsid w:val="00F07194"/>
    <w:rsid w:val="00F11135"/>
    <w:rsid w:val="00F123DA"/>
    <w:rsid w:val="00F22DD8"/>
    <w:rsid w:val="00F24524"/>
    <w:rsid w:val="00F314C9"/>
    <w:rsid w:val="00F34DFF"/>
    <w:rsid w:val="00F44D63"/>
    <w:rsid w:val="00F45787"/>
    <w:rsid w:val="00F516B3"/>
    <w:rsid w:val="00F6258F"/>
    <w:rsid w:val="00F66BF9"/>
    <w:rsid w:val="00F70018"/>
    <w:rsid w:val="00F76318"/>
    <w:rsid w:val="00F920C4"/>
    <w:rsid w:val="00F959E8"/>
    <w:rsid w:val="00F95BD1"/>
    <w:rsid w:val="00FA4A29"/>
    <w:rsid w:val="00FA6264"/>
    <w:rsid w:val="00FC6806"/>
    <w:rsid w:val="00FD18B4"/>
    <w:rsid w:val="00FD2200"/>
    <w:rsid w:val="00FE21A1"/>
    <w:rsid w:val="00FE2D39"/>
    <w:rsid w:val="00FE5301"/>
    <w:rsid w:val="00FF00AF"/>
    <w:rsid w:val="00FF65D7"/>
    <w:rsid w:val="00FF67A4"/>
    <w:rsid w:val="00FF6CF1"/>
    <w:rsid w:val="0151651B"/>
    <w:rsid w:val="02B6C0F6"/>
    <w:rsid w:val="031CA6FC"/>
    <w:rsid w:val="03AFEEBE"/>
    <w:rsid w:val="05737FA6"/>
    <w:rsid w:val="06AAD9EC"/>
    <w:rsid w:val="07842E88"/>
    <w:rsid w:val="07BCA573"/>
    <w:rsid w:val="0842A5FB"/>
    <w:rsid w:val="0A13F499"/>
    <w:rsid w:val="0B816F6F"/>
    <w:rsid w:val="0CAC3490"/>
    <w:rsid w:val="0CBF6600"/>
    <w:rsid w:val="0E92673A"/>
    <w:rsid w:val="0F526A8A"/>
    <w:rsid w:val="1036C4DC"/>
    <w:rsid w:val="11942A40"/>
    <w:rsid w:val="11AB1E13"/>
    <w:rsid w:val="13601BEE"/>
    <w:rsid w:val="15161401"/>
    <w:rsid w:val="16692AF3"/>
    <w:rsid w:val="177452BA"/>
    <w:rsid w:val="17FFC16B"/>
    <w:rsid w:val="18FCB79D"/>
    <w:rsid w:val="19DC42DB"/>
    <w:rsid w:val="1A0F61AE"/>
    <w:rsid w:val="1A1B6DAC"/>
    <w:rsid w:val="1A37ABEB"/>
    <w:rsid w:val="1AAFFF0B"/>
    <w:rsid w:val="1AE9BB60"/>
    <w:rsid w:val="1C08CDBB"/>
    <w:rsid w:val="1C6C6364"/>
    <w:rsid w:val="1C975BF5"/>
    <w:rsid w:val="1DE7B886"/>
    <w:rsid w:val="20D441F9"/>
    <w:rsid w:val="21DB6EAC"/>
    <w:rsid w:val="247C0571"/>
    <w:rsid w:val="28123298"/>
    <w:rsid w:val="2ACE6582"/>
    <w:rsid w:val="2C3D52EB"/>
    <w:rsid w:val="2CDF7C00"/>
    <w:rsid w:val="2D462D65"/>
    <w:rsid w:val="2D6FFE23"/>
    <w:rsid w:val="2DE914A9"/>
    <w:rsid w:val="2E9488F3"/>
    <w:rsid w:val="302244A9"/>
    <w:rsid w:val="303AAD04"/>
    <w:rsid w:val="327C8B34"/>
    <w:rsid w:val="333E82F7"/>
    <w:rsid w:val="34333401"/>
    <w:rsid w:val="349DE02A"/>
    <w:rsid w:val="360BB301"/>
    <w:rsid w:val="36BCF1CF"/>
    <w:rsid w:val="3702A71E"/>
    <w:rsid w:val="3704040A"/>
    <w:rsid w:val="392B2FD8"/>
    <w:rsid w:val="39465815"/>
    <w:rsid w:val="3D144A23"/>
    <w:rsid w:val="3D73458E"/>
    <w:rsid w:val="3E27A512"/>
    <w:rsid w:val="3E80F0CA"/>
    <w:rsid w:val="409F1219"/>
    <w:rsid w:val="40DFD66B"/>
    <w:rsid w:val="413EC6BB"/>
    <w:rsid w:val="45697DB3"/>
    <w:rsid w:val="45F9A6F9"/>
    <w:rsid w:val="46721A66"/>
    <w:rsid w:val="46FE185C"/>
    <w:rsid w:val="4705BB7F"/>
    <w:rsid w:val="47A61C4A"/>
    <w:rsid w:val="4897C6C2"/>
    <w:rsid w:val="490F36E1"/>
    <w:rsid w:val="49A5BD26"/>
    <w:rsid w:val="4A585930"/>
    <w:rsid w:val="4A6D980A"/>
    <w:rsid w:val="4BAEFB2E"/>
    <w:rsid w:val="4DA3A36B"/>
    <w:rsid w:val="4EC36099"/>
    <w:rsid w:val="4F068BA0"/>
    <w:rsid w:val="4F5D7166"/>
    <w:rsid w:val="50D613A0"/>
    <w:rsid w:val="51B3A70C"/>
    <w:rsid w:val="5217B62C"/>
    <w:rsid w:val="524C8FE3"/>
    <w:rsid w:val="53B6833D"/>
    <w:rsid w:val="55B1DF70"/>
    <w:rsid w:val="560EEC29"/>
    <w:rsid w:val="566CBDFA"/>
    <w:rsid w:val="56B6DF41"/>
    <w:rsid w:val="59D61EC0"/>
    <w:rsid w:val="5BCF4424"/>
    <w:rsid w:val="5DC27241"/>
    <w:rsid w:val="601B6B63"/>
    <w:rsid w:val="6073B734"/>
    <w:rsid w:val="60C00336"/>
    <w:rsid w:val="61B9B600"/>
    <w:rsid w:val="620DC5A6"/>
    <w:rsid w:val="63E0E1CE"/>
    <w:rsid w:val="64896DFF"/>
    <w:rsid w:val="65E38E12"/>
    <w:rsid w:val="68609376"/>
    <w:rsid w:val="68C6AAD5"/>
    <w:rsid w:val="68ECD466"/>
    <w:rsid w:val="6977B610"/>
    <w:rsid w:val="69C4C7E5"/>
    <w:rsid w:val="6AB154FA"/>
    <w:rsid w:val="6C084E03"/>
    <w:rsid w:val="6C15E699"/>
    <w:rsid w:val="6C247528"/>
    <w:rsid w:val="70BE6064"/>
    <w:rsid w:val="71A57B0C"/>
    <w:rsid w:val="7235BF99"/>
    <w:rsid w:val="746DBF66"/>
    <w:rsid w:val="74CD8887"/>
    <w:rsid w:val="75FB3D7F"/>
    <w:rsid w:val="7666E4CA"/>
    <w:rsid w:val="76888EF9"/>
    <w:rsid w:val="769EA530"/>
    <w:rsid w:val="76C2D03B"/>
    <w:rsid w:val="7919B5E4"/>
    <w:rsid w:val="7B8CB313"/>
    <w:rsid w:val="7CE3AAD0"/>
    <w:rsid w:val="7D495859"/>
    <w:rsid w:val="7DE6DB09"/>
    <w:rsid w:val="7E9B358B"/>
    <w:rsid w:val="7F03AC1F"/>
    <w:rsid w:val="7F4A29C8"/>
    <w:rsid w:val="7FC3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E7FA4"/>
  <w15:docId w15:val="{3CFDC8AE-68B2-49E6-850A-B0EB1716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hAnsi="Open Sans Light" w:eastAsia="Open Sans Light" w:cs="Open Sans Light"/>
        <w:sz w:val="22"/>
        <w:szCs w:val="22"/>
        <w:lang w:val="en" w:eastAsia="en-US" w:bidi="ar-SA"/>
      </w:rPr>
    </w:rPrDefault>
    <w:pPrDefault>
      <w:pPr>
        <w:spacing w:after="1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C4A9A"/>
    <w:pPr>
      <w:spacing w:after="0" w:line="240" w:lineRule="auto"/>
    </w:pPr>
    <w:rPr>
      <w:rFonts w:ascii="Open Sans" w:hAnsi="Open Sans" w:eastAsia="Times New Roman" w:cs="Times New Roman"/>
      <w:sz w:val="20"/>
      <w:szCs w:val="24"/>
      <w:lang w:val="en-AU"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80" w:line="335" w:lineRule="auto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6C4A9A"/>
    <w:pPr>
      <w:keepNext/>
      <w:keepLines/>
      <w:spacing w:before="3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037E41"/>
    <w:pPr>
      <w:keepNext/>
      <w:keepLines/>
      <w:spacing w:before="360"/>
      <w:outlineLvl w:val="2"/>
    </w:pPr>
    <w:rPr>
      <w:color w:val="41404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color w:val="00A1D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00" w:after="80"/>
      <w:outlineLvl w:val="5"/>
    </w:pPr>
    <w:rPr>
      <w:i/>
      <w:color w:val="666666"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76" w:lineRule="auto"/>
    </w:pPr>
    <w:rPr>
      <w:color w:val="00A1D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F4826"/>
    <w:pPr>
      <w:tabs>
        <w:tab w:val="left" w:pos="440"/>
        <w:tab w:val="right" w:pos="1007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60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260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260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7E4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37E41"/>
  </w:style>
  <w:style w:type="paragraph" w:styleId="Footer">
    <w:name w:val="footer"/>
    <w:basedOn w:val="Normal"/>
    <w:link w:val="FooterChar"/>
    <w:uiPriority w:val="99"/>
    <w:unhideWhenUsed/>
    <w:rsid w:val="00037E4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37E41"/>
  </w:style>
  <w:style w:type="paragraph" w:styleId="ListParagraph">
    <w:name w:val="List Paragraph"/>
    <w:basedOn w:val="Normal"/>
    <w:uiPriority w:val="34"/>
    <w:qFormat/>
    <w:rsid w:val="0094380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aragraph" w:customStyle="1">
    <w:name w:val="paragraph"/>
    <w:basedOn w:val="Normal"/>
    <w:rsid w:val="00304164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normaltextrun" w:customStyle="1">
    <w:name w:val="normaltextrun"/>
    <w:basedOn w:val="DefaultParagraphFont"/>
    <w:rsid w:val="00304164"/>
  </w:style>
  <w:style w:type="character" w:styleId="eop" w:customStyle="1">
    <w:name w:val="eop"/>
    <w:basedOn w:val="DefaultParagraphFont"/>
    <w:rsid w:val="00304164"/>
  </w:style>
  <w:style w:type="paragraph" w:styleId="TOC4">
    <w:name w:val="toc 4"/>
    <w:basedOn w:val="Normal"/>
    <w:next w:val="Normal"/>
    <w:autoRedefine/>
    <w:uiPriority w:val="39"/>
    <w:unhideWhenUsed/>
    <w:rsid w:val="00AF0376"/>
    <w:pPr>
      <w:spacing w:after="100"/>
      <w:ind w:left="600"/>
    </w:pPr>
  </w:style>
  <w:style w:type="character" w:styleId="CommentReference">
    <w:name w:val="annotation reference"/>
    <w:basedOn w:val="DefaultParagraphFont"/>
    <w:uiPriority w:val="99"/>
    <w:semiHidden/>
    <w:unhideWhenUsed/>
    <w:rsid w:val="005941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419E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59419E"/>
    <w:rPr>
      <w:rFonts w:ascii="Open Sans" w:hAnsi="Open Sans" w:eastAsia="Times New Roman" w:cs="Times New Roman"/>
      <w:sz w:val="20"/>
      <w:szCs w:val="20"/>
      <w:lang w:val="en-AU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19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9419E"/>
    <w:rPr>
      <w:rFonts w:ascii="Open Sans" w:hAnsi="Open Sans" w:eastAsia="Times New Roman" w:cs="Times New Roman"/>
      <w:b/>
      <w:bCs/>
      <w:sz w:val="20"/>
      <w:szCs w:val="20"/>
      <w:lang w:val="en-AU" w:eastAsia="en-GB"/>
    </w:rPr>
  </w:style>
  <w:style w:type="character" w:styleId="UnresolvedMention">
    <w:name w:val="Unresolved Mention"/>
    <w:basedOn w:val="DefaultParagraphFont"/>
    <w:uiPriority w:val="99"/>
    <w:unhideWhenUsed/>
    <w:rsid w:val="007B43B0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7B43B0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8A2E02"/>
    <w:pPr>
      <w:spacing w:after="0" w:line="240" w:lineRule="auto"/>
    </w:pPr>
    <w:rPr>
      <w:rFonts w:ascii="Open Sans" w:hAnsi="Open Sans" w:eastAsia="Times New Roman" w:cs="Times New Roman"/>
      <w:sz w:val="20"/>
      <w:szCs w:val="24"/>
      <w:lang w:val="en-AU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84C1B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microsoft.com/office/2016/09/relationships/commentsIds" Target="commentsIds.xml" Id="rId13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footer" Target="footer2.xml" Id="rId21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image" Target="media/image3.png" Id="rId17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image" Target="media/image1.png" Id="rId15" /><Relationship Type="http://schemas.microsoft.com/office/2011/relationships/people" Target="people.xml" Id="rId23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8/08/relationships/commentsExtensible" Target="commentsExtensible.xml" Id="rId14" /><Relationship Type="http://schemas.openxmlformats.org/officeDocument/2006/relationships/fontTable" Target="fontTable.xml" Id="rId22" /><Relationship Type="http://schemas.openxmlformats.org/officeDocument/2006/relationships/glossaryDocument" Target="glossary/document.xml" Id="R9fbccf6082c142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5e069-67d5-49f1-a453-97729719e334}"/>
      </w:docPartPr>
      <w:docPartBody>
        <w:p w14:paraId="5057811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0B5A746FD1646A6ED748B2B71AFDC" ma:contentTypeVersion="11" ma:contentTypeDescription="Create a new document." ma:contentTypeScope="" ma:versionID="370e14d65311226411be1187ede86f13">
  <xsd:schema xmlns:xsd="http://www.w3.org/2001/XMLSchema" xmlns:xs="http://www.w3.org/2001/XMLSchema" xmlns:p="http://schemas.microsoft.com/office/2006/metadata/properties" xmlns:ns2="1b107cd1-cbf3-4d77-8364-3c27c1b793c2" xmlns:ns3="ebbdd2d3-0517-4245-8c13-5fd24a01ae7c" targetNamespace="http://schemas.microsoft.com/office/2006/metadata/properties" ma:root="true" ma:fieldsID="0cddc73183e048d58dd25f6e70cd9da3" ns2:_="" ns3:_="">
    <xsd:import namespace="1b107cd1-cbf3-4d77-8364-3c27c1b793c2"/>
    <xsd:import namespace="ebbdd2d3-0517-4245-8c13-5fd24a01ae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07cd1-cbf3-4d77-8364-3c27c1b793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dd2d3-0517-4245-8c13-5fd24a01ae7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512F38-97FD-40CD-9C08-28CC591BA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107cd1-cbf3-4d77-8364-3c27c1b793c2"/>
    <ds:schemaRef ds:uri="ebbdd2d3-0517-4245-8c13-5fd24a01ae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719F94-63D7-4BCC-AAFE-26D69277D0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8B7C45-31B9-4895-89C2-F01A7DED5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D7B79A-A710-AD4D-972E-12BB4C4F61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srevill@pernix.com.au</dc:creator>
  <keywords/>
  <lastModifiedBy>Revill, Steven (ICT Systems Reform)</lastModifiedBy>
  <revision>12</revision>
  <dcterms:created xsi:type="dcterms:W3CDTF">2022-01-27T03:46:00.0000000Z</dcterms:created>
  <dcterms:modified xsi:type="dcterms:W3CDTF">2022-01-30T03:39:50.1949087Z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0x0101009380B5A746FD1646A6ED748B2B71AFDC</vt:lpwstr>
  </property>
</Properties>
</file>