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529"/>
        </w:rPr>
        <w:t>Plagiarism Scan</w:t>
      </w:r>
      <w:r>
        <w:rPr>
          <w:color w:val="202529"/>
          <w:spacing w:val="1"/>
        </w:rPr>
        <w:t> </w:t>
      </w:r>
      <w:r>
        <w:rPr>
          <w:color w:val="202529"/>
        </w:rPr>
        <w:t>Report</w:t>
      </w:r>
    </w:p>
    <w:p>
      <w:pPr>
        <w:spacing w:before="70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02529"/>
          <w:sz w:val="24"/>
        </w:rPr>
        <w:t>Report Generated on: Dec 15,2022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3"/>
        </w:rPr>
      </w:pPr>
      <w:r>
        <w:rPr/>
        <w:pict>
          <v:group style="position:absolute;margin-left:28.999998pt;margin-top:9.988701pt;width:773.75pt;height:223.65pt;mso-position-horizontal-relative:page;mso-position-vertical-relative:paragraph;z-index:-15728640;mso-wrap-distance-left:0;mso-wrap-distance-right:0" coordorigin="580,200" coordsize="15475,4473">
            <v:rect style="position:absolute;left:587;top:207;width:15460;height:2222" filled="false" stroked="true" strokeweight=".750478pt" strokecolor="#e3e7ec">
              <v:stroke dashstyle="solid"/>
            </v:rect>
            <v:shape style="position:absolute;left:8324;top:394;width:441;height:159" coordorigin="8325,395" coordsize="441,159" path="m8325,395l8395,398,8462,409,8528,425,8592,448,8653,478,8711,513,8752,543,8765,553e" filled="false" stroked="true" strokeweight="6.003824pt" strokecolor="#e45858">
              <v:path arrowok="t"/>
              <v:stroke dashstyle="solid"/>
            </v:shape>
            <v:shape style="position:absolute;left:7694;top:454;width:1261;height:1261" coordorigin="7695,455" coordsize="1261,1261" path="m8325,1716l8263,1713,8202,1704,8142,1689,8084,1668,8028,1641,7975,1609,7925,1573,7879,1531,7838,1485,7801,1436,7769,1383,7743,1327,7722,1268,7707,1208,7698,1147,7695,1085,7695,1070,7699,1008,7710,947,7726,888,7749,830,7776,775,7810,722,7848,674,7890,629,7937,588,7988,553,8042,522,8098,497,8157,478,8217,464,8279,457,8325,455,8340,455,8402,460,8463,470,8523,487,8580,509,8636,537,8688,570,8737,608,8782,651,8822,697,8858,748,8888,802,8913,858,8932,917,8946,978,8954,1039,8955,1085,8955,1101,8951,1163,8940,1223,8924,1283,8901,1341,8873,1396,8840,1448,8802,1497,8760,1542,8713,1582,8662,1618,8608,1648,8552,1673,8493,1693,8433,1706,8371,1714,8325,1716xe" filled="true" fillcolor="#ffffff" stroked="false">
              <v:path arrowok="t"/>
              <v:fill type="solid"/>
            </v:shape>
            <v:rect style="position:absolute;left:587;top:2443;width:15460;height:2222" filled="false" stroked="true" strokeweight=".750478pt" strokecolor="#e3e7ec">
              <v:stroke dashstyle="solid"/>
            </v:rect>
            <v:shape style="position:absolute;left:7634;top:2789;width:1131;height:1223" coordorigin="7634,2790" coordsize="1131,1223" path="m8765,3854l8711,3894,8653,3929,8592,3959,8528,3982,8462,3998,8395,4009,8328,4012,8311,4012,8243,4007,8176,3996,8111,3978,8048,3954,7987,3924,7930,3888,7876,3846,7827,3800,7782,3749,7743,3693,7709,3635,7682,3573,7660,3509,7645,3442,7637,3375,7634,3324,7635,3308,7639,3240,7651,3173,7668,3108,7693,3044,7723,2984,7759,2926,7800,2873,7847,2824,7885,2790e" filled="false" stroked="true" strokeweight="6.003824pt" strokecolor="#6fcfa5">
              <v:path arrowok="t"/>
              <v:stroke dashstyle="solid"/>
            </v:shape>
            <v:shape style="position:absolute;left:8324;top:2631;width:691;height:1381" coordorigin="8325,2631" coordsize="691,1381" path="m8325,2631l8393,2635,8460,2645,8525,2661,8589,2684,8650,2713,8709,2748,8763,2788,8813,2834,8859,2884,8899,2938,8934,2996,8963,3058,8986,3121,9002,3187,9012,3254,9015,3322,9015,3339,9010,3406,8999,3473,8981,3538,8956,3602,8926,3662,8889,3719,8848,3773,8801,3822,8750,3866,8694,3905,8635,3938,8573,3966,8509,3987,8443,4002,8376,4010,8342,4012,8325,4012e" filled="false" stroked="true" strokeweight="6.003824pt" strokecolor="#6fcfa5">
              <v:path arrowok="t"/>
              <v:stroke dashstyle="solid"/>
            </v:shape>
            <v:shape style="position:absolute;left:7694;top:2691;width:1261;height:1261" coordorigin="7695,2691" coordsize="1261,1261" path="m8325,3952l8263,3949,8202,3940,8142,3925,8084,3904,8028,3878,7975,3846,7925,3809,7879,3768,7838,3722,7801,3672,7769,3619,7743,3563,7722,3505,7707,3445,7698,3384,7695,3322,7695,3306,7699,3245,7710,3184,7726,3124,7749,3066,7776,3011,7810,2959,7848,2910,7890,2865,7937,2825,7988,2789,8042,2759,8098,2734,8157,2714,8217,2701,8279,2693,8325,2691,8340,2692,8402,2696,8463,2707,8523,2723,8580,2745,8636,2773,8688,2806,8737,2844,8782,2887,8822,2934,8858,2985,8888,3038,8913,3095,8932,3154,8946,3214,8954,3275,8955,3322,8955,3337,8951,3399,8940,3460,8924,3520,8901,3577,8873,3632,8840,3685,8802,3734,8760,3778,8713,3819,8662,3854,8608,3885,8552,3910,8493,3929,8433,3943,8371,3950,8325,3952xe" filled="true" fillcolor="#ffffff" stroked="false">
              <v:path arrowok="t"/>
              <v:fill type="solid"/>
            </v:shape>
            <v:shape style="position:absolute;left:7974;top:4236;width:70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529"/>
                        <w:sz w:val="21"/>
                      </w:rPr>
                      <w:t>Unique</w:t>
                    </w:r>
                  </w:p>
                </w:txbxContent>
              </v:textbox>
              <w10:wrap type="none"/>
            </v:shape>
            <v:shape style="position:absolute;left:7967;top:3111;width:721;height:42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30"/>
                      </w:rPr>
                    </w:pPr>
                    <w:r>
                      <w:rPr>
                        <w:rFonts w:ascii="Arial Black"/>
                        <w:color w:val="417B61"/>
                        <w:sz w:val="30"/>
                      </w:rPr>
                      <w:t>89%</w:t>
                    </w:r>
                  </w:p>
                </w:txbxContent>
              </v:textbox>
              <w10:wrap type="none"/>
            </v:shape>
            <v:shape style="position:absolute;left:7782;top:2000;width:1090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529"/>
                        <w:sz w:val="21"/>
                      </w:rPr>
                      <w:t>Plagiarised</w:t>
                    </w:r>
                  </w:p>
                </w:txbxContent>
              </v:textbox>
              <w10:wrap type="none"/>
            </v:shape>
            <v:shape style="position:absolute;left:7967;top:875;width:721;height:42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30"/>
                      </w:rPr>
                    </w:pPr>
                    <w:r>
                      <w:rPr>
                        <w:rFonts w:ascii="Arial Black"/>
                        <w:color w:val="903737"/>
                        <w:sz w:val="30"/>
                      </w:rPr>
                      <w:t>11%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7"/>
        </w:rPr>
      </w:pPr>
    </w:p>
    <w:p>
      <w:pPr>
        <w:pStyle w:val="BodyText"/>
        <w:ind w:left="11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85pt;height:145.6pt;mso-position-horizontal-relative:char;mso-position-vertical-relative:line" coordorigin="0,0" coordsize="15700,2912">
            <v:rect style="position:absolute;left:7;top:7;width:15685;height:2897" filled="false" stroked="true" strokeweight=".750478pt" strokecolor="#e3e7ec">
              <v:stroke dashstyle="solid"/>
            </v:rect>
            <v:shape style="position:absolute;left:375;top:840;width:14950;height:1817" coordorigin="375,841" coordsize="14950,1817" path="m15325,2642l375,2642,375,2657,15325,2657,15325,2642xm15325,2041l375,2041,375,2056,15325,2056,15325,2041xm15325,1441l375,1441,375,1456,15325,1456,15325,1441xm15325,841l375,841,375,856,15325,856,15325,841xe" filled="true" fillcolor="#e3e7ec" stroked="false">
              <v:path arrowok="t"/>
              <v:fill type="solid"/>
            </v:shape>
            <v:shape style="position:absolute;left:375;top:423;width:1101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529"/>
                        <w:sz w:val="19"/>
                      </w:rPr>
                      <w:t>Total</w:t>
                    </w:r>
                    <w:r>
                      <w:rPr>
                        <w:color w:val="202529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202529"/>
                        <w:sz w:val="19"/>
                      </w:rPr>
                      <w:t>Words:</w:t>
                    </w:r>
                  </w:p>
                </w:txbxContent>
              </v:textbox>
              <w10:wrap type="none"/>
            </v:shape>
            <v:shape style="position:absolute;left:14124;top:423;width:346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02529"/>
                        <w:w w:val="105"/>
                        <w:sz w:val="19"/>
                      </w:rPr>
                      <w:t>622</w:t>
                    </w:r>
                  </w:p>
                </w:txbxContent>
              </v:textbox>
              <w10:wrap type="none"/>
            </v:shape>
            <v:shape style="position:absolute;left:375;top:1024;width:1495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529"/>
                        <w:sz w:val="19"/>
                      </w:rPr>
                      <w:t>Total</w:t>
                    </w:r>
                    <w:r>
                      <w:rPr>
                        <w:color w:val="202529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202529"/>
                        <w:sz w:val="19"/>
                      </w:rPr>
                      <w:t>Characters:</w:t>
                    </w:r>
                  </w:p>
                </w:txbxContent>
              </v:textbox>
              <w10:wrap type="none"/>
            </v:shape>
            <v:shape style="position:absolute;left:14124;top:1024;width:455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02529"/>
                        <w:w w:val="105"/>
                        <w:sz w:val="19"/>
                      </w:rPr>
                      <w:t>4220</w:t>
                    </w:r>
                  </w:p>
                </w:txbxContent>
              </v:textbox>
              <w10:wrap type="none"/>
            </v:shape>
            <v:shape style="position:absolute;left:375;top:1624;width:2016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529"/>
                        <w:sz w:val="19"/>
                      </w:rPr>
                      <w:t>Plagiarized</w:t>
                    </w:r>
                    <w:r>
                      <w:rPr>
                        <w:color w:val="202529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202529"/>
                        <w:sz w:val="19"/>
                      </w:rPr>
                      <w:t>Sentences:</w:t>
                    </w:r>
                  </w:p>
                </w:txbxContent>
              </v:textbox>
              <w10:wrap type="none"/>
            </v:shape>
            <v:shape style="position:absolute;left:14124;top:1624;width:400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02529"/>
                        <w:w w:val="105"/>
                        <w:sz w:val="19"/>
                      </w:rPr>
                      <w:t>2.86</w:t>
                    </w:r>
                  </w:p>
                </w:txbxContent>
              </v:textbox>
              <w10:wrap type="none"/>
            </v:shape>
            <v:shape style="position:absolute;left:375;top:2224;width:1669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529"/>
                        <w:sz w:val="19"/>
                      </w:rPr>
                      <w:t>Unique</w:t>
                    </w:r>
                    <w:r>
                      <w:rPr>
                        <w:color w:val="202529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202529"/>
                        <w:sz w:val="19"/>
                      </w:rPr>
                      <w:t>Sentences:</w:t>
                    </w:r>
                  </w:p>
                </w:txbxContent>
              </v:textbox>
              <w10:wrap type="none"/>
            </v:shape>
            <v:shape style="position:absolute;left:14124;top:2224;width:1083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02529"/>
                        <w:sz w:val="19"/>
                      </w:rPr>
                      <w:t>23.14</w:t>
                    </w:r>
                    <w:r>
                      <w:rPr>
                        <w:rFonts w:ascii="Arial"/>
                        <w:b/>
                        <w:color w:val="202529"/>
                        <w:spacing w:val="20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19"/>
                      </w:rPr>
                      <w:t>(89%)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131"/>
        <w:ind w:left="119" w:right="0" w:firstLine="0"/>
        <w:jc w:val="left"/>
        <w:rPr>
          <w:rFonts w:ascii="Arial"/>
          <w:b/>
          <w:sz w:val="21"/>
        </w:rPr>
      </w:pPr>
      <w:r>
        <w:rPr/>
        <w:pict>
          <v:group style="position:absolute;margin-left:28.999998pt;margin-top:27.656036pt;width:785pt;height:665.3pt;mso-position-horizontal-relative:page;mso-position-vertical-relative:paragraph;z-index:-15826944" coordorigin="580,553" coordsize="15700,13306">
            <v:shape style="position:absolute;left:587;top:560;width:15685;height:13291" coordorigin="588,561" coordsize="15685,13291" path="m588,561l16272,561,16272,13852m588,13852l588,561e" filled="false" stroked="true" strokeweight=".750478pt" strokecolor="#e3e7ec">
              <v:path arrowok="t"/>
              <v:stroke dashstyle="solid"/>
            </v:shape>
            <v:shape style="position:absolute;left:955;top:2834;width:14425;height:3993" coordorigin="955,2835" coordsize="14425,3993" path="m5278,3285l955,3285,955,3300,5278,3300,5278,3285xm11447,6812l955,6812,955,6827,11447,6827,11447,6812xm15379,2835l6329,2835,6329,2850,15379,2850,15379,2835xe" filled="true" fillcolor="#e2404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202529"/>
          <w:sz w:val="21"/>
        </w:rPr>
        <w:t>Content</w:t>
      </w:r>
      <w:r>
        <w:rPr>
          <w:rFonts w:ascii="Arial"/>
          <w:b/>
          <w:color w:val="202529"/>
          <w:spacing w:val="22"/>
          <w:sz w:val="21"/>
        </w:rPr>
        <w:t> </w:t>
      </w:r>
      <w:r>
        <w:rPr>
          <w:rFonts w:ascii="Arial"/>
          <w:b/>
          <w:color w:val="202529"/>
          <w:sz w:val="21"/>
        </w:rPr>
        <w:t>Checked</w:t>
      </w:r>
      <w:r>
        <w:rPr>
          <w:rFonts w:ascii="Arial"/>
          <w:b/>
          <w:color w:val="202529"/>
          <w:spacing w:val="22"/>
          <w:sz w:val="21"/>
        </w:rPr>
        <w:t> </w:t>
      </w:r>
      <w:r>
        <w:rPr>
          <w:rFonts w:ascii="Arial"/>
          <w:b/>
          <w:color w:val="202529"/>
          <w:sz w:val="21"/>
        </w:rPr>
        <w:t>for</w:t>
      </w:r>
      <w:r>
        <w:rPr>
          <w:rFonts w:ascii="Arial"/>
          <w:b/>
          <w:color w:val="202529"/>
          <w:spacing w:val="22"/>
          <w:sz w:val="21"/>
        </w:rPr>
        <w:t> </w:t>
      </w:r>
      <w:r>
        <w:rPr>
          <w:rFonts w:ascii="Arial"/>
          <w:b/>
          <w:color w:val="202529"/>
          <w:sz w:val="21"/>
        </w:rPr>
        <w:t>Plagiarism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BodyText"/>
        <w:ind w:left="495"/>
      </w:pPr>
      <w:r>
        <w:rPr>
          <w:color w:val="202529"/>
        </w:rPr>
        <w:t>INTRODUCTION</w:t>
      </w:r>
    </w:p>
    <w:p>
      <w:pPr>
        <w:pStyle w:val="BodyText"/>
        <w:spacing w:line="343" w:lineRule="auto" w:before="99"/>
        <w:ind w:left="495" w:right="756"/>
      </w:pPr>
      <w:r>
        <w:rPr>
          <w:color w:val="202529"/>
        </w:rPr>
        <w:t>Drug traceability is critical for the health and well-being of patients, businesses, and the government. Patients and other parties involved in</w:t>
      </w:r>
      <w:r>
        <w:rPr>
          <w:color w:val="202529"/>
          <w:spacing w:val="-64"/>
        </w:rPr>
        <w:t> </w:t>
      </w:r>
      <w:r>
        <w:rPr>
          <w:color w:val="202529"/>
        </w:rPr>
        <w:t>the drug supply chain could easily track the location of their medication if it had a dependable traceability mechanism. In fact, governments</w:t>
      </w:r>
      <w:r>
        <w:rPr>
          <w:color w:val="202529"/>
          <w:spacing w:val="-64"/>
        </w:rPr>
        <w:t> </w:t>
      </w:r>
      <w:r>
        <w:rPr>
          <w:color w:val="202529"/>
        </w:rPr>
        <w:t>all around the world are increasingly making drug tracking a requirement. Prescription medications must be identified and tracked</w:t>
      </w:r>
      <w:r>
        <w:rPr>
          <w:color w:val="202529"/>
          <w:spacing w:val="1"/>
        </w:rPr>
        <w:t> </w:t>
      </w:r>
      <w:r>
        <w:rPr>
          <w:color w:val="202529"/>
        </w:rPr>
        <w:t>electronically and interoperably as part of the U.S. Drug Supply Chain Security</w:t>
      </w:r>
      <w:r>
        <w:rPr>
          <w:color w:val="202529"/>
          <w:spacing w:val="-14"/>
        </w:rPr>
        <w:t> </w:t>
      </w:r>
      <w:r>
        <w:rPr>
          <w:color w:val="202529"/>
        </w:rPr>
        <w:t>Act (DSCSA), enacted on November 27, 2013, to ensure</w:t>
      </w:r>
    </w:p>
    <w:p>
      <w:pPr>
        <w:pStyle w:val="BodyText"/>
        <w:spacing w:line="352" w:lineRule="auto" w:before="58"/>
        <w:ind w:left="495" w:right="743"/>
      </w:pPr>
      <w:r>
        <w:rPr>
          <w:color w:val="202529"/>
        </w:rPr>
        <w:t>their safety in the country's supply chain. About eight years ago in China, the above-mentioned stakeholders were compelled to input the</w:t>
      </w:r>
      <w:r>
        <w:rPr>
          <w:color w:val="202529"/>
          <w:spacing w:val="1"/>
        </w:rPr>
        <w:t> </w:t>
      </w:r>
      <w:r>
        <w:rPr>
          <w:color w:val="202529"/>
        </w:rPr>
        <w:t>drug information of individual pharmaceutical goods into the official authorised IT system whenever pharmaceuticals entered or exited their</w:t>
      </w:r>
      <w:r>
        <w:rPr>
          <w:color w:val="202529"/>
          <w:spacing w:val="-64"/>
        </w:rPr>
        <w:t> </w:t>
      </w:r>
      <w:r>
        <w:rPr>
          <w:color w:val="202529"/>
        </w:rPr>
        <w:t>warehouses.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33" w:lineRule="auto"/>
        <w:ind w:left="495" w:right="636"/>
      </w:pPr>
      <w:r>
        <w:rPr>
          <w:color w:val="202529"/>
        </w:rPr>
        <w:t>An effective drug traceability system should be able to maintain track of or trace drug transactions as they move through various supply</w:t>
      </w:r>
      <w:r>
        <w:rPr>
          <w:color w:val="202529"/>
          <w:spacing w:val="1"/>
        </w:rPr>
        <w:t> </w:t>
      </w:r>
      <w:r>
        <w:rPr>
          <w:color w:val="202529"/>
        </w:rPr>
        <w:t>chain participants. It should provide stakeholders and patients with trustworthy information about the flow, particularly regarding the origin of</w:t>
      </w:r>
      <w:r>
        <w:rPr>
          <w:color w:val="202529"/>
          <w:spacing w:val="-64"/>
        </w:rPr>
        <w:t> </w:t>
      </w:r>
      <w:r>
        <w:rPr>
          <w:color w:val="202529"/>
        </w:rPr>
        <w:t>medicine production for anticounterfeiting purposes. In some cases, it could be utilised as a means of tying the hands of the relevant parties</w:t>
      </w:r>
      <w:r>
        <w:rPr>
          <w:color w:val="202529"/>
          <w:spacing w:val="-64"/>
        </w:rPr>
        <w:t> </w:t>
      </w:r>
      <w:r>
        <w:rPr>
          <w:color w:val="202529"/>
        </w:rPr>
        <w:t>in the control of drug security. There must also be a high level of privacy for traceability data, especially that pertaining to statistical</w:t>
      </w:r>
      <w:r>
        <w:rPr>
          <w:color w:val="202529"/>
          <w:spacing w:val="1"/>
        </w:rPr>
        <w:t> </w:t>
      </w:r>
      <w:r>
        <w:rPr>
          <w:color w:val="202529"/>
        </w:rPr>
        <w:t>information</w:t>
      </w:r>
      <w:r>
        <w:rPr>
          <w:color w:val="202529"/>
          <w:spacing w:val="-1"/>
        </w:rPr>
        <w:t> </w:t>
      </w:r>
      <w:r>
        <w:rPr>
          <w:color w:val="202529"/>
        </w:rPr>
        <w:t>on drugs</w:t>
      </w:r>
      <w:r>
        <w:rPr>
          <w:color w:val="202529"/>
          <w:spacing w:val="-1"/>
        </w:rPr>
        <w:t> </w:t>
      </w:r>
      <w:r>
        <w:rPr>
          <w:color w:val="202529"/>
        </w:rPr>
        <w:t>that have passed</w:t>
      </w:r>
      <w:r>
        <w:rPr>
          <w:color w:val="202529"/>
          <w:spacing w:val="-1"/>
        </w:rPr>
        <w:t> </w:t>
      </w:r>
      <w:r>
        <w:rPr>
          <w:color w:val="202529"/>
        </w:rPr>
        <w:t>through the stakeholder's</w:t>
      </w:r>
      <w:r>
        <w:rPr>
          <w:color w:val="202529"/>
          <w:spacing w:val="-1"/>
        </w:rPr>
        <w:t> </w:t>
      </w:r>
      <w:r>
        <w:rPr>
          <w:color w:val="202529"/>
        </w:rPr>
        <w:t>hands (such as</w:t>
      </w:r>
      <w:r>
        <w:rPr>
          <w:color w:val="202529"/>
          <w:spacing w:val="-1"/>
        </w:rPr>
        <w:t> </w:t>
      </w:r>
      <w:r>
        <w:rPr>
          <w:color w:val="202529"/>
        </w:rPr>
        <w:t>productivity, sales</w:t>
      </w:r>
      <w:r>
        <w:rPr>
          <w:color w:val="202529"/>
          <w:spacing w:val="-1"/>
        </w:rPr>
        <w:t> </w:t>
      </w:r>
      <w:r>
        <w:rPr>
          <w:color w:val="202529"/>
        </w:rPr>
        <w:t>volume, and so</w:t>
      </w:r>
      <w:r>
        <w:rPr>
          <w:color w:val="202529"/>
          <w:spacing w:val="-1"/>
        </w:rPr>
        <w:t> </w:t>
      </w:r>
      <w:r>
        <w:rPr>
          <w:color w:val="202529"/>
        </w:rPr>
        <w:t>on).</w:t>
      </w:r>
    </w:p>
    <w:p>
      <w:pPr>
        <w:pStyle w:val="BodyText"/>
        <w:spacing w:line="345" w:lineRule="auto" w:before="33"/>
        <w:ind w:left="495" w:right="864"/>
      </w:pPr>
      <w:r>
        <w:rPr>
          <w:color w:val="202529"/>
        </w:rPr>
        <w:t>For the first time, a blockchain system for drug traceability and regulation is presented in this study. As time goes on, it rebuilds the entire</w:t>
      </w:r>
      <w:r>
        <w:rPr>
          <w:color w:val="202529"/>
          <w:spacing w:val="1"/>
        </w:rPr>
        <w:t> </w:t>
      </w:r>
      <w:r>
        <w:rPr>
          <w:color w:val="202529"/>
        </w:rPr>
        <w:t>service architecture, ensuring the authenticity and privacy of traceability data, while at the same time, achieving a finally stable blockchain</w:t>
      </w:r>
      <w:r>
        <w:rPr>
          <w:color w:val="202529"/>
          <w:spacing w:val="-64"/>
        </w:rPr>
        <w:t> </w:t>
      </w:r>
      <w:r>
        <w:rPr>
          <w:color w:val="202529"/>
        </w:rPr>
        <w:t>storage</w:t>
      </w:r>
      <w:r>
        <w:rPr>
          <w:color w:val="202529"/>
          <w:spacing w:val="-5"/>
        </w:rPr>
        <w:t> </w:t>
      </w:r>
      <w:r>
        <w:rPr>
          <w:color w:val="202529"/>
        </w:rPr>
        <w:t>There have also been presented algorithms that mirror the practical workflow of the medication supply chain.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495"/>
      </w:pPr>
      <w:r>
        <w:rPr>
          <w:color w:val="202529"/>
        </w:rPr>
        <w:t>RELATED</w:t>
      </w:r>
      <w:r>
        <w:rPr>
          <w:color w:val="202529"/>
          <w:spacing w:val="-9"/>
        </w:rPr>
        <w:t> </w:t>
      </w:r>
      <w:r>
        <w:rPr>
          <w:color w:val="202529"/>
        </w:rPr>
        <w:t>WORK</w:t>
      </w:r>
    </w:p>
    <w:p>
      <w:pPr>
        <w:pStyle w:val="BodyText"/>
        <w:rPr>
          <w:sz w:val="26"/>
        </w:rPr>
      </w:pPr>
    </w:p>
    <w:p>
      <w:pPr>
        <w:pStyle w:val="BodyText"/>
        <w:spacing w:line="336" w:lineRule="auto" w:before="190"/>
        <w:ind w:left="495" w:right="633"/>
      </w:pPr>
      <w:r>
        <w:rPr>
          <w:color w:val="202529"/>
        </w:rPr>
        <w:t>R.Alvaro-Hermana,</w:t>
      </w:r>
      <w:r>
        <w:rPr>
          <w:color w:val="202529"/>
          <w:spacing w:val="-3"/>
        </w:rPr>
        <w:t> </w:t>
      </w:r>
      <w:r>
        <w:rPr>
          <w:color w:val="202529"/>
        </w:rPr>
        <w:t>J.</w:t>
      </w:r>
      <w:r>
        <w:rPr>
          <w:color w:val="202529"/>
          <w:spacing w:val="-2"/>
        </w:rPr>
        <w:t> </w:t>
      </w:r>
      <w:r>
        <w:rPr>
          <w:color w:val="202529"/>
        </w:rPr>
        <w:t>Fraile-Ardanuy,</w:t>
      </w:r>
      <w:r>
        <w:rPr>
          <w:color w:val="202529"/>
          <w:spacing w:val="-2"/>
        </w:rPr>
        <w:t> </w:t>
      </w:r>
      <w:r>
        <w:rPr>
          <w:color w:val="202529"/>
        </w:rPr>
        <w:t>P.</w:t>
      </w:r>
      <w:r>
        <w:rPr>
          <w:color w:val="202529"/>
          <w:spacing w:val="-3"/>
        </w:rPr>
        <w:t> </w:t>
      </w:r>
      <w:r>
        <w:rPr>
          <w:color w:val="202529"/>
        </w:rPr>
        <w:t>J.</w:t>
      </w:r>
      <w:r>
        <w:rPr>
          <w:color w:val="202529"/>
          <w:spacing w:val="-2"/>
        </w:rPr>
        <w:t> </w:t>
      </w:r>
      <w:r>
        <w:rPr>
          <w:color w:val="202529"/>
        </w:rPr>
        <w:t>Zufiria,</w:t>
      </w:r>
      <w:r>
        <w:rPr>
          <w:color w:val="202529"/>
          <w:spacing w:val="-2"/>
        </w:rPr>
        <w:t> </w:t>
      </w:r>
      <w:r>
        <w:rPr>
          <w:color w:val="202529"/>
        </w:rPr>
        <w:t>L.</w:t>
      </w:r>
      <w:r>
        <w:rPr>
          <w:color w:val="202529"/>
          <w:spacing w:val="-3"/>
        </w:rPr>
        <w:t> </w:t>
      </w:r>
      <w:r>
        <w:rPr>
          <w:color w:val="202529"/>
        </w:rPr>
        <w:t>Knapen,</w:t>
      </w:r>
      <w:r>
        <w:rPr>
          <w:color w:val="202529"/>
          <w:spacing w:val="-2"/>
        </w:rPr>
        <w:t> </w:t>
      </w:r>
      <w:r>
        <w:rPr>
          <w:color w:val="202529"/>
        </w:rPr>
        <w:t>and</w:t>
      </w:r>
      <w:r>
        <w:rPr>
          <w:color w:val="202529"/>
          <w:spacing w:val="-2"/>
        </w:rPr>
        <w:t> </w:t>
      </w:r>
      <w:r>
        <w:rPr>
          <w:color w:val="202529"/>
        </w:rPr>
        <w:t>D.</w:t>
      </w:r>
      <w:r>
        <w:rPr>
          <w:color w:val="202529"/>
          <w:spacing w:val="-3"/>
        </w:rPr>
        <w:t> </w:t>
      </w:r>
      <w:r>
        <w:rPr>
          <w:color w:val="202529"/>
        </w:rPr>
        <w:t>Janssens</w:t>
      </w:r>
      <w:r>
        <w:rPr>
          <w:color w:val="202529"/>
          <w:spacing w:val="-2"/>
        </w:rPr>
        <w:t> </w:t>
      </w:r>
      <w:r>
        <w:rPr>
          <w:color w:val="202529"/>
        </w:rPr>
        <w:t>the</w:t>
      </w:r>
      <w:r>
        <w:rPr>
          <w:color w:val="202529"/>
          <w:spacing w:val="-2"/>
        </w:rPr>
        <w:t> </w:t>
      </w:r>
      <w:r>
        <w:rPr>
          <w:color w:val="202529"/>
        </w:rPr>
        <w:t>charging</w:t>
      </w:r>
      <w:r>
        <w:rPr>
          <w:color w:val="202529"/>
          <w:spacing w:val="-3"/>
        </w:rPr>
        <w:t> </w:t>
      </w:r>
      <w:r>
        <w:rPr>
          <w:color w:val="202529"/>
        </w:rPr>
        <w:t>process</w:t>
      </w:r>
      <w:r>
        <w:rPr>
          <w:color w:val="202529"/>
          <w:spacing w:val="-2"/>
        </w:rPr>
        <w:t> </w:t>
      </w:r>
      <w:r>
        <w:rPr>
          <w:color w:val="202529"/>
        </w:rPr>
        <w:t>has</w:t>
      </w:r>
      <w:r>
        <w:rPr>
          <w:color w:val="202529"/>
          <w:spacing w:val="-2"/>
        </w:rPr>
        <w:t> </w:t>
      </w:r>
      <w:r>
        <w:rPr>
          <w:color w:val="202529"/>
        </w:rPr>
        <w:t>the</w:t>
      </w:r>
      <w:r>
        <w:rPr>
          <w:color w:val="202529"/>
          <w:spacing w:val="-2"/>
        </w:rPr>
        <w:t> </w:t>
      </w:r>
      <w:r>
        <w:rPr>
          <w:color w:val="202529"/>
        </w:rPr>
        <w:t>least</w:t>
      </w:r>
      <w:r>
        <w:rPr>
          <w:color w:val="202529"/>
          <w:spacing w:val="-3"/>
        </w:rPr>
        <w:t> </w:t>
      </w:r>
      <w:r>
        <w:rPr>
          <w:color w:val="202529"/>
        </w:rPr>
        <w:t>impact</w:t>
      </w:r>
      <w:r>
        <w:rPr>
          <w:color w:val="202529"/>
          <w:spacing w:val="-2"/>
        </w:rPr>
        <w:t> </w:t>
      </w:r>
      <w:r>
        <w:rPr>
          <w:color w:val="202529"/>
        </w:rPr>
        <w:t>on</w:t>
      </w:r>
      <w:r>
        <w:rPr>
          <w:color w:val="202529"/>
          <w:spacing w:val="-2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power</w:t>
      </w:r>
      <w:r>
        <w:rPr>
          <w:color w:val="202529"/>
          <w:spacing w:val="-2"/>
        </w:rPr>
        <w:t> </w:t>
      </w:r>
      <w:r>
        <w:rPr>
          <w:color w:val="202529"/>
        </w:rPr>
        <w:t>grid</w:t>
      </w:r>
      <w:r>
        <w:rPr>
          <w:color w:val="202529"/>
          <w:spacing w:val="-64"/>
        </w:rPr>
        <w:t> </w:t>
      </w:r>
      <w:r>
        <w:rPr>
          <w:color w:val="202529"/>
        </w:rPr>
        <w:t>during business hours when it is distributed between two different configurations of electric vehicles. All participants in the trading process</w:t>
      </w:r>
      <w:r>
        <w:rPr>
          <w:color w:val="202529"/>
          <w:spacing w:val="1"/>
        </w:rPr>
        <w:t> </w:t>
      </w:r>
      <w:r>
        <w:rPr>
          <w:color w:val="202529"/>
        </w:rPr>
        <w:t>benefit financially from this strategy. Using an activity-based approach, the daily schedule and excursions of a model population in Flanders</w:t>
      </w:r>
      <w:r>
        <w:rPr>
          <w:color w:val="202529"/>
          <w:spacing w:val="-64"/>
        </w:rPr>
        <w:t> </w:t>
      </w:r>
      <w:r>
        <w:rPr>
          <w:color w:val="202529"/>
        </w:rPr>
        <w:t>are predicted (Belgium) [1].</w:t>
      </w:r>
    </w:p>
    <w:p>
      <w:pPr>
        <w:pStyle w:val="BodyText"/>
        <w:spacing w:line="336" w:lineRule="auto"/>
        <w:ind w:left="495" w:right="517"/>
      </w:pPr>
      <w:r>
        <w:rPr>
          <w:color w:val="202529"/>
        </w:rPr>
        <w:t>Y.</w:t>
      </w:r>
      <w:r>
        <w:rPr>
          <w:color w:val="202529"/>
          <w:spacing w:val="-4"/>
        </w:rPr>
        <w:t> </w:t>
      </w:r>
      <w:r>
        <w:rPr>
          <w:color w:val="202529"/>
        </w:rPr>
        <w:t>Xiao,</w:t>
      </w:r>
      <w:r>
        <w:rPr>
          <w:color w:val="202529"/>
          <w:spacing w:val="-3"/>
        </w:rPr>
        <w:t> </w:t>
      </w:r>
      <w:r>
        <w:rPr>
          <w:color w:val="202529"/>
        </w:rPr>
        <w:t>D.</w:t>
      </w:r>
      <w:r>
        <w:rPr>
          <w:color w:val="202529"/>
          <w:spacing w:val="-3"/>
        </w:rPr>
        <w:t> </w:t>
      </w:r>
      <w:r>
        <w:rPr>
          <w:color w:val="202529"/>
        </w:rPr>
        <w:t>Niyato,</w:t>
      </w:r>
      <w:r>
        <w:rPr>
          <w:color w:val="202529"/>
          <w:spacing w:val="-3"/>
        </w:rPr>
        <w:t> </w:t>
      </w:r>
      <w:r>
        <w:rPr>
          <w:color w:val="202529"/>
        </w:rPr>
        <w:t>P.</w:t>
      </w:r>
      <w:r>
        <w:rPr>
          <w:color w:val="202529"/>
          <w:spacing w:val="-3"/>
        </w:rPr>
        <w:t> </w:t>
      </w:r>
      <w:r>
        <w:rPr>
          <w:color w:val="202529"/>
        </w:rPr>
        <w:t>Wang,</w:t>
      </w:r>
      <w:r>
        <w:rPr>
          <w:color w:val="202529"/>
          <w:spacing w:val="-3"/>
        </w:rPr>
        <w:t> </w:t>
      </w:r>
      <w:r>
        <w:rPr>
          <w:color w:val="202529"/>
        </w:rPr>
        <w:t>and</w:t>
      </w:r>
      <w:r>
        <w:rPr>
          <w:color w:val="202529"/>
          <w:spacing w:val="-3"/>
        </w:rPr>
        <w:t> </w:t>
      </w:r>
      <w:r>
        <w:rPr>
          <w:color w:val="202529"/>
        </w:rPr>
        <w:t>Z.</w:t>
      </w:r>
      <w:r>
        <w:rPr>
          <w:color w:val="202529"/>
          <w:spacing w:val="-3"/>
        </w:rPr>
        <w:t> </w:t>
      </w:r>
      <w:r>
        <w:rPr>
          <w:color w:val="202529"/>
        </w:rPr>
        <w:t>Han</w:t>
      </w:r>
      <w:r>
        <w:rPr>
          <w:color w:val="202529"/>
          <w:spacing w:val="-3"/>
        </w:rPr>
        <w:t> </w:t>
      </w:r>
      <w:r>
        <w:rPr>
          <w:color w:val="202529"/>
        </w:rPr>
        <w:t>examine</w:t>
      </w:r>
      <w:r>
        <w:rPr>
          <w:color w:val="202529"/>
          <w:spacing w:val="-3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probable</w:t>
      </w:r>
      <w:r>
        <w:rPr>
          <w:color w:val="202529"/>
          <w:spacing w:val="-3"/>
        </w:rPr>
        <w:t> </w:t>
      </w:r>
      <w:r>
        <w:rPr>
          <w:color w:val="202529"/>
        </w:rPr>
        <w:t>flow</w:t>
      </w:r>
      <w:r>
        <w:rPr>
          <w:color w:val="202529"/>
          <w:spacing w:val="-3"/>
        </w:rPr>
        <w:t> </w:t>
      </w:r>
      <w:r>
        <w:rPr>
          <w:color w:val="202529"/>
        </w:rPr>
        <w:t>and</w:t>
      </w:r>
      <w:r>
        <w:rPr>
          <w:color w:val="202529"/>
          <w:spacing w:val="-4"/>
        </w:rPr>
        <w:t> </w:t>
      </w:r>
      <w:r>
        <w:rPr>
          <w:color w:val="202529"/>
        </w:rPr>
        <w:t>functional</w:t>
      </w:r>
      <w:r>
        <w:rPr>
          <w:color w:val="202529"/>
          <w:spacing w:val="-3"/>
        </w:rPr>
        <w:t> </w:t>
      </w:r>
      <w:r>
        <w:rPr>
          <w:color w:val="202529"/>
        </w:rPr>
        <w:t>aspects</w:t>
      </w:r>
      <w:r>
        <w:rPr>
          <w:color w:val="202529"/>
          <w:spacing w:val="-3"/>
        </w:rPr>
        <w:t> </w:t>
      </w:r>
      <w:r>
        <w:rPr>
          <w:color w:val="202529"/>
        </w:rPr>
        <w:t>that</w:t>
      </w:r>
      <w:r>
        <w:rPr>
          <w:color w:val="202529"/>
          <w:spacing w:val="-3"/>
        </w:rPr>
        <w:t> </w:t>
      </w:r>
      <w:r>
        <w:rPr>
          <w:color w:val="202529"/>
        </w:rPr>
        <w:t>allow</w:t>
      </w:r>
      <w:r>
        <w:rPr>
          <w:color w:val="202529"/>
          <w:spacing w:val="-3"/>
        </w:rPr>
        <w:t> </w:t>
      </w:r>
      <w:r>
        <w:rPr>
          <w:color w:val="202529"/>
        </w:rPr>
        <w:t>DET</w:t>
      </w:r>
      <w:r>
        <w:rPr>
          <w:color w:val="202529"/>
          <w:spacing w:val="-8"/>
        </w:rPr>
        <w:t> </w:t>
      </w:r>
      <w:r>
        <w:rPr>
          <w:color w:val="202529"/>
        </w:rPr>
        <w:t>in</w:t>
      </w:r>
      <w:r>
        <w:rPr>
          <w:color w:val="202529"/>
          <w:spacing w:val="-3"/>
        </w:rPr>
        <w:t> </w:t>
      </w:r>
      <w:r>
        <w:rPr>
          <w:color w:val="202529"/>
        </w:rPr>
        <w:t>communication</w:t>
      </w:r>
      <w:r>
        <w:rPr>
          <w:color w:val="202529"/>
          <w:spacing w:val="-3"/>
        </w:rPr>
        <w:t> </w:t>
      </w:r>
      <w:r>
        <w:rPr>
          <w:color w:val="202529"/>
        </w:rPr>
        <w:t>networks.</w:t>
      </w:r>
      <w:r>
        <w:rPr>
          <w:color w:val="202529"/>
          <w:spacing w:val="-8"/>
        </w:rPr>
        <w:t> </w:t>
      </w:r>
      <w:r>
        <w:rPr>
          <w:color w:val="202529"/>
        </w:rPr>
        <w:t>There</w:t>
      </w:r>
      <w:r>
        <w:rPr>
          <w:color w:val="202529"/>
          <w:spacing w:val="1"/>
        </w:rPr>
        <w:t> </w:t>
      </w:r>
      <w:r>
        <w:rPr>
          <w:color w:val="202529"/>
        </w:rPr>
        <w:t>are a number of design concerns to consider while putting DET into action. There's a better way to set up delay-tolerant distant</w:t>
      </w:r>
      <w:r>
        <w:rPr>
          <w:color w:val="202529"/>
          <w:spacing w:val="1"/>
        </w:rPr>
        <w:t> </w:t>
      </w:r>
      <w:r>
        <w:rPr>
          <w:color w:val="202529"/>
        </w:rPr>
        <w:t>correspondence systems that allows every remote-powered equipment to master its information transmission and energy exchange activities</w:t>
      </w:r>
      <w:r>
        <w:rPr>
          <w:color w:val="202529"/>
          <w:spacing w:val="-64"/>
        </w:rPr>
        <w:t> </w:t>
      </w:r>
      <w:r>
        <w:rPr>
          <w:color w:val="202529"/>
        </w:rPr>
        <w:t>based on current and future vitality accessibility [2].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36" w:lineRule="auto"/>
        <w:ind w:left="495" w:right="521"/>
      </w:pPr>
      <w:r>
        <w:rPr>
          <w:color w:val="202529"/>
        </w:rPr>
        <w:t>J. Kang, R. Yu, X. Huang, S. Maharjan, Y. Zhang, and E. Hossain The author describes a project that uses self-interested, release-motivated</w:t>
      </w:r>
      <w:r>
        <w:rPr>
          <w:color w:val="202529"/>
          <w:spacing w:val="-65"/>
        </w:rPr>
        <w:t> </w:t>
      </w:r>
      <w:r>
        <w:rPr>
          <w:color w:val="202529"/>
        </w:rPr>
        <w:t>plug-in hybrid electric vehicles as a means of achieving a desired response to a request. That being said, they're exploring the possibility of a</w:t>
      </w:r>
      <w:r>
        <w:rPr>
          <w:color w:val="202529"/>
          <w:spacing w:val="-64"/>
        </w:rPr>
        <w:t> </w:t>
      </w:r>
      <w:r>
        <w:rPr>
          <w:color w:val="202529"/>
        </w:rPr>
        <w:t>promising consortia block-chain innovation that might improve exchange security without the need to rely on a trusted outsider. To capture</w:t>
      </w:r>
      <w:r>
        <w:rPr>
          <w:color w:val="202529"/>
          <w:spacing w:val="1"/>
        </w:rPr>
        <w:t> </w:t>
      </w:r>
      <w:r>
        <w:rPr>
          <w:color w:val="202529"/>
        </w:rPr>
        <w:t>the specifics of restricted P2P</w:t>
      </w:r>
      <w:r>
        <w:rPr>
          <w:color w:val="202529"/>
          <w:spacing w:val="-5"/>
        </w:rPr>
        <w:t> </w:t>
      </w:r>
      <w:r>
        <w:rPr>
          <w:color w:val="202529"/>
        </w:rPr>
        <w:t>power exchange, a consortium block chain technique (PETCON) is being developed as a framework for the</w:t>
      </w:r>
    </w:p>
    <w:p>
      <w:pPr>
        <w:spacing w:after="0" w:line="336" w:lineRule="auto"/>
        <w:sectPr>
          <w:headerReference w:type="default" r:id="rId5"/>
          <w:footerReference w:type="default" r:id="rId6"/>
          <w:type w:val="continuous"/>
          <w:pgSz w:w="16860" w:h="23850"/>
          <w:pgMar w:header="274" w:footer="286" w:top="500" w:bottom="480" w:left="460" w:right="440"/>
          <w:pgNumType w:start="1"/>
        </w:sectPr>
      </w:pPr>
    </w:p>
    <w:p>
      <w:pPr>
        <w:pStyle w:val="BodyText"/>
        <w:rPr>
          <w:sz w:val="6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785pt;height:196.25pt;mso-position-horizontal-relative:char;mso-position-vertical-relative:line" coordorigin="0,0" coordsize="15700,3925">
            <v:shape style="position:absolute;left:7;top:7;width:15685;height:3910" coordorigin="8,8" coordsize="15685,3910" path="m15692,8l15692,3917,8,3917,8,8e" filled="false" stroked="true" strokeweight=".750478pt" strokecolor="#e3e7ec">
              <v:path arrowok="t"/>
              <v:stroke dashstyle="solid"/>
            </v:shape>
            <v:shape style="position:absolute;left:375;top:1103;width:14590;height:466" coordorigin="375,1103" coordsize="14590,466" path="m2086,1554l375,1554,375,1569,2086,1569,2086,1554xm14965,1103l2597,1103,2597,1118,14965,1118,14965,1103xe" filled="true" fillcolor="#e24040" stroked="false">
              <v:path arrowok="t"/>
              <v:fill type="solid"/>
            </v:shape>
            <v:shape style="position:absolute;left:375;top:15;width:1462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02529"/>
                        <w:sz w:val="24"/>
                      </w:rPr>
                      <w:t>exchange [3].</w:t>
                    </w:r>
                  </w:p>
                </w:txbxContent>
              </v:textbox>
              <w10:wrap type="none"/>
            </v:shape>
            <v:shape style="position:absolute;left:375;top:810;width:14612;height:2670" type="#_x0000_t202" filled="false" stroked="false">
              <v:textbox inset="0,0,0,0">
                <w:txbxContent>
                  <w:p>
                    <w:pPr>
                      <w:spacing w:line="379" w:lineRule="auto" w:before="0"/>
                      <w:ind w:left="0" w:right="1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02529"/>
                        <w:sz w:val="24"/>
                      </w:rPr>
                      <w:t>N. Z.</w:t>
                    </w:r>
                    <w:r>
                      <w:rPr>
                        <w:color w:val="202529"/>
                        <w:spacing w:val="-14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Aitzhan and D. Svetinovic describes how to provide transaction security in decentralised smart grid energy trading without relying on</w:t>
                    </w:r>
                    <w:r>
                      <w:rPr>
                        <w:color w:val="202529"/>
                        <w:spacing w:val="-64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external parties. Proof-of-concept decentralised energy trading system has been constructed using blockchain technology and multi-</w:t>
                    </w:r>
                    <w:r>
                      <w:rPr>
                        <w:color w:val="202529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signature and anonymous encrypted message flows, allowing peers to anonymously negotiate energy pricing and safely complete trading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02529"/>
                        <w:sz w:val="24"/>
                      </w:rPr>
                      <w:t>transactions [4].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02529"/>
                        <w:sz w:val="24"/>
                      </w:rPr>
                      <w:t>M.</w:t>
                    </w:r>
                    <w:r>
                      <w:rPr>
                        <w:color w:val="202529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Mihaylov,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S.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Jurado,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N.</w:t>
                    </w:r>
                    <w:r>
                      <w:rPr>
                        <w:color w:val="202529"/>
                        <w:spacing w:val="-15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Avellana,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K.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Van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Moffaert,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I.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M.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de</w:t>
                    </w:r>
                    <w:r>
                      <w:rPr>
                        <w:color w:val="202529"/>
                        <w:spacing w:val="-16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Abril,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and</w:t>
                    </w:r>
                    <w:r>
                      <w:rPr>
                        <w:color w:val="202529"/>
                        <w:spacing w:val="-16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A.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Decentralized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computer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cash,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named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NRG-coin,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is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now</w:t>
                    </w:r>
                    <w:r>
                      <w:rPr>
                        <w:color w:val="202529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on</w:t>
                    </w:r>
                  </w:p>
                  <w:p>
                    <w:pPr>
                      <w:spacing w:line="370" w:lineRule="atLeast" w:before="21"/>
                      <w:ind w:left="0" w:right="47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02529"/>
                        <w:sz w:val="24"/>
                      </w:rPr>
                      <w:t>display.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In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the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smart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grid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system, prosumers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use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NRG-coins,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which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are traded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on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an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open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cash market,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to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buy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and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sell</w:t>
                    </w:r>
                    <w:r>
                      <w:rPr>
                        <w:color w:val="20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private power</w:t>
                    </w:r>
                    <w:r>
                      <w:rPr>
                        <w:color w:val="202529"/>
                        <w:spacing w:val="-64"/>
                        <w:sz w:val="24"/>
                      </w:rPr>
                      <w:t> </w:t>
                    </w:r>
                    <w:r>
                      <w:rPr>
                        <w:color w:val="202529"/>
                        <w:sz w:val="24"/>
                      </w:rPr>
                      <w:t>generated from renewable sources. Similar to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29pt;margin-top:10.801343pt;width:786pt;height:89.35pt;mso-position-horizontal-relative:page;mso-position-vertical-relative:paragraph;z-index:-15726592;mso-wrap-distance-left:0;mso-wrap-distance-right:0" coordorigin="580,216" coordsize="15720,1787">
            <v:shape style="position:absolute;left:579;top:216;width:15698;height:1787" coordorigin="580,216" coordsize="15698,1787" path="m16277,259l16232,217,16220,216,640,216,597,234,590,243,584,253,581,264,580,276,580,1942,617,1998,640,2002,16220,2002,16232,2001,16243,1998,16253,1992,16259,1987,16262,1985,16270,1975,16276,1965,16277,1959,16274,1965,16262,1974,16253,1980,16243,1984,16232,1986,16220,1987,628,1987,617,1983,608,1974,607,1973,599,1965,595,1955,595,264,599,253,607,245,608,244,617,235,628,231,16220,231,16274,253,16277,259xe" filled="true" fillcolor="#e3e7ec" stroked="false">
              <v:path arrowok="t"/>
              <v:fill type="solid"/>
            </v:shape>
            <v:shape style="position:absolute;left:7139;top:639;width:193;height:193" type="#_x0000_t75" stroked="false">
              <v:imagedata r:id="rId7" o:title=""/>
            </v:shape>
            <v:shape style="position:absolute;left:955;top:635;width:12100;height:93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DRUG</w:t>
                    </w:r>
                    <w:r>
                      <w:rPr>
                        <w:rFonts w:ascii="Arial"/>
                        <w:b/>
                        <w:color w:val="202529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TRACEABILITY</w:t>
                    </w:r>
                    <w:r>
                      <w:rPr>
                        <w:rFonts w:ascii="Arial"/>
                        <w:b/>
                        <w:color w:val="202529"/>
                        <w:spacing w:val="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IN</w:t>
                    </w:r>
                    <w:r>
                      <w:rPr>
                        <w:rFonts w:ascii="Arial"/>
                        <w:b/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HEALTHCARE</w:t>
                    </w:r>
                    <w:r>
                      <w:rPr>
                        <w:rFonts w:ascii="Arial"/>
                        <w:b/>
                        <w:color w:val="202529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SUPPLY</w:t>
                    </w:r>
                    <w:r>
                      <w:rPr>
                        <w:rFonts w:ascii="Arial"/>
                        <w:b/>
                        <w:color w:val="202529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...</w:t>
                    </w:r>
                    <w:r>
                      <w:rPr>
                        <w:rFonts w:ascii="Arial"/>
                        <w:b/>
                        <w:color w:val="202529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-</w:t>
                    </w:r>
                    <w:r>
                      <w:rPr>
                        <w:rFonts w:ascii="Arial"/>
                        <w:b/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IJRPR</w:t>
                    </w:r>
                  </w:p>
                  <w:p>
                    <w:pPr>
                      <w:spacing w:line="340" w:lineRule="atLeast" w:before="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529"/>
                        <w:sz w:val="21"/>
                      </w:rPr>
                      <w:t>Drug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Supply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Chain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Security</w:t>
                    </w:r>
                    <w:r>
                      <w:rPr>
                        <w:color w:val="202529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Act</w:t>
                    </w:r>
                    <w:r>
                      <w:rPr>
                        <w:color w:val="202529"/>
                        <w:spacing w:val="18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(DSCSA),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enacted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on</w:t>
                    </w:r>
                    <w:r>
                      <w:rPr>
                        <w:color w:val="202529"/>
                        <w:spacing w:val="18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November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27,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2013,</w:t>
                    </w:r>
                    <w:r>
                      <w:rPr>
                        <w:color w:val="202529"/>
                        <w:spacing w:val="18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to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ensure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their</w:t>
                    </w:r>
                    <w:r>
                      <w:rPr>
                        <w:color w:val="202529"/>
                        <w:spacing w:val="18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safety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in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the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country's</w:t>
                    </w:r>
                    <w:r>
                      <w:rPr>
                        <w:color w:val="202529"/>
                        <w:spacing w:val="18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supply</w:t>
                    </w:r>
                    <w:r>
                      <w:rPr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chain.</w:t>
                    </w:r>
                    <w:r>
                      <w:rPr>
                        <w:color w:val="202529"/>
                        <w:spacing w:val="-55"/>
                        <w:sz w:val="21"/>
                      </w:rPr>
                      <w:t> </w:t>
                    </w:r>
                    <w:hyperlink r:id="rId8">
                      <w:r>
                        <w:rPr>
                          <w:color w:val="205887"/>
                          <w:w w:val="105"/>
                          <w:sz w:val="21"/>
                          <w:u w:val="single" w:color="338FDB"/>
                        </w:rPr>
                        <w:t>https://ijrpr.com/uploads/V3ISSUE4/IJRPR3304.pdf</w:t>
                      </w:r>
                    </w:hyperlink>
                  </w:p>
                </w:txbxContent>
              </v:textbox>
              <w10:wrap type="none"/>
            </v:shape>
            <v:shape style="position:absolute;left:15727;top:980;width:573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ABABAB"/>
                        <w:w w:val="105"/>
                        <w:sz w:val="21"/>
                      </w:rPr>
                      <w:t>100%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112.115913pt;width:786pt;height:89.35pt;mso-position-horizontal-relative:page;mso-position-vertical-relative:paragraph;z-index:-15726080;mso-wrap-distance-left:0;mso-wrap-distance-right:0" coordorigin="580,2242" coordsize="15720,1787">
            <v:shape style="position:absolute;left:579;top:2242;width:15698;height:1787" coordorigin="580,2242" coordsize="15698,1787" path="m16277,3986l16220,4013,628,4013,617,4009,608,4000,607,4000,599,3991,595,3981,595,2290,599,2279,607,2271,617,2262,628,2257,16220,2257,16277,2285,16276,2279,16270,2269,16262,2260,16259,2257,16253,2252,16243,2247,16232,2243,16220,2242,640,2242,597,2261,590,2269,584,2279,581,2290,580,2302,580,3968,617,4024,640,4028,16220,4028,16232,4027,16243,4024,16253,4019,16259,4013,16262,4011,16270,4002,16276,3991,16277,3986xe" filled="true" fillcolor="#e3e7ec" stroked="false">
              <v:path arrowok="t"/>
              <v:fill type="solid"/>
            </v:shape>
            <v:shape style="position:absolute;left:7139;top:2665;width:193;height:193" type="#_x0000_t75" stroked="false">
              <v:imagedata r:id="rId7" o:title=""/>
            </v:shape>
            <v:shape style="position:absolute;left:955;top:2662;width:9459;height:93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DRUG</w:t>
                    </w:r>
                    <w:r>
                      <w:rPr>
                        <w:rFonts w:ascii="Arial"/>
                        <w:b/>
                        <w:color w:val="202529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TRACEABILITY</w:t>
                    </w:r>
                    <w:r>
                      <w:rPr>
                        <w:rFonts w:ascii="Arial"/>
                        <w:b/>
                        <w:color w:val="202529"/>
                        <w:spacing w:val="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IN</w:t>
                    </w:r>
                    <w:r>
                      <w:rPr>
                        <w:rFonts w:ascii="Arial"/>
                        <w:b/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HEALTHCARE</w:t>
                    </w:r>
                    <w:r>
                      <w:rPr>
                        <w:rFonts w:ascii="Arial"/>
                        <w:b/>
                        <w:color w:val="202529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SUPPLY</w:t>
                    </w:r>
                    <w:r>
                      <w:rPr>
                        <w:rFonts w:ascii="Arial"/>
                        <w:b/>
                        <w:color w:val="202529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...</w:t>
                    </w:r>
                    <w:r>
                      <w:rPr>
                        <w:rFonts w:ascii="Arial"/>
                        <w:b/>
                        <w:color w:val="202529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-</w:t>
                    </w:r>
                    <w:r>
                      <w:rPr>
                        <w:rFonts w:ascii="Arial"/>
                        <w:b/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02529"/>
                        <w:sz w:val="21"/>
                      </w:rPr>
                      <w:t>IJRPR</w:t>
                    </w:r>
                  </w:p>
                  <w:p>
                    <w:pPr>
                      <w:spacing w:line="340" w:lineRule="atLeast" w:before="5"/>
                      <w:ind w:left="0" w:right="1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529"/>
                        <w:w w:val="105"/>
                        <w:sz w:val="21"/>
                      </w:rPr>
                      <w:t>For</w:t>
                    </w:r>
                    <w:r>
                      <w:rPr>
                        <w:color w:val="202529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the</w:t>
                    </w:r>
                    <w:r>
                      <w:rPr>
                        <w:color w:val="202529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first</w:t>
                    </w:r>
                    <w:r>
                      <w:rPr>
                        <w:color w:val="202529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time,</w:t>
                    </w:r>
                    <w:r>
                      <w:rPr>
                        <w:color w:val="202529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a</w:t>
                    </w:r>
                    <w:r>
                      <w:rPr>
                        <w:color w:val="202529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blockchain</w:t>
                    </w:r>
                    <w:r>
                      <w:rPr>
                        <w:color w:val="202529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system</w:t>
                    </w:r>
                    <w:r>
                      <w:rPr>
                        <w:color w:val="202529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for</w:t>
                    </w:r>
                    <w:r>
                      <w:rPr>
                        <w:color w:val="202529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drug</w:t>
                    </w:r>
                    <w:r>
                      <w:rPr>
                        <w:color w:val="202529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traceability</w:t>
                    </w:r>
                    <w:r>
                      <w:rPr>
                        <w:color w:val="202529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and</w:t>
                    </w:r>
                    <w:r>
                      <w:rPr>
                        <w:color w:val="202529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regulation</w:t>
                    </w:r>
                    <w:r>
                      <w:rPr>
                        <w:color w:val="202529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is</w:t>
                    </w:r>
                    <w:r>
                      <w:rPr>
                        <w:color w:val="202529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presented</w:t>
                    </w:r>
                    <w:r>
                      <w:rPr>
                        <w:color w:val="202529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in</w:t>
                    </w:r>
                    <w:r>
                      <w:rPr>
                        <w:color w:val="202529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this</w:t>
                    </w:r>
                    <w:r>
                      <w:rPr>
                        <w:color w:val="202529"/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study.</w:t>
                    </w:r>
                    <w:r>
                      <w:rPr>
                        <w:color w:val="202529"/>
                        <w:spacing w:val="-58"/>
                        <w:w w:val="105"/>
                        <w:sz w:val="21"/>
                      </w:rPr>
                      <w:t> </w:t>
                    </w:r>
                    <w:hyperlink r:id="rId8">
                      <w:r>
                        <w:rPr>
                          <w:color w:val="205887"/>
                          <w:w w:val="105"/>
                          <w:sz w:val="21"/>
                          <w:u w:val="single" w:color="338FDB"/>
                        </w:rPr>
                        <w:t>https://ijrpr.com/uploads/V3ISSUE4/IJRPR3304.pdf</w:t>
                      </w:r>
                    </w:hyperlink>
                  </w:p>
                </w:txbxContent>
              </v:textbox>
              <w10:wrap type="none"/>
            </v:shape>
            <v:shape style="position:absolute;left:15727;top:3007;width:573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ABABAB"/>
                        <w:w w:val="105"/>
                        <w:sz w:val="21"/>
                      </w:rPr>
                      <w:t>100%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213.430496pt;width:786pt;height:123.85pt;mso-position-horizontal-relative:page;mso-position-vertical-relative:paragraph;z-index:-15725568;mso-wrap-distance-left:0;mso-wrap-distance-right:0" coordorigin="580,4269" coordsize="15720,2477">
            <v:shape style="position:absolute;left:579;top:4268;width:15698;height:2477" coordorigin="580,4269" coordsize="15698,2477" path="m16277,4311l16232,4270,16220,4269,640,4269,597,4287,590,4295,584,4306,581,4317,580,4329,580,6685,617,6741,640,6745,16220,6745,16232,6744,16243,6741,16253,6735,16259,6730,16262,6728,16270,6718,16276,6708,16277,6702,16274,6708,16262,6717,16253,6723,16243,6727,16232,6729,16220,6730,628,6730,617,6726,608,6717,607,6716,599,6708,595,6698,595,4316,599,4306,607,4298,608,4297,617,4288,628,4284,16220,4284,16274,4306,16277,4311xe" filled="true" fillcolor="#e3e7ec" stroked="false">
              <v:path arrowok="t"/>
              <v:fill type="solid"/>
            </v:shape>
            <v:shape style="position:absolute;left:12692;top:4691;width:193;height:193" type="#_x0000_t75" stroked="false">
              <v:imagedata r:id="rId9" o:title=""/>
            </v:shape>
            <v:shape style="position:absolute;left:955;top:4688;width:14306;height:1623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papers.ssrn.com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1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›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sol3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›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DeliveryDRUG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TRACEABILITY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IN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HEALTHCARE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SUPPLY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CHAIN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USING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1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BLOCKCHAIN</w:t>
                    </w:r>
                    <w:r>
                      <w:rPr>
                        <w:rFonts w:ascii="Arial" w:hAnsi="Arial"/>
                        <w:b/>
                        <w:color w:val="202529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02529"/>
                        <w:sz w:val="21"/>
                      </w:rPr>
                      <w:t>...</w:t>
                    </w:r>
                  </w:p>
                  <w:p>
                    <w:pPr>
                      <w:spacing w:line="343" w:lineRule="auto" w:before="103"/>
                      <w:ind w:left="0" w:right="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529"/>
                        <w:sz w:val="21"/>
                      </w:rPr>
                      <w:t>N.</w:t>
                    </w:r>
                    <w:r>
                      <w:rPr>
                        <w:color w:val="20252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Z. Aitzhan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and</w:t>
                    </w:r>
                    <w:r>
                      <w:rPr>
                        <w:color w:val="20252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D.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Svetinovic</w:t>
                    </w:r>
                    <w:r>
                      <w:rPr>
                        <w:color w:val="20252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describes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how</w:t>
                    </w:r>
                    <w:r>
                      <w:rPr>
                        <w:color w:val="20252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to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provide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transaction</w:t>
                    </w:r>
                    <w:r>
                      <w:rPr>
                        <w:color w:val="20252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security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in</w:t>
                    </w:r>
                    <w:r>
                      <w:rPr>
                        <w:color w:val="20252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decentralised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smart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grid</w:t>
                    </w:r>
                    <w:r>
                      <w:rPr>
                        <w:color w:val="20252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energy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trading</w:t>
                    </w:r>
                    <w:r>
                      <w:rPr>
                        <w:color w:val="20252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without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relying</w:t>
                    </w:r>
                    <w:r>
                      <w:rPr>
                        <w:color w:val="202529"/>
                        <w:spacing w:val="14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on</w:t>
                    </w:r>
                    <w:r>
                      <w:rPr>
                        <w:color w:val="202529"/>
                        <w:spacing w:val="1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external</w:t>
                    </w:r>
                    <w:r>
                      <w:rPr>
                        <w:color w:val="202529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parties.</w:t>
                    </w:r>
                    <w:r>
                      <w:rPr>
                        <w:color w:val="202529"/>
                        <w:spacing w:val="25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Proof-of-concept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decentralised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energy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trading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system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has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been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constructed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using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blockchain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technology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and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multi-signature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and</w:t>
                    </w:r>
                    <w:r>
                      <w:rPr>
                        <w:color w:val="202529"/>
                        <w:spacing w:val="26"/>
                        <w:sz w:val="21"/>
                      </w:rPr>
                      <w:t> </w:t>
                    </w:r>
                    <w:r>
                      <w:rPr>
                        <w:color w:val="202529"/>
                        <w:sz w:val="21"/>
                      </w:rPr>
                      <w:t>anonymous</w:t>
                    </w:r>
                    <w:r>
                      <w:rPr>
                        <w:color w:val="202529"/>
                        <w:spacing w:val="-5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encrypted</w:t>
                    </w:r>
                    <w:r>
                      <w:rPr>
                        <w:color w:val="202529"/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529"/>
                        <w:w w:val="105"/>
                        <w:sz w:val="21"/>
                      </w:rPr>
                      <w:t>message</w:t>
                    </w:r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hyperlink r:id="rId10">
                      <w:r>
                        <w:rPr>
                          <w:color w:val="205887"/>
                          <w:w w:val="105"/>
                          <w:sz w:val="21"/>
                          <w:u w:val="single" w:color="338FDB"/>
                        </w:rPr>
                        <w:t>https://papers.ssrn.com/sol3/Delivery.cfm/SSRN_ID4293251_code5608358.pdf?abstractid=4293251</w:t>
                      </w:r>
                    </w:hyperlink>
                  </w:p>
                </w:txbxContent>
              </v:textbox>
              <w10:wrap type="none"/>
            </v:shape>
            <v:shape style="position:absolute;left:15847;top:5378;width:453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ABABAB"/>
                        <w:w w:val="105"/>
                        <w:sz w:val="21"/>
                      </w:rPr>
                      <w:t>61%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sectPr>
      <w:pgSz w:w="16860" w:h="23850"/>
      <w:pgMar w:header="274" w:footer="286" w:top="500" w:bottom="4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166.757690pt;width:298.2pt;height:10.95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https://smallseotools.com/plagiarism-report/bb0fbb298b875eba2324ee564ca09a04/</w:t>
                </w:r>
              </w:p>
            </w:txbxContent>
          </v:textbox>
          <w10:wrap type="none"/>
        </v:shape>
      </w:pict>
    </w:r>
    <w:r>
      <w:rPr/>
      <w:pict>
        <v:shape style="position:absolute;margin-left:802.406189pt;margin-top:1166.757690pt;width:18.150pt;height:10.95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07pt;width:71.850pt;height:10.95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12/15/22, 12:32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413.609344pt;margin-top:13.757807pt;width:115.85pt;height:10.95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PLagrisam Checker Print Result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19"/>
    </w:pPr>
    <w:rPr>
      <w:rFonts w:ascii="Arial" w:hAnsi="Arial" w:eastAsia="Arial" w:cs="Arial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ijrpr.com/uploads/V3ISSUE4/IJRPR3304.pdf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papers.ssrn.com/sol3/Delivery.cfm/SSRN_ID4293251_code5608358.pdf?abstractid=429325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2023-10-28T15:22:36Z</dcterms:created>
  <dcterms:modified xsi:type="dcterms:W3CDTF">2023-10-28T15:22:36Z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2023-10-28T00:00:00Z</vt:filetime>
  </property>
</Properties>
</file>