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</w:pPr>
      <w:r>
        <w:rPr/>
      </w:r>
    </w:p>
    <w:p>
      <w:pPr>
        <w:pStyle w:val="Heading2"/>
      </w:pPr>
      <w:r>
        <w:rPr>
          <w:b/>
        </w:rPr>
        <w:t>Architecture Overview</w:t>
      </w:r>
    </w:p>
    <w:p>
      <w:pPr>
        <w:pStyle w:val="Normal"/>
      </w:pPr>
      <w:r>
        <w:rPr>
          <w:b/>
        </w:rPr>
        <w:t>PocketSmart AI</w:t>
      </w:r>
      <w:r>
        <w:rPr/>
        <w:t xml:space="preserve"> is an intelligent, modular platform designed to generate personalized, budget-aware recommendations across domains like home interiors, party planning, and jewelry selection. It integrates a lightweight Flask backend with Google’s </w:t>
      </w:r>
      <w:r>
        <w:rPr>
          <w:b/>
        </w:rPr>
        <w:t>Gemini 1.5 Flash Pro</w:t>
      </w:r>
      <w:r>
        <w:rPr/>
        <w:t>, a powerful multimodal AI model that processes user inputs (text, numbers, and images) to deliver smart recommendations.</w:t>
      </w:r>
    </w:p>
    <w:p>
      <w:pPr>
        <w:pStyle w:val="Heading3"/>
      </w:pPr>
      <w:r>
        <w:rPr/>
        <w:t xml:space="preserve"> </w:t>
      </w:r>
      <w:r>
        <w:rPr/>
        <w:t>Core Technologies</w:t>
      </w:r>
    </w:p>
    <w:p>
      <w:pPr>
        <w:pStyle w:val="Normal"/>
      </w:pPr>
      <w:r>
        <w:rPr>
          <w:b/>
        </w:rPr>
        <w:t>Flask</w:t>
      </w:r>
      <w:r>
        <w:rPr/>
        <w:t>: Backend service layer for request handling, routing, and session control.</w:t>
        <w:br/>
      </w:r>
    </w:p>
    <w:p>
      <w:pPr>
        <w:pStyle w:val="Normal"/>
      </w:pPr>
      <w:r>
        <w:rPr>
          <w:b/>
        </w:rPr>
        <w:t>Gemini 1.5 Flash Pro</w:t>
      </w:r>
      <w:r>
        <w:rPr/>
        <w:t>: AI model used for understanding budget context, analyzing images, generating structured suggestions, and recommending platform-specific products.</w:t>
        <w:br/>
      </w:r>
    </w:p>
    <w:p>
      <w:pPr>
        <w:pStyle w:val="Normal"/>
      </w:pPr>
      <w:r>
        <w:rPr>
          <w:b/>
        </w:rPr>
        <w:t>Third-party APIs (Amazon, Flipkart, IKEA, Zomato, etc.)</w:t>
      </w:r>
      <w:r>
        <w:rPr/>
        <w:t>: Product and service data sourcing.</w:t>
        <w:br/>
      </w:r>
    </w:p>
    <w:p>
      <w:pPr>
        <w:pStyle w:val="Normal"/>
      </w:pPr>
      <w:r>
        <w:rPr>
          <w:b/>
        </w:rPr>
        <w:t>Frontend (HTML/CSS + JS)</w:t>
      </w:r>
      <w:r>
        <w:rPr/>
        <w:t>: Interactive user interface for input collection and AI output display.</w:t>
      </w:r>
      <w:r>
        <w:rPr/>
        <w:br/>
      </w:r>
    </w:p>
    <w:p>
      <w:pPr>
        <w:pStyle w:val="Normal"/>
      </w:pPr>
      <w:r>
        <w:rPr/>
        <w:t xml:space="preserve"> </w:t>
      </w:r>
      <w:r>
        <w:rPr>
          <w:b/>
        </w:rPr>
        <w:t>Component-Wise Architecture</w:t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  <w:r>
        <w:rPr/>
      </w:r>
    </w:p>
    <w:p>
      <w:pPr>
        <w:pStyle w:val="Normal"/>
      </w:pPr>
      <w:r>
        <w:rPr>
          <w:b/>
        </w:rPr>
        <w:t>Pre-requisites</w:t>
      </w:r>
      <w:r>
        <w:rPr/>
      </w:r>
    </w:p>
    <w:p>
      <w:pPr>
        <w:pStyle w:val="Normal"/>
      </w:pPr>
      <w:r>
        <w:rPr/>
        <w:t xml:space="preserve">IBM Cloud Account Setup: </w:t>
      </w:r>
      <w:r>
        <w:rPr/>
      </w:r>
    </w:p>
    <w:p>
      <w:pPr>
        <w:pStyle w:val="Normal"/>
      </w:pPr>
      <w:r>
        <w:rPr/>
        <w:t xml:space="preserve">Watsonx Access and Configuration: </w:t>
      </w:r>
      <w:r>
        <w:rPr/>
        <w:t>Watsonx Overview</w:t>
      </w:r>
      <w:r>
        <w:rPr/>
      </w:r>
    </w:p>
    <w:p>
      <w:pPr>
        <w:pStyle w:val="Normal"/>
      </w:pPr>
      <w:r>
        <w:rPr/>
        <w:t xml:space="preserve">Python Basics: </w:t>
      </w:r>
      <w:r>
        <w:rPr/>
      </w:r>
    </w:p>
    <w:p>
      <w:pPr>
        <w:pStyle w:val="Normal"/>
      </w:pPr>
      <w:r>
        <w:rPr/>
        <w:t xml:space="preserve">FastAPI Framework: </w:t>
      </w:r>
      <w:r>
        <w:rPr/>
        <w:t xml:space="preserve">FastAPI Docs </w:t>
      </w: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