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Times New Roman" w:hAnsi="Times New Roman"/>
          <w:b/>
          <w:color w:val="4B5563"/>
          <w:sz w:val="24"/>
        </w:rPr>
        <w:t>PROJECT REPORT</w:t>
      </w:r>
    </w:p>
    <w:p>
      <w:pPr>
        <w:spacing w:before="0" w:after="800"/>
        <w:jc w:val="center"/>
      </w:pPr>
      <w:r>
        <w:rPr>
          <w:rFonts w:ascii="Times New Roman" w:hAnsi="Times New Roman"/>
          <w:b/>
          <w:color w:val="1F2937"/>
          <w:sz w:val="24"/>
        </w:rPr>
        <w:t>COURSE: ISWE406 AGILE DEVELOPMENT PROCESS AND DEVOPS</w:t>
      </w:r>
    </w:p>
    <w:p>
      <w:pPr>
        <w:spacing w:before="200" w:after="240" w:line="324" w:lineRule="auto"/>
        <w:jc w:val="center"/>
      </w:pPr>
      <w:r>
        <w:rPr>
          <w:rFonts w:ascii="Times New Roman" w:hAnsi="Times New Roman"/>
          <w:b/>
          <w:color w:val="0F172A"/>
          <w:sz w:val="38"/>
        </w:rPr>
        <w:t>AUTO-INCIDENT TO AGILE TICKET PIPELINE:</w:t>
        <w:br/>
        <w:t>CONTINUOUS SRE TELEMETRY, CLOUD FORENSICS, AND ZERO-TOUCH SPRINT BACKLOG AUTOMATION</w:t>
      </w:r>
    </w:p>
    <w:p>
      <w:pPr>
        <w:spacing w:before="200" w:after="2200"/>
        <w:jc w:val="center"/>
      </w:pPr>
      <w:r>
        <w:rPr>
          <w:rFonts w:ascii="Times New Roman" w:hAnsi="Times New Roman"/>
          <w:i/>
          <w:color w:val="64748B"/>
          <w:sz w:val="22"/>
        </w:rPr>
        <w:t>A Technical Project Report on Autonomous DevOps Reliability Engineering and Cloud Automation</w:t>
      </w:r>
    </w:p>
    <w:p>
      <w:pPr>
        <w:spacing w:before="0" w:after="80"/>
        <w:jc w:val="center"/>
      </w:pPr>
      <w:r>
        <w:rPr>
          <w:rFonts w:ascii="Times New Roman" w:hAnsi="Times New Roman"/>
          <w:b/>
          <w:color w:val="4B5563"/>
          <w:sz w:val="22"/>
        </w:rPr>
        <w:t>Submitted by:</w:t>
      </w:r>
    </w:p>
    <w:p>
      <w:pPr>
        <w:spacing w:before="0" w:after="2200"/>
        <w:jc w:val="center"/>
      </w:pPr>
      <w:r>
        <w:rPr>
          <w:rFonts w:ascii="Times New Roman" w:hAnsi="Times New Roman"/>
          <w:b/>
          <w:color w:val="111827"/>
          <w:sz w:val="27"/>
        </w:rPr>
        <w:t>S Hemal (Registration No: 24MIS0050)</w:t>
      </w:r>
    </w:p>
    <w:p>
      <w:pPr>
        <w:spacing w:before="0" w:after="0" w:line="312" w:lineRule="auto"/>
        <w:jc w:val="center"/>
      </w:pPr>
      <w:r>
        <w:rPr>
          <w:rFonts w:ascii="Times New Roman" w:hAnsi="Times New Roman"/>
          <w:color w:val="4B5563"/>
          <w:sz w:val="21"/>
        </w:rPr>
        <w:t>School of Computer Science Engineering and Information Systems</w:t>
        <w:br/>
        <w:t>Vellore Institute of Technology, Vellore Campus</w:t>
        <w:br/>
        <w:t>Academic Year 2026–2027</w:t>
        <w:br/>
        <w:t>Date of Submission: 18 October 2026</w:t>
      </w:r>
    </w:p>
    <w:p>
      <w:r>
        <w:br w:type="page"/>
      </w:r>
    </w:p>
    <w:p>
      <w:pPr>
        <w:spacing w:before="200" w:after="320"/>
        <w:jc w:val="center"/>
      </w:pPr>
      <w:r>
        <w:rPr>
          <w:rFonts w:ascii="Times New Roman" w:hAnsi="Times New Roman"/>
          <w:b/>
          <w:color w:val="0F172A"/>
          <w:sz w:val="28"/>
        </w:rPr>
        <w:t>TABLE OF CONTENTS</w:t>
      </w:r>
    </w:p>
    <w:p>
      <w:pPr>
        <w:spacing w:line="252" w:lineRule="auto" w:after="20" w:before="0"/>
      </w:pPr>
      <w:r>
        <w:rPr>
          <w:rFonts w:ascii="Times New Roman" w:hAnsi="Times New Roman"/>
          <w:b/>
          <w:color w:val="0F172A"/>
          <w:sz w:val="19"/>
        </w:rPr>
        <w:t>Table of Contents</w:t>
      </w:r>
      <w:r>
        <w:rPr>
          <w:rFonts w:ascii="Times New Roman" w:hAnsi="Times New Roman"/>
          <w:color w:val="94A3B8"/>
          <w:sz w:val="17"/>
        </w:rPr>
        <w:t xml:space="preserve"> .......................................................... </w:t>
      </w:r>
      <w:r>
        <w:rPr>
          <w:rFonts w:ascii="Times New Roman" w:hAnsi="Times New Roman"/>
          <w:b/>
          <w:color w:val="0F172A"/>
          <w:sz w:val="19"/>
        </w:rPr>
        <w:t>2</w:t>
      </w:r>
    </w:p>
    <w:p>
      <w:pPr>
        <w:spacing w:line="252" w:lineRule="auto" w:after="20" w:before="0"/>
      </w:pPr>
      <w:r>
        <w:rPr>
          <w:rFonts w:ascii="Times New Roman" w:hAnsi="Times New Roman"/>
          <w:b/>
          <w:color w:val="0F172A"/>
          <w:sz w:val="19"/>
        </w:rPr>
        <w:t>List of Figures &amp; List of Tables</w:t>
      </w:r>
      <w:r>
        <w:rPr>
          <w:rFonts w:ascii="Times New Roman" w:hAnsi="Times New Roman"/>
          <w:color w:val="94A3B8"/>
          <w:sz w:val="17"/>
        </w:rPr>
        <w:t xml:space="preserve"> ............................ </w:t>
      </w:r>
      <w:r>
        <w:rPr>
          <w:rFonts w:ascii="Times New Roman" w:hAnsi="Times New Roman"/>
          <w:b/>
          <w:color w:val="0F172A"/>
          <w:sz w:val="19"/>
        </w:rPr>
        <w:t>4</w:t>
      </w:r>
    </w:p>
    <w:p>
      <w:pPr>
        <w:spacing w:line="252" w:lineRule="auto" w:after="20" w:before="0"/>
      </w:pPr>
      <w:r>
        <w:rPr>
          <w:rFonts w:ascii="Times New Roman" w:hAnsi="Times New Roman"/>
          <w:b/>
          <w:color w:val="0F172A"/>
          <w:sz w:val="19"/>
        </w:rPr>
        <w:t>1. Introduction</w:t>
      </w:r>
      <w:r>
        <w:rPr>
          <w:rFonts w:ascii="Times New Roman" w:hAnsi="Times New Roman"/>
          <w:color w:val="94A3B8"/>
          <w:sz w:val="17"/>
        </w:rPr>
        <w:t xml:space="preserve"> .............................................................. </w:t>
      </w:r>
      <w:r>
        <w:rPr>
          <w:rFonts w:ascii="Times New Roman" w:hAnsi="Times New Roman"/>
          <w:b/>
          <w:color w:val="0F172A"/>
          <w:sz w:val="19"/>
        </w:rPr>
        <w:t>5</w:t>
      </w:r>
    </w:p>
    <w:p>
      <w:pPr>
        <w:spacing w:line="252" w:lineRule="auto" w:after="20" w:before="0"/>
      </w:pPr>
      <w:r>
        <w:rPr>
          <w:rFonts w:ascii="Times New Roman" w:hAnsi="Times New Roman"/>
          <w:b w:val="0"/>
          <w:color w:val="334155"/>
          <w:sz w:val="18"/>
        </w:rPr>
        <w:t xml:space="preserve">   1.1 Background and Context</w:t>
      </w:r>
      <w:r>
        <w:rPr>
          <w:rFonts w:ascii="Times New Roman" w:hAnsi="Times New Roman"/>
          <w:color w:val="94A3B8"/>
          <w:sz w:val="17"/>
        </w:rPr>
        <w:t xml:space="preserve"> .................................. </w:t>
      </w:r>
      <w:r>
        <w:rPr>
          <w:rFonts w:ascii="Times New Roman" w:hAnsi="Times New Roman"/>
          <w:b w:val="0"/>
          <w:color w:val="334155"/>
          <w:sz w:val="18"/>
        </w:rPr>
        <w:t>6</w:t>
      </w:r>
    </w:p>
    <w:p>
      <w:pPr>
        <w:spacing w:line="252" w:lineRule="auto" w:after="20" w:before="0"/>
      </w:pPr>
      <w:r>
        <w:rPr>
          <w:rFonts w:ascii="Times New Roman" w:hAnsi="Times New Roman"/>
          <w:b w:val="0"/>
          <w:color w:val="334155"/>
          <w:sz w:val="18"/>
        </w:rPr>
        <w:t xml:space="preserve">   1.2 Problem Statement</w:t>
      </w:r>
      <w:r>
        <w:rPr>
          <w:rFonts w:ascii="Times New Roman" w:hAnsi="Times New Roman"/>
          <w:color w:val="94A3B8"/>
          <w:sz w:val="17"/>
        </w:rPr>
        <w:t xml:space="preserve"> ............................................ </w:t>
      </w:r>
      <w:r>
        <w:rPr>
          <w:rFonts w:ascii="Times New Roman" w:hAnsi="Times New Roman"/>
          <w:b w:val="0"/>
          <w:color w:val="334155"/>
          <w:sz w:val="18"/>
        </w:rPr>
        <w:t>6</w:t>
      </w:r>
    </w:p>
    <w:p>
      <w:pPr>
        <w:spacing w:line="252" w:lineRule="auto" w:after="20" w:before="0"/>
      </w:pPr>
      <w:r>
        <w:rPr>
          <w:rFonts w:ascii="Times New Roman" w:hAnsi="Times New Roman"/>
          <w:b w:val="0"/>
          <w:color w:val="334155"/>
          <w:sz w:val="18"/>
        </w:rPr>
        <w:t xml:space="preserve">   1.3 Project Objectives</w:t>
      </w:r>
      <w:r>
        <w:rPr>
          <w:rFonts w:ascii="Times New Roman" w:hAnsi="Times New Roman"/>
          <w:color w:val="94A3B8"/>
          <w:sz w:val="17"/>
        </w:rPr>
        <w:t xml:space="preserve"> .......................................... </w:t>
      </w:r>
      <w:r>
        <w:rPr>
          <w:rFonts w:ascii="Times New Roman" w:hAnsi="Times New Roman"/>
          <w:b w:val="0"/>
          <w:color w:val="334155"/>
          <w:sz w:val="18"/>
        </w:rPr>
        <w:t>7</w:t>
      </w:r>
    </w:p>
    <w:p>
      <w:pPr>
        <w:spacing w:line="252" w:lineRule="auto" w:after="20" w:before="0"/>
      </w:pPr>
      <w:r>
        <w:rPr>
          <w:rFonts w:ascii="Times New Roman" w:hAnsi="Times New Roman"/>
          <w:b w:val="0"/>
          <w:color w:val="334155"/>
          <w:sz w:val="18"/>
        </w:rPr>
        <w:t xml:space="preserve">   1.4 Scope and Boundaries</w:t>
      </w:r>
      <w:r>
        <w:rPr>
          <w:rFonts w:ascii="Times New Roman" w:hAnsi="Times New Roman"/>
          <w:color w:val="94A3B8"/>
          <w:sz w:val="17"/>
        </w:rPr>
        <w:t xml:space="preserve"> ...................................... </w:t>
      </w:r>
      <w:r>
        <w:rPr>
          <w:rFonts w:ascii="Times New Roman" w:hAnsi="Times New Roman"/>
          <w:b w:val="0"/>
          <w:color w:val="334155"/>
          <w:sz w:val="18"/>
        </w:rPr>
        <w:t>7</w:t>
      </w:r>
    </w:p>
    <w:p>
      <w:pPr>
        <w:spacing w:line="252" w:lineRule="auto" w:after="20" w:before="0"/>
      </w:pPr>
      <w:r>
        <w:rPr>
          <w:rFonts w:ascii="Times New Roman" w:hAnsi="Times New Roman"/>
          <w:b w:val="0"/>
          <w:color w:val="334155"/>
          <w:sz w:val="18"/>
        </w:rPr>
        <w:t xml:space="preserve">   1.5 Motivation and Expected Benefits</w:t>
      </w:r>
      <w:r>
        <w:rPr>
          <w:rFonts w:ascii="Times New Roman" w:hAnsi="Times New Roman"/>
          <w:color w:val="94A3B8"/>
          <w:sz w:val="17"/>
        </w:rPr>
        <w:t xml:space="preserve"> .............. </w:t>
      </w:r>
      <w:r>
        <w:rPr>
          <w:rFonts w:ascii="Times New Roman" w:hAnsi="Times New Roman"/>
          <w:b w:val="0"/>
          <w:color w:val="334155"/>
          <w:sz w:val="18"/>
        </w:rPr>
        <w:t>7</w:t>
      </w:r>
    </w:p>
    <w:p>
      <w:pPr>
        <w:spacing w:line="252" w:lineRule="auto" w:after="20" w:before="0"/>
      </w:pPr>
      <w:r>
        <w:rPr>
          <w:rFonts w:ascii="Times New Roman" w:hAnsi="Times New Roman"/>
          <w:b/>
          <w:color w:val="0F172A"/>
          <w:sz w:val="19"/>
        </w:rPr>
        <w:t>2. Existing System and Proposed Solution</w:t>
      </w:r>
      <w:r>
        <w:rPr>
          <w:rFonts w:ascii="Times New Roman" w:hAnsi="Times New Roman"/>
          <w:color w:val="94A3B8"/>
          <w:sz w:val="17"/>
        </w:rPr>
        <w:t xml:space="preserve"> ............ </w:t>
      </w:r>
      <w:r>
        <w:rPr>
          <w:rFonts w:ascii="Times New Roman" w:hAnsi="Times New Roman"/>
          <w:b/>
          <w:color w:val="0F172A"/>
          <w:sz w:val="19"/>
        </w:rPr>
        <w:t>8</w:t>
      </w:r>
    </w:p>
    <w:p>
      <w:pPr>
        <w:spacing w:line="252" w:lineRule="auto" w:after="20" w:before="0"/>
      </w:pPr>
      <w:r>
        <w:rPr>
          <w:rFonts w:ascii="Times New Roman" w:hAnsi="Times New Roman"/>
          <w:b w:val="0"/>
          <w:color w:val="334155"/>
          <w:sz w:val="18"/>
        </w:rPr>
        <w:t xml:space="preserve">   2.1 Existing Approaches to Incident Management</w:t>
      </w:r>
      <w:r>
        <w:rPr>
          <w:rFonts w:ascii="Times New Roman" w:hAnsi="Times New Roman"/>
          <w:color w:val="94A3B8"/>
          <w:sz w:val="17"/>
        </w:rPr>
        <w:t xml:space="preserve"> .... </w:t>
      </w:r>
      <w:r>
        <w:rPr>
          <w:rFonts w:ascii="Times New Roman" w:hAnsi="Times New Roman"/>
          <w:b w:val="0"/>
          <w:color w:val="334155"/>
          <w:sz w:val="18"/>
        </w:rPr>
        <w:t>8</w:t>
      </w:r>
    </w:p>
    <w:p>
      <w:pPr>
        <w:spacing w:line="252" w:lineRule="auto" w:after="20" w:before="0"/>
      </w:pPr>
      <w:r>
        <w:rPr>
          <w:rFonts w:ascii="Times New Roman" w:hAnsi="Times New Roman"/>
          <w:b w:val="0"/>
          <w:color w:val="334155"/>
          <w:sz w:val="18"/>
        </w:rPr>
        <w:t xml:space="preserve">   2.2 Limitations of the Existing Approaches</w:t>
      </w:r>
      <w:r>
        <w:rPr>
          <w:rFonts w:ascii="Times New Roman" w:hAnsi="Times New Roman"/>
          <w:color w:val="94A3B8"/>
          <w:sz w:val="17"/>
        </w:rPr>
        <w:t xml:space="preserve"> .... </w:t>
      </w:r>
      <w:r>
        <w:rPr>
          <w:rFonts w:ascii="Times New Roman" w:hAnsi="Times New Roman"/>
          <w:b w:val="0"/>
          <w:color w:val="334155"/>
          <w:sz w:val="18"/>
        </w:rPr>
        <w:t>8</w:t>
      </w:r>
    </w:p>
    <w:p>
      <w:pPr>
        <w:spacing w:line="252" w:lineRule="auto" w:after="20" w:before="0"/>
      </w:pPr>
      <w:r>
        <w:rPr>
          <w:rFonts w:ascii="Times New Roman" w:hAnsi="Times New Roman"/>
          <w:b w:val="0"/>
          <w:color w:val="334155"/>
          <w:sz w:val="18"/>
        </w:rPr>
        <w:t xml:space="preserve">   2.3 Proposed DevOps Incident Watchdog Solution</w:t>
      </w:r>
      <w:r>
        <w:rPr>
          <w:rFonts w:ascii="Times New Roman" w:hAnsi="Times New Roman"/>
          <w:color w:val="94A3B8"/>
          <w:sz w:val="17"/>
        </w:rPr>
        <w:t xml:space="preserve"> .... </w:t>
      </w:r>
      <w:r>
        <w:rPr>
          <w:rFonts w:ascii="Times New Roman" w:hAnsi="Times New Roman"/>
          <w:b w:val="0"/>
          <w:color w:val="334155"/>
          <w:sz w:val="18"/>
        </w:rPr>
        <w:t>8</w:t>
      </w:r>
    </w:p>
    <w:p>
      <w:pPr>
        <w:spacing w:line="252" w:lineRule="auto" w:after="20" w:before="0"/>
      </w:pPr>
      <w:r>
        <w:rPr>
          <w:rFonts w:ascii="Times New Roman" w:hAnsi="Times New Roman"/>
          <w:b w:val="0"/>
          <w:color w:val="334155"/>
          <w:sz w:val="18"/>
        </w:rPr>
        <w:t xml:space="preserve">   2.4 Key Features Verified in the Implementation</w:t>
      </w:r>
      <w:r>
        <w:rPr>
          <w:rFonts w:ascii="Times New Roman" w:hAnsi="Times New Roman"/>
          <w:color w:val="94A3B8"/>
          <w:sz w:val="17"/>
        </w:rPr>
        <w:t xml:space="preserve"> .... </w:t>
      </w:r>
      <w:r>
        <w:rPr>
          <w:rFonts w:ascii="Times New Roman" w:hAnsi="Times New Roman"/>
          <w:b w:val="0"/>
          <w:color w:val="334155"/>
          <w:sz w:val="18"/>
        </w:rPr>
        <w:t>9</w:t>
      </w:r>
    </w:p>
    <w:p>
      <w:pPr>
        <w:spacing w:line="252" w:lineRule="auto" w:after="20" w:before="0"/>
      </w:pPr>
      <w:r>
        <w:rPr>
          <w:rFonts w:ascii="Times New Roman" w:hAnsi="Times New Roman"/>
          <w:b w:val="0"/>
          <w:color w:val="334155"/>
          <w:sz w:val="18"/>
        </w:rPr>
        <w:t xml:space="preserve">   2.5 Functional Requirements (Table 2.1)</w:t>
      </w:r>
      <w:r>
        <w:rPr>
          <w:rFonts w:ascii="Times New Roman" w:hAnsi="Times New Roman"/>
          <w:color w:val="94A3B8"/>
          <w:sz w:val="17"/>
        </w:rPr>
        <w:t xml:space="preserve"> ........ </w:t>
      </w:r>
      <w:r>
        <w:rPr>
          <w:rFonts w:ascii="Times New Roman" w:hAnsi="Times New Roman"/>
          <w:b w:val="0"/>
          <w:color w:val="334155"/>
          <w:sz w:val="18"/>
        </w:rPr>
        <w:t>9</w:t>
      </w:r>
    </w:p>
    <w:p>
      <w:pPr>
        <w:spacing w:line="252" w:lineRule="auto" w:after="20" w:before="0"/>
      </w:pPr>
      <w:r>
        <w:rPr>
          <w:rFonts w:ascii="Times New Roman" w:hAnsi="Times New Roman"/>
          <w:b w:val="0"/>
          <w:color w:val="334155"/>
          <w:sz w:val="18"/>
        </w:rPr>
        <w:t xml:space="preserve">   2.6 Non-Functional Requirements (Table 2.2)</w:t>
      </w:r>
      <w:r>
        <w:rPr>
          <w:rFonts w:ascii="Times New Roman" w:hAnsi="Times New Roman"/>
          <w:color w:val="94A3B8"/>
          <w:sz w:val="17"/>
        </w:rPr>
        <w:t xml:space="preserve"> .... </w:t>
      </w:r>
      <w:r>
        <w:rPr>
          <w:rFonts w:ascii="Times New Roman" w:hAnsi="Times New Roman"/>
          <w:b w:val="0"/>
          <w:color w:val="334155"/>
          <w:sz w:val="18"/>
        </w:rPr>
        <w:t>10</w:t>
      </w:r>
    </w:p>
    <w:p>
      <w:pPr>
        <w:spacing w:line="252" w:lineRule="auto" w:after="20" w:before="0"/>
      </w:pPr>
      <w:r>
        <w:rPr>
          <w:rFonts w:ascii="Times New Roman" w:hAnsi="Times New Roman"/>
          <w:b w:val="0"/>
          <w:color w:val="334155"/>
          <w:sz w:val="18"/>
        </w:rPr>
        <w:t xml:space="preserve">   2.7 Assumptions and Constraints</w:t>
      </w:r>
      <w:r>
        <w:rPr>
          <w:rFonts w:ascii="Times New Roman" w:hAnsi="Times New Roman"/>
          <w:color w:val="94A3B8"/>
          <w:sz w:val="17"/>
        </w:rPr>
        <w:t xml:space="preserve"> ........................ </w:t>
      </w:r>
      <w:r>
        <w:rPr>
          <w:rFonts w:ascii="Times New Roman" w:hAnsi="Times New Roman"/>
          <w:b w:val="0"/>
          <w:color w:val="334155"/>
          <w:sz w:val="18"/>
        </w:rPr>
        <w:t>10</w:t>
      </w:r>
    </w:p>
    <w:p>
      <w:pPr>
        <w:spacing w:line="252" w:lineRule="auto" w:after="20" w:before="0"/>
      </w:pPr>
      <w:r>
        <w:rPr>
          <w:rFonts w:ascii="Times New Roman" w:hAnsi="Times New Roman"/>
          <w:b/>
          <w:color w:val="0F172A"/>
          <w:sz w:val="19"/>
        </w:rPr>
        <w:t>3. Technology Stack and System Requirements</w:t>
      </w:r>
      <w:r>
        <w:rPr>
          <w:rFonts w:ascii="Times New Roman" w:hAnsi="Times New Roman"/>
          <w:color w:val="94A3B8"/>
          <w:sz w:val="17"/>
        </w:rPr>
        <w:t xml:space="preserve"> ...... </w:t>
      </w:r>
      <w:r>
        <w:rPr>
          <w:rFonts w:ascii="Times New Roman" w:hAnsi="Times New Roman"/>
          <w:b/>
          <w:color w:val="0F172A"/>
          <w:sz w:val="19"/>
        </w:rPr>
        <w:t>11</w:t>
      </w:r>
    </w:p>
    <w:p>
      <w:pPr>
        <w:spacing w:line="252" w:lineRule="auto" w:after="20" w:before="0"/>
      </w:pPr>
      <w:r>
        <w:rPr>
          <w:rFonts w:ascii="Times New Roman" w:hAnsi="Times New Roman"/>
          <w:b w:val="0"/>
          <w:color w:val="334155"/>
          <w:sz w:val="18"/>
        </w:rPr>
        <w:t xml:space="preserve">   3.1 Programming Languages and Frameworks</w:t>
      </w:r>
      <w:r>
        <w:rPr>
          <w:rFonts w:ascii="Times New Roman" w:hAnsi="Times New Roman"/>
          <w:color w:val="94A3B8"/>
          <w:sz w:val="17"/>
        </w:rPr>
        <w:t xml:space="preserve"> ...... </w:t>
      </w:r>
      <w:r>
        <w:rPr>
          <w:rFonts w:ascii="Times New Roman" w:hAnsi="Times New Roman"/>
          <w:b w:val="0"/>
          <w:color w:val="334155"/>
          <w:sz w:val="18"/>
        </w:rPr>
        <w:t>11</w:t>
      </w:r>
    </w:p>
    <w:p>
      <w:pPr>
        <w:spacing w:line="252" w:lineRule="auto" w:after="20" w:before="0"/>
      </w:pPr>
      <w:r>
        <w:rPr>
          <w:rFonts w:ascii="Times New Roman" w:hAnsi="Times New Roman"/>
          <w:b w:val="0"/>
          <w:color w:val="334155"/>
          <w:sz w:val="18"/>
        </w:rPr>
        <w:t xml:space="preserve">   3.2 Frontend Technologies</w:t>
      </w:r>
      <w:r>
        <w:rPr>
          <w:rFonts w:ascii="Times New Roman" w:hAnsi="Times New Roman"/>
          <w:color w:val="94A3B8"/>
          <w:sz w:val="17"/>
        </w:rPr>
        <w:t xml:space="preserve"> .................................... </w:t>
      </w:r>
      <w:r>
        <w:rPr>
          <w:rFonts w:ascii="Times New Roman" w:hAnsi="Times New Roman"/>
          <w:b w:val="0"/>
          <w:color w:val="334155"/>
          <w:sz w:val="18"/>
        </w:rPr>
        <w:t>11</w:t>
      </w:r>
    </w:p>
    <w:p>
      <w:pPr>
        <w:spacing w:line="252" w:lineRule="auto" w:after="20" w:before="0"/>
      </w:pPr>
      <w:r>
        <w:rPr>
          <w:rFonts w:ascii="Times New Roman" w:hAnsi="Times New Roman"/>
          <w:b w:val="0"/>
          <w:color w:val="334155"/>
          <w:sz w:val="18"/>
        </w:rPr>
        <w:t xml:space="preserve">   3.3 Backend Technologies and API Framework</w:t>
      </w:r>
      <w:r>
        <w:rPr>
          <w:rFonts w:ascii="Times New Roman" w:hAnsi="Times New Roman"/>
          <w:color w:val="94A3B8"/>
          <w:sz w:val="17"/>
        </w:rPr>
        <w:t xml:space="preserve"> .... </w:t>
      </w:r>
      <w:r>
        <w:rPr>
          <w:rFonts w:ascii="Times New Roman" w:hAnsi="Times New Roman"/>
          <w:b w:val="0"/>
          <w:color w:val="334155"/>
          <w:sz w:val="18"/>
        </w:rPr>
        <w:t>11</w:t>
      </w:r>
    </w:p>
    <w:p>
      <w:pPr>
        <w:spacing w:line="252" w:lineRule="auto" w:after="20" w:before="0"/>
      </w:pPr>
      <w:r>
        <w:rPr>
          <w:rFonts w:ascii="Times New Roman" w:hAnsi="Times New Roman"/>
          <w:b w:val="0"/>
          <w:color w:val="334155"/>
          <w:sz w:val="18"/>
        </w:rPr>
        <w:t xml:space="preserve">   3.4 AWS Services and SDKs</w:t>
      </w:r>
      <w:r>
        <w:rPr>
          <w:rFonts w:ascii="Times New Roman" w:hAnsi="Times New Roman"/>
          <w:color w:val="94A3B8"/>
          <w:sz w:val="17"/>
        </w:rPr>
        <w:t xml:space="preserve"> .................................... </w:t>
      </w:r>
      <w:r>
        <w:rPr>
          <w:rFonts w:ascii="Times New Roman" w:hAnsi="Times New Roman"/>
          <w:b w:val="0"/>
          <w:color w:val="334155"/>
          <w:sz w:val="18"/>
        </w:rPr>
        <w:t>11</w:t>
      </w:r>
    </w:p>
    <w:p>
      <w:pPr>
        <w:spacing w:line="252" w:lineRule="auto" w:after="20" w:before="0"/>
      </w:pPr>
      <w:r>
        <w:rPr>
          <w:rFonts w:ascii="Times New Roman" w:hAnsi="Times New Roman"/>
          <w:b w:val="0"/>
          <w:color w:val="334155"/>
          <w:sz w:val="18"/>
        </w:rPr>
        <w:t xml:space="preserve">   3.5 Telemetry &amp; SRE Integration</w:t>
      </w:r>
      <w:r>
        <w:rPr>
          <w:rFonts w:ascii="Times New Roman" w:hAnsi="Times New Roman"/>
          <w:color w:val="94A3B8"/>
          <w:sz w:val="17"/>
        </w:rPr>
        <w:t xml:space="preserve"> ........................ </w:t>
      </w:r>
      <w:r>
        <w:rPr>
          <w:rFonts w:ascii="Times New Roman" w:hAnsi="Times New Roman"/>
          <w:b w:val="0"/>
          <w:color w:val="334155"/>
          <w:sz w:val="18"/>
        </w:rPr>
        <w:t>12</w:t>
      </w:r>
    </w:p>
    <w:p>
      <w:pPr>
        <w:spacing w:line="252" w:lineRule="auto" w:after="20" w:before="0"/>
      </w:pPr>
      <w:r>
        <w:rPr>
          <w:rFonts w:ascii="Times New Roman" w:hAnsi="Times New Roman"/>
          <w:b w:val="0"/>
          <w:color w:val="334155"/>
          <w:sz w:val="18"/>
        </w:rPr>
        <w:t xml:space="preserve">   3.6 GitOps and CI/CD Tools</w:t>
      </w:r>
      <w:r>
        <w:rPr>
          <w:rFonts w:ascii="Times New Roman" w:hAnsi="Times New Roman"/>
          <w:color w:val="94A3B8"/>
          <w:sz w:val="17"/>
        </w:rPr>
        <w:t xml:space="preserve"> .................................. </w:t>
      </w:r>
      <w:r>
        <w:rPr>
          <w:rFonts w:ascii="Times New Roman" w:hAnsi="Times New Roman"/>
          <w:b w:val="0"/>
          <w:color w:val="334155"/>
          <w:sz w:val="18"/>
        </w:rPr>
        <w:t>12</w:t>
      </w:r>
    </w:p>
    <w:p>
      <w:pPr>
        <w:spacing w:line="252" w:lineRule="auto" w:after="20" w:before="0"/>
      </w:pPr>
      <w:r>
        <w:rPr>
          <w:rFonts w:ascii="Times New Roman" w:hAnsi="Times New Roman"/>
          <w:b w:val="0"/>
          <w:color w:val="334155"/>
          <w:sz w:val="18"/>
        </w:rPr>
        <w:t xml:space="preserve">   3.7 Development and Operational Dependencies</w:t>
      </w:r>
      <w:r>
        <w:rPr>
          <w:rFonts w:ascii="Times New Roman" w:hAnsi="Times New Roman"/>
          <w:color w:val="94A3B8"/>
          <w:sz w:val="17"/>
        </w:rPr>
        <w:t xml:space="preserve"> .... </w:t>
      </w:r>
      <w:r>
        <w:rPr>
          <w:rFonts w:ascii="Times New Roman" w:hAnsi="Times New Roman"/>
          <w:b w:val="0"/>
          <w:color w:val="334155"/>
          <w:sz w:val="18"/>
        </w:rPr>
        <w:t>12</w:t>
      </w:r>
    </w:p>
    <w:p>
      <w:pPr>
        <w:spacing w:line="252" w:lineRule="auto" w:after="20" w:before="0"/>
      </w:pPr>
      <w:r>
        <w:rPr>
          <w:rFonts w:ascii="Times New Roman" w:hAnsi="Times New Roman"/>
          <w:b w:val="0"/>
          <w:color w:val="334155"/>
          <w:sz w:val="18"/>
        </w:rPr>
        <w:t xml:space="preserve">   3.8 Operating System and Runtime Requirements</w:t>
      </w:r>
      <w:r>
        <w:rPr>
          <w:rFonts w:ascii="Times New Roman" w:hAnsi="Times New Roman"/>
          <w:color w:val="94A3B8"/>
          <w:sz w:val="17"/>
        </w:rPr>
        <w:t xml:space="preserve"> .... </w:t>
      </w:r>
      <w:r>
        <w:rPr>
          <w:rFonts w:ascii="Times New Roman" w:hAnsi="Times New Roman"/>
          <w:b w:val="0"/>
          <w:color w:val="334155"/>
          <w:sz w:val="18"/>
        </w:rPr>
        <w:t>12</w:t>
      </w:r>
    </w:p>
    <w:p>
      <w:pPr>
        <w:spacing w:line="252" w:lineRule="auto" w:after="20" w:before="0"/>
      </w:pPr>
      <w:r>
        <w:rPr>
          <w:rFonts w:ascii="Times New Roman" w:hAnsi="Times New Roman"/>
          <w:b w:val="0"/>
          <w:color w:val="334155"/>
          <w:sz w:val="18"/>
        </w:rPr>
        <w:t xml:space="preserve">   3.9 Installation Prerequisites (Table 3.1)</w:t>
      </w:r>
      <w:r>
        <w:rPr>
          <w:rFonts w:ascii="Times New Roman" w:hAnsi="Times New Roman"/>
          <w:color w:val="94A3B8"/>
          <w:sz w:val="17"/>
        </w:rPr>
        <w:t xml:space="preserve"> .... </w:t>
      </w:r>
      <w:r>
        <w:rPr>
          <w:rFonts w:ascii="Times New Roman" w:hAnsi="Times New Roman"/>
          <w:b w:val="0"/>
          <w:color w:val="334155"/>
          <w:sz w:val="18"/>
        </w:rPr>
        <w:t>13</w:t>
      </w:r>
    </w:p>
    <w:p>
      <w:pPr>
        <w:spacing w:line="252" w:lineRule="auto" w:after="20" w:before="0"/>
      </w:pPr>
      <w:r>
        <w:rPr>
          <w:rFonts w:ascii="Times New Roman" w:hAnsi="Times New Roman"/>
          <w:b/>
          <w:color w:val="0F172A"/>
          <w:sz w:val="19"/>
        </w:rPr>
        <w:t>4. System Architecture and Design</w:t>
      </w:r>
      <w:r>
        <w:rPr>
          <w:rFonts w:ascii="Times New Roman" w:hAnsi="Times New Roman"/>
          <w:color w:val="94A3B8"/>
          <w:sz w:val="17"/>
        </w:rPr>
        <w:t xml:space="preserve"> .......................... </w:t>
      </w:r>
      <w:r>
        <w:rPr>
          <w:rFonts w:ascii="Times New Roman" w:hAnsi="Times New Roman"/>
          <w:b/>
          <w:color w:val="0F172A"/>
          <w:sz w:val="19"/>
        </w:rPr>
        <w:t>14</w:t>
      </w:r>
    </w:p>
    <w:p>
      <w:pPr>
        <w:spacing w:line="252" w:lineRule="auto" w:after="20" w:before="0"/>
      </w:pPr>
      <w:r>
        <w:rPr>
          <w:rFonts w:ascii="Times New Roman" w:hAnsi="Times New Roman"/>
          <w:b w:val="0"/>
          <w:color w:val="334155"/>
          <w:sz w:val="18"/>
        </w:rPr>
        <w:t xml:space="preserve">   4.1 High-Level System Architecture (Figure 1)</w:t>
      </w:r>
      <w:r>
        <w:rPr>
          <w:rFonts w:ascii="Times New Roman" w:hAnsi="Times New Roman"/>
          <w:color w:val="94A3B8"/>
          <w:sz w:val="17"/>
        </w:rPr>
        <w:t xml:space="preserve"> .... </w:t>
      </w:r>
      <w:r>
        <w:rPr>
          <w:rFonts w:ascii="Times New Roman" w:hAnsi="Times New Roman"/>
          <w:b w:val="0"/>
          <w:color w:val="334155"/>
          <w:sz w:val="18"/>
        </w:rPr>
        <w:t>14</w:t>
      </w:r>
    </w:p>
    <w:p>
      <w:pPr>
        <w:spacing w:line="252" w:lineRule="auto" w:after="20" w:before="0"/>
      </w:pPr>
      <w:r>
        <w:rPr>
          <w:rFonts w:ascii="Times New Roman" w:hAnsi="Times New Roman"/>
          <w:b w:val="0"/>
          <w:color w:val="334155"/>
          <w:sz w:val="18"/>
        </w:rPr>
        <w:t xml:space="preserve">   4.2 Component Responsibilities</w:t>
      </w:r>
      <w:r>
        <w:rPr>
          <w:rFonts w:ascii="Times New Roman" w:hAnsi="Times New Roman"/>
          <w:color w:val="94A3B8"/>
          <w:sz w:val="17"/>
        </w:rPr>
        <w:t xml:space="preserve"> .......................... </w:t>
      </w:r>
      <w:r>
        <w:rPr>
          <w:rFonts w:ascii="Times New Roman" w:hAnsi="Times New Roman"/>
          <w:b w:val="0"/>
          <w:color w:val="334155"/>
          <w:sz w:val="18"/>
        </w:rPr>
        <w:t>14</w:t>
      </w:r>
    </w:p>
    <w:p>
      <w:pPr>
        <w:spacing w:line="252" w:lineRule="auto" w:after="20" w:before="0"/>
      </w:pPr>
      <w:r>
        <w:rPr>
          <w:rFonts w:ascii="Times New Roman" w:hAnsi="Times New Roman"/>
          <w:b w:val="0"/>
          <w:color w:val="334155"/>
          <w:sz w:val="18"/>
        </w:rPr>
        <w:t xml:space="preserve">   4.3 Frontend-Backend Interaction</w:t>
      </w:r>
      <w:r>
        <w:rPr>
          <w:rFonts w:ascii="Times New Roman" w:hAnsi="Times New Roman"/>
          <w:color w:val="94A3B8"/>
          <w:sz w:val="17"/>
        </w:rPr>
        <w:t xml:space="preserve"> ...................... </w:t>
      </w:r>
      <w:r>
        <w:rPr>
          <w:rFonts w:ascii="Times New Roman" w:hAnsi="Times New Roman"/>
          <w:b w:val="0"/>
          <w:color w:val="334155"/>
          <w:sz w:val="18"/>
        </w:rPr>
        <w:t>15</w:t>
      </w:r>
    </w:p>
    <w:p>
      <w:pPr>
        <w:spacing w:line="252" w:lineRule="auto" w:after="20" w:before="0"/>
      </w:pPr>
      <w:r>
        <w:rPr>
          <w:rFonts w:ascii="Times New Roman" w:hAnsi="Times New Roman"/>
          <w:b w:val="0"/>
          <w:color w:val="334155"/>
          <w:sz w:val="18"/>
        </w:rPr>
        <w:t xml:space="preserve">   4.4 Data Flow and Module Interactions (Figure 2)</w:t>
      </w:r>
      <w:r>
        <w:rPr>
          <w:rFonts w:ascii="Times New Roman" w:hAnsi="Times New Roman"/>
          <w:color w:val="94A3B8"/>
          <w:sz w:val="17"/>
        </w:rPr>
        <w:t xml:space="preserve"> .... </w:t>
      </w:r>
      <w:r>
        <w:rPr>
          <w:rFonts w:ascii="Times New Roman" w:hAnsi="Times New Roman"/>
          <w:b w:val="0"/>
          <w:color w:val="334155"/>
          <w:sz w:val="18"/>
        </w:rPr>
        <w:t>15</w:t>
      </w:r>
    </w:p>
    <w:p>
      <w:pPr>
        <w:spacing w:line="252" w:lineRule="auto" w:after="20" w:before="0"/>
      </w:pPr>
      <w:r>
        <w:rPr>
          <w:rFonts w:ascii="Times New Roman" w:hAnsi="Times New Roman"/>
          <w:b w:val="0"/>
          <w:color w:val="334155"/>
          <w:sz w:val="18"/>
        </w:rPr>
        <w:t xml:space="preserve">   4.5 End-to-End Workflow Execution</w:t>
      </w:r>
      <w:r>
        <w:rPr>
          <w:rFonts w:ascii="Times New Roman" w:hAnsi="Times New Roman"/>
          <w:color w:val="94A3B8"/>
          <w:sz w:val="17"/>
        </w:rPr>
        <w:t xml:space="preserve"> .................... </w:t>
      </w:r>
      <w:r>
        <w:rPr>
          <w:rFonts w:ascii="Times New Roman" w:hAnsi="Times New Roman"/>
          <w:b w:val="0"/>
          <w:color w:val="334155"/>
          <w:sz w:val="18"/>
        </w:rPr>
        <w:t>15</w:t>
      </w:r>
    </w:p>
    <w:p>
      <w:pPr>
        <w:spacing w:line="252" w:lineRule="auto" w:after="20" w:before="0"/>
      </w:pPr>
      <w:r>
        <w:rPr>
          <w:rFonts w:ascii="Times New Roman" w:hAnsi="Times New Roman"/>
          <w:b w:val="0"/>
          <w:color w:val="334155"/>
          <w:sz w:val="18"/>
        </w:rPr>
        <w:t xml:space="preserve">   4.6 Security and Incident Triage Workflow (Figure 3)</w:t>
      </w:r>
      <w:r>
        <w:rPr>
          <w:rFonts w:ascii="Times New Roman" w:hAnsi="Times New Roman"/>
          <w:color w:val="94A3B8"/>
          <w:sz w:val="17"/>
        </w:rPr>
        <w:t xml:space="preserve"> .... </w:t>
      </w:r>
      <w:r>
        <w:rPr>
          <w:rFonts w:ascii="Times New Roman" w:hAnsi="Times New Roman"/>
          <w:b w:val="0"/>
          <w:color w:val="334155"/>
          <w:sz w:val="18"/>
        </w:rPr>
        <w:t>16</w:t>
      </w:r>
    </w:p>
    <w:p>
      <w:pPr>
        <w:spacing w:line="252" w:lineRule="auto" w:after="20" w:before="0"/>
      </w:pPr>
      <w:r>
        <w:rPr>
          <w:rFonts w:ascii="Times New Roman" w:hAnsi="Times New Roman"/>
          <w:b w:val="0"/>
          <w:color w:val="334155"/>
          <w:sz w:val="18"/>
        </w:rPr>
        <w:t xml:space="preserve">   4.7 Proposed AWS Deployment Architecture (Figure 4)</w:t>
      </w:r>
      <w:r>
        <w:rPr>
          <w:rFonts w:ascii="Times New Roman" w:hAnsi="Times New Roman"/>
          <w:color w:val="94A3B8"/>
          <w:sz w:val="17"/>
        </w:rPr>
        <w:t xml:space="preserve"> .... </w:t>
      </w:r>
      <w:r>
        <w:rPr>
          <w:rFonts w:ascii="Times New Roman" w:hAnsi="Times New Roman"/>
          <w:b w:val="0"/>
          <w:color w:val="334155"/>
          <w:sz w:val="18"/>
        </w:rPr>
        <w:t>16</w:t>
      </w:r>
    </w:p>
    <w:p>
      <w:pPr>
        <w:spacing w:line="252" w:lineRule="auto" w:after="20" w:before="0"/>
      </w:pPr>
      <w:r>
        <w:rPr>
          <w:rFonts w:ascii="Times New Roman" w:hAnsi="Times New Roman"/>
          <w:b/>
          <w:color w:val="0F172A"/>
          <w:sz w:val="19"/>
        </w:rPr>
        <w:t>5. Module Implementation</w:t>
      </w:r>
      <w:r>
        <w:rPr>
          <w:rFonts w:ascii="Times New Roman" w:hAnsi="Times New Roman"/>
          <w:color w:val="94A3B8"/>
          <w:sz w:val="17"/>
        </w:rPr>
        <w:t xml:space="preserve"> ............................................ </w:t>
      </w:r>
      <w:r>
        <w:rPr>
          <w:rFonts w:ascii="Times New Roman" w:hAnsi="Times New Roman"/>
          <w:b/>
          <w:color w:val="0F172A"/>
          <w:sz w:val="19"/>
        </w:rPr>
        <w:t>17</w:t>
      </w:r>
    </w:p>
    <w:p>
      <w:pPr>
        <w:spacing w:line="252" w:lineRule="auto" w:after="20" w:before="0"/>
      </w:pPr>
      <w:r>
        <w:rPr>
          <w:rFonts w:ascii="Times New Roman" w:hAnsi="Times New Roman"/>
          <w:b w:val="0"/>
          <w:color w:val="334155"/>
          <w:sz w:val="18"/>
        </w:rPr>
        <w:t xml:space="preserve">   5.1 Overview of the Seven Modules (Table 5.1)</w:t>
      </w:r>
      <w:r>
        <w:rPr>
          <w:rFonts w:ascii="Times New Roman" w:hAnsi="Times New Roman"/>
          <w:color w:val="94A3B8"/>
          <w:sz w:val="17"/>
        </w:rPr>
        <w:t xml:space="preserve"> .... </w:t>
      </w:r>
      <w:r>
        <w:rPr>
          <w:rFonts w:ascii="Times New Roman" w:hAnsi="Times New Roman"/>
          <w:b w:val="0"/>
          <w:color w:val="334155"/>
          <w:sz w:val="18"/>
        </w:rPr>
        <w:t>17</w:t>
      </w:r>
    </w:p>
    <w:p>
      <w:pPr>
        <w:spacing w:line="252" w:lineRule="auto" w:after="20" w:before="0"/>
      </w:pPr>
      <w:r>
        <w:rPr>
          <w:rFonts w:ascii="Times New Roman" w:hAnsi="Times New Roman"/>
          <w:b w:val="0"/>
          <w:color w:val="334155"/>
          <w:sz w:val="18"/>
        </w:rPr>
        <w:t xml:space="preserve">   5.2 Module 1: Order Dispatch &amp; Storefront Interface (Figure 5)</w:t>
      </w:r>
      <w:r>
        <w:rPr>
          <w:rFonts w:ascii="Times New Roman" w:hAnsi="Times New Roman"/>
          <w:color w:val="94A3B8"/>
          <w:sz w:val="17"/>
        </w:rPr>
        <w:t xml:space="preserve"> .... </w:t>
      </w:r>
      <w:r>
        <w:rPr>
          <w:rFonts w:ascii="Times New Roman" w:hAnsi="Times New Roman"/>
          <w:b w:val="0"/>
          <w:color w:val="334155"/>
          <w:sz w:val="18"/>
        </w:rPr>
        <w:t>17</w:t>
      </w:r>
    </w:p>
    <w:p>
      <w:pPr>
        <w:spacing w:line="252" w:lineRule="auto" w:after="20" w:before="0"/>
      </w:pPr>
      <w:r>
        <w:rPr>
          <w:rFonts w:ascii="Times New Roman" w:hAnsi="Times New Roman"/>
          <w:b w:val="0"/>
          <w:color w:val="334155"/>
          <w:sz w:val="18"/>
        </w:rPr>
        <w:t xml:space="preserve">   5.3 Module 2: Fault Execution &amp; Zero-Division Crash (Figure 6)</w:t>
      </w:r>
      <w:r>
        <w:rPr>
          <w:rFonts w:ascii="Times New Roman" w:hAnsi="Times New Roman"/>
          <w:color w:val="94A3B8"/>
          <w:sz w:val="17"/>
        </w:rPr>
        <w:t xml:space="preserve"> .... </w:t>
      </w:r>
      <w:r>
        <w:rPr>
          <w:rFonts w:ascii="Times New Roman" w:hAnsi="Times New Roman"/>
          <w:b w:val="0"/>
          <w:color w:val="334155"/>
          <w:sz w:val="18"/>
        </w:rPr>
        <w:t>18</w:t>
      </w:r>
    </w:p>
    <w:p>
      <w:pPr>
        <w:spacing w:line="252" w:lineRule="auto" w:after="20" w:before="0"/>
      </w:pPr>
      <w:r>
        <w:rPr>
          <w:rFonts w:ascii="Times New Roman" w:hAnsi="Times New Roman"/>
          <w:b w:val="0"/>
          <w:color w:val="334155"/>
          <w:sz w:val="18"/>
        </w:rPr>
        <w:t xml:space="preserve">   5.4 Module 3: Server Runtime Crash &amp; Stack Trace Terminal (Figure 7)</w:t>
      </w:r>
      <w:r>
        <w:rPr>
          <w:rFonts w:ascii="Times New Roman" w:hAnsi="Times New Roman"/>
          <w:color w:val="94A3B8"/>
          <w:sz w:val="17"/>
        </w:rPr>
        <w:t xml:space="preserve"> .... </w:t>
      </w:r>
      <w:r>
        <w:rPr>
          <w:rFonts w:ascii="Times New Roman" w:hAnsi="Times New Roman"/>
          <w:b w:val="0"/>
          <w:color w:val="334155"/>
          <w:sz w:val="18"/>
        </w:rPr>
        <w:t>19</w:t>
      </w:r>
    </w:p>
    <w:p>
      <w:pPr>
        <w:spacing w:line="252" w:lineRule="auto" w:after="20" w:before="0"/>
      </w:pPr>
      <w:r>
        <w:rPr>
          <w:rFonts w:ascii="Times New Roman" w:hAnsi="Times New Roman"/>
          <w:b w:val="0"/>
          <w:color w:val="334155"/>
          <w:sz w:val="18"/>
        </w:rPr>
        <w:t xml:space="preserve">   5.5 Module 4: CloudWatch Metric Filter Ingestion (Figure 8)</w:t>
      </w:r>
      <w:r>
        <w:rPr>
          <w:rFonts w:ascii="Times New Roman" w:hAnsi="Times New Roman"/>
          <w:color w:val="94A3B8"/>
          <w:sz w:val="17"/>
        </w:rPr>
        <w:t xml:space="preserve"> .... </w:t>
      </w:r>
      <w:r>
        <w:rPr>
          <w:rFonts w:ascii="Times New Roman" w:hAnsi="Times New Roman"/>
          <w:b w:val="0"/>
          <w:color w:val="334155"/>
          <w:sz w:val="18"/>
        </w:rPr>
        <w:t>20</w:t>
      </w:r>
    </w:p>
    <w:p>
      <w:pPr>
        <w:spacing w:line="252" w:lineRule="auto" w:after="20" w:before="0"/>
      </w:pPr>
      <w:r>
        <w:rPr>
          <w:rFonts w:ascii="Times New Roman" w:hAnsi="Times New Roman"/>
          <w:b w:val="0"/>
          <w:color w:val="334155"/>
          <w:sz w:val="18"/>
        </w:rPr>
        <w:t xml:space="preserve">   5.6 Module 5: Forensic S3 Vault Archival (Figure 9)</w:t>
      </w:r>
      <w:r>
        <w:rPr>
          <w:rFonts w:ascii="Times New Roman" w:hAnsi="Times New Roman"/>
          <w:color w:val="94A3B8"/>
          <w:sz w:val="17"/>
        </w:rPr>
        <w:t xml:space="preserve"> .... </w:t>
      </w:r>
      <w:r>
        <w:rPr>
          <w:rFonts w:ascii="Times New Roman" w:hAnsi="Times New Roman"/>
          <w:b w:val="0"/>
          <w:color w:val="334155"/>
          <w:sz w:val="18"/>
        </w:rPr>
        <w:t>21</w:t>
      </w:r>
    </w:p>
    <w:p>
      <w:pPr>
        <w:spacing w:line="252" w:lineRule="auto" w:after="20" w:before="0"/>
      </w:pPr>
      <w:r>
        <w:rPr>
          <w:rFonts w:ascii="Times New Roman" w:hAnsi="Times New Roman"/>
          <w:b w:val="0"/>
          <w:color w:val="334155"/>
          <w:sz w:val="18"/>
        </w:rPr>
        <w:t xml:space="preserve">   5.7 Module 6: Agile Story Creator on GitHub Issues (Figure 10)</w:t>
      </w:r>
      <w:r>
        <w:rPr>
          <w:rFonts w:ascii="Times New Roman" w:hAnsi="Times New Roman"/>
          <w:color w:val="94A3B8"/>
          <w:sz w:val="17"/>
        </w:rPr>
        <w:t xml:space="preserve"> .... </w:t>
      </w:r>
      <w:r>
        <w:rPr>
          <w:rFonts w:ascii="Times New Roman" w:hAnsi="Times New Roman"/>
          <w:b w:val="0"/>
          <w:color w:val="334155"/>
          <w:sz w:val="18"/>
        </w:rPr>
        <w:t>22</w:t>
      </w:r>
    </w:p>
    <w:p>
      <w:pPr>
        <w:spacing w:line="252" w:lineRule="auto" w:after="20" w:before="0"/>
      </w:pPr>
      <w:r>
        <w:rPr>
          <w:rFonts w:ascii="Times New Roman" w:hAnsi="Times New Roman"/>
          <w:b w:val="0"/>
          <w:color w:val="334155"/>
          <w:sz w:val="18"/>
        </w:rPr>
        <w:t xml:space="preserve">   5.8 Module 7: CI/CD Regression &amp; Smart Commit Close (Figure 11)</w:t>
      </w:r>
      <w:r>
        <w:rPr>
          <w:rFonts w:ascii="Times New Roman" w:hAnsi="Times New Roman"/>
          <w:color w:val="94A3B8"/>
          <w:sz w:val="17"/>
        </w:rPr>
        <w:t xml:space="preserve"> .... </w:t>
      </w:r>
      <w:r>
        <w:rPr>
          <w:rFonts w:ascii="Times New Roman" w:hAnsi="Times New Roman"/>
          <w:b w:val="0"/>
          <w:color w:val="334155"/>
          <w:sz w:val="18"/>
        </w:rPr>
        <w:t>23</w:t>
      </w:r>
    </w:p>
    <w:p>
      <w:pPr>
        <w:spacing w:line="252" w:lineRule="auto" w:after="20" w:before="0"/>
      </w:pPr>
      <w:r>
        <w:rPr>
          <w:rFonts w:ascii="Times New Roman" w:hAnsi="Times New Roman"/>
          <w:b w:val="0"/>
          <w:color w:val="334155"/>
          <w:sz w:val="18"/>
        </w:rPr>
        <w:t xml:space="preserve">   5.9 Inter-Module Communication</w:t>
      </w:r>
      <w:r>
        <w:rPr>
          <w:rFonts w:ascii="Times New Roman" w:hAnsi="Times New Roman"/>
          <w:color w:val="94A3B8"/>
          <w:sz w:val="17"/>
        </w:rPr>
        <w:t xml:space="preserve"> .......................... </w:t>
      </w:r>
      <w:r>
        <w:rPr>
          <w:rFonts w:ascii="Times New Roman" w:hAnsi="Times New Roman"/>
          <w:b w:val="0"/>
          <w:color w:val="334155"/>
          <w:sz w:val="18"/>
        </w:rPr>
        <w:t>24</w:t>
      </w:r>
    </w:p>
    <w:p>
      <w:pPr>
        <w:spacing w:line="252" w:lineRule="auto" w:after="20" w:before="0"/>
      </w:pPr>
      <w:r>
        <w:rPr>
          <w:rFonts w:ascii="Times New Roman" w:hAnsi="Times New Roman"/>
          <w:b w:val="0"/>
          <w:color w:val="334155"/>
          <w:sz w:val="18"/>
        </w:rPr>
        <w:t xml:space="preserve">   5.10 Error Handling and Failure Scenarios</w:t>
      </w:r>
      <w:r>
        <w:rPr>
          <w:rFonts w:ascii="Times New Roman" w:hAnsi="Times New Roman"/>
          <w:color w:val="94A3B8"/>
          <w:sz w:val="17"/>
        </w:rPr>
        <w:t xml:space="preserve"> .... </w:t>
      </w:r>
      <w:r>
        <w:rPr>
          <w:rFonts w:ascii="Times New Roman" w:hAnsi="Times New Roman"/>
          <w:b w:val="0"/>
          <w:color w:val="334155"/>
          <w:sz w:val="18"/>
        </w:rPr>
        <w:t>24</w:t>
      </w:r>
    </w:p>
    <w:p>
      <w:pPr>
        <w:spacing w:line="252" w:lineRule="auto" w:after="20" w:before="0"/>
      </w:pPr>
      <w:r>
        <w:rPr>
          <w:rFonts w:ascii="Times New Roman" w:hAnsi="Times New Roman"/>
          <w:b w:val="0"/>
          <w:color w:val="334155"/>
          <w:sz w:val="18"/>
        </w:rPr>
        <w:t xml:space="preserve">   5.11 Implementation Limitations</w:t>
      </w:r>
      <w:r>
        <w:rPr>
          <w:rFonts w:ascii="Times New Roman" w:hAnsi="Times New Roman"/>
          <w:color w:val="94A3B8"/>
          <w:sz w:val="17"/>
        </w:rPr>
        <w:t xml:space="preserve"> ........................ </w:t>
      </w:r>
      <w:r>
        <w:rPr>
          <w:rFonts w:ascii="Times New Roman" w:hAnsi="Times New Roman"/>
          <w:b w:val="0"/>
          <w:color w:val="334155"/>
          <w:sz w:val="18"/>
        </w:rPr>
        <w:t>24</w:t>
      </w:r>
    </w:p>
    <w:p>
      <w:r>
        <w:br w:type="page"/>
      </w:r>
    </w:p>
    <w:p>
      <w:pPr>
        <w:spacing w:before="200" w:after="280"/>
        <w:jc w:val="center"/>
      </w:pPr>
      <w:r>
        <w:rPr>
          <w:rFonts w:ascii="Times New Roman" w:hAnsi="Times New Roman"/>
          <w:b/>
          <w:color w:val="0F172A"/>
          <w:sz w:val="26"/>
        </w:rPr>
        <w:t>TABLE OF CONTENTS (CONTINUED)</w:t>
      </w:r>
    </w:p>
    <w:p>
      <w:pPr>
        <w:spacing w:line="252" w:lineRule="auto" w:after="20" w:before="0"/>
      </w:pPr>
      <w:r>
        <w:rPr>
          <w:rFonts w:ascii="Times New Roman" w:hAnsi="Times New Roman"/>
          <w:b/>
          <w:color w:val="0F172A"/>
          <w:sz w:val="19"/>
        </w:rPr>
        <w:t>6. Security and Safety Controls</w:t>
      </w:r>
      <w:r>
        <w:rPr>
          <w:rFonts w:ascii="Times New Roman" w:hAnsi="Times New Roman"/>
          <w:color w:val="94A3B8"/>
          <w:sz w:val="17"/>
        </w:rPr>
        <w:t xml:space="preserve"> .............................. </w:t>
      </w:r>
      <w:r>
        <w:rPr>
          <w:rFonts w:ascii="Times New Roman" w:hAnsi="Times New Roman"/>
          <w:b/>
          <w:color w:val="0F172A"/>
          <w:sz w:val="19"/>
        </w:rPr>
        <w:t>25</w:t>
      </w:r>
    </w:p>
    <w:p>
      <w:pPr>
        <w:spacing w:line="252" w:lineRule="auto" w:after="20" w:before="0"/>
      </w:pPr>
      <w:r>
        <w:rPr>
          <w:rFonts w:ascii="Times New Roman" w:hAnsi="Times New Roman"/>
          <w:b w:val="0"/>
          <w:color w:val="334155"/>
          <w:sz w:val="18"/>
        </w:rPr>
        <w:t xml:space="preserve">   6.1 AWS Credential Management</w:t>
      </w:r>
      <w:r>
        <w:rPr>
          <w:rFonts w:ascii="Times New Roman" w:hAnsi="Times New Roman"/>
          <w:color w:val="94A3B8"/>
          <w:sz w:val="17"/>
        </w:rPr>
        <w:t xml:space="preserve"> ............................ </w:t>
      </w:r>
      <w:r>
        <w:rPr>
          <w:rFonts w:ascii="Times New Roman" w:hAnsi="Times New Roman"/>
          <w:b w:val="0"/>
          <w:color w:val="334155"/>
          <w:sz w:val="18"/>
        </w:rPr>
        <w:t>25</w:t>
      </w:r>
    </w:p>
    <w:p>
      <w:pPr>
        <w:spacing w:line="252" w:lineRule="auto" w:after="20" w:before="0"/>
      </w:pPr>
      <w:r>
        <w:rPr>
          <w:rFonts w:ascii="Times New Roman" w:hAnsi="Times New Roman"/>
          <w:b w:val="0"/>
          <w:color w:val="334155"/>
          <w:sz w:val="18"/>
        </w:rPr>
        <w:t xml:space="preserve">   6.2 IAM Roles and Least-Privilege Permissions</w:t>
      </w:r>
      <w:r>
        <w:rPr>
          <w:rFonts w:ascii="Times New Roman" w:hAnsi="Times New Roman"/>
          <w:color w:val="94A3B8"/>
          <w:sz w:val="17"/>
        </w:rPr>
        <w:t xml:space="preserve"> .... </w:t>
      </w:r>
      <w:r>
        <w:rPr>
          <w:rFonts w:ascii="Times New Roman" w:hAnsi="Times New Roman"/>
          <w:b w:val="0"/>
          <w:color w:val="334155"/>
          <w:sz w:val="18"/>
        </w:rPr>
        <w:t>25</w:t>
      </w:r>
    </w:p>
    <w:p>
      <w:pPr>
        <w:spacing w:line="252" w:lineRule="auto" w:after="20" w:before="0"/>
      </w:pPr>
      <w:r>
        <w:rPr>
          <w:rFonts w:ascii="Times New Roman" w:hAnsi="Times New Roman"/>
          <w:b w:val="0"/>
          <w:color w:val="334155"/>
          <w:sz w:val="18"/>
        </w:rPr>
        <w:t xml:space="preserve">   6.3 AWS Identity Verification</w:t>
      </w:r>
      <w:r>
        <w:rPr>
          <w:rFonts w:ascii="Times New Roman" w:hAnsi="Times New Roman"/>
          <w:color w:val="94A3B8"/>
          <w:sz w:val="17"/>
        </w:rPr>
        <w:t xml:space="preserve"> ............................ </w:t>
      </w:r>
      <w:r>
        <w:rPr>
          <w:rFonts w:ascii="Times New Roman" w:hAnsi="Times New Roman"/>
          <w:b w:val="0"/>
          <w:color w:val="334155"/>
          <w:sz w:val="18"/>
        </w:rPr>
        <w:t>25</w:t>
      </w:r>
    </w:p>
    <w:p>
      <w:pPr>
        <w:spacing w:line="252" w:lineRule="auto" w:after="20" w:before="0"/>
      </w:pPr>
      <w:r>
        <w:rPr>
          <w:rFonts w:ascii="Times New Roman" w:hAnsi="Times New Roman"/>
          <w:b w:val="0"/>
          <w:color w:val="334155"/>
          <w:sz w:val="18"/>
        </w:rPr>
        <w:t xml:space="preserve">   6.4 GitHub Token Protection</w:t>
      </w:r>
      <w:r>
        <w:rPr>
          <w:rFonts w:ascii="Times New Roman" w:hAnsi="Times New Roman"/>
          <w:color w:val="94A3B8"/>
          <w:sz w:val="17"/>
        </w:rPr>
        <w:t xml:space="preserve"> ................................ </w:t>
      </w:r>
      <w:r>
        <w:rPr>
          <w:rFonts w:ascii="Times New Roman" w:hAnsi="Times New Roman"/>
          <w:b w:val="0"/>
          <w:color w:val="334155"/>
          <w:sz w:val="18"/>
        </w:rPr>
        <w:t>25</w:t>
      </w:r>
    </w:p>
    <w:p>
      <w:pPr>
        <w:spacing w:line="252" w:lineRule="auto" w:after="20" w:before="0"/>
      </w:pPr>
      <w:r>
        <w:rPr>
          <w:rFonts w:ascii="Times New Roman" w:hAnsi="Times New Roman"/>
          <w:b w:val="0"/>
          <w:color w:val="334155"/>
          <w:sz w:val="18"/>
        </w:rPr>
        <w:t xml:space="preserve">   6.5 Live Mode versus Demo Mode</w:t>
      </w:r>
      <w:r>
        <w:rPr>
          <w:rFonts w:ascii="Times New Roman" w:hAnsi="Times New Roman"/>
          <w:color w:val="94A3B8"/>
          <w:sz w:val="17"/>
        </w:rPr>
        <w:t xml:space="preserve"> .......................... </w:t>
      </w:r>
      <w:r>
        <w:rPr>
          <w:rFonts w:ascii="Times New Roman" w:hAnsi="Times New Roman"/>
          <w:b w:val="0"/>
          <w:color w:val="334155"/>
          <w:sz w:val="18"/>
        </w:rPr>
        <w:t>25</w:t>
      </w:r>
    </w:p>
    <w:p>
      <w:pPr>
        <w:spacing w:line="252" w:lineRule="auto" w:after="20" w:before="0"/>
      </w:pPr>
      <w:r>
        <w:rPr>
          <w:rFonts w:ascii="Times New Roman" w:hAnsi="Times New Roman"/>
          <w:b w:val="0"/>
          <w:color w:val="334155"/>
          <w:sz w:val="18"/>
        </w:rPr>
        <w:t xml:space="preserve">   6.6 Forensic Dump Integrity Verification</w:t>
      </w:r>
      <w:r>
        <w:rPr>
          <w:rFonts w:ascii="Times New Roman" w:hAnsi="Times New Roman"/>
          <w:color w:val="94A3B8"/>
          <w:sz w:val="17"/>
        </w:rPr>
        <w:t xml:space="preserve"> ...... </w:t>
      </w:r>
      <w:r>
        <w:rPr>
          <w:rFonts w:ascii="Times New Roman" w:hAnsi="Times New Roman"/>
          <w:b w:val="0"/>
          <w:color w:val="334155"/>
          <w:sz w:val="18"/>
        </w:rPr>
        <w:t>26</w:t>
      </w:r>
    </w:p>
    <w:p>
      <w:pPr>
        <w:spacing w:line="252" w:lineRule="auto" w:after="20" w:before="0"/>
      </w:pPr>
      <w:r>
        <w:rPr>
          <w:rFonts w:ascii="Times New Roman" w:hAnsi="Times New Roman"/>
          <w:b w:val="0"/>
          <w:color w:val="334155"/>
          <w:sz w:val="18"/>
        </w:rPr>
        <w:t xml:space="preserve">   6.7 Graceful Customer Insulation Safeguards</w:t>
      </w:r>
      <w:r>
        <w:rPr>
          <w:rFonts w:ascii="Times New Roman" w:hAnsi="Times New Roman"/>
          <w:color w:val="94A3B8"/>
          <w:sz w:val="17"/>
        </w:rPr>
        <w:t xml:space="preserve"> .... </w:t>
      </w:r>
      <w:r>
        <w:rPr>
          <w:rFonts w:ascii="Times New Roman" w:hAnsi="Times New Roman"/>
          <w:b w:val="0"/>
          <w:color w:val="334155"/>
          <w:sz w:val="18"/>
        </w:rPr>
        <w:t>26</w:t>
      </w:r>
    </w:p>
    <w:p>
      <w:pPr>
        <w:spacing w:line="252" w:lineRule="auto" w:after="20" w:before="0"/>
      </w:pPr>
      <w:r>
        <w:rPr>
          <w:rFonts w:ascii="Times New Roman" w:hAnsi="Times New Roman"/>
          <w:b w:val="0"/>
          <w:color w:val="334155"/>
          <w:sz w:val="18"/>
        </w:rPr>
        <w:t xml:space="preserve">   6.8 Incident Retention and Audit Logging</w:t>
      </w:r>
      <w:r>
        <w:rPr>
          <w:rFonts w:ascii="Times New Roman" w:hAnsi="Times New Roman"/>
          <w:color w:val="94A3B8"/>
          <w:sz w:val="17"/>
        </w:rPr>
        <w:t xml:space="preserve"> ...... </w:t>
      </w:r>
      <w:r>
        <w:rPr>
          <w:rFonts w:ascii="Times New Roman" w:hAnsi="Times New Roman"/>
          <w:b w:val="0"/>
          <w:color w:val="334155"/>
          <w:sz w:val="18"/>
        </w:rPr>
        <w:t>26</w:t>
      </w:r>
    </w:p>
    <w:p>
      <w:pPr>
        <w:spacing w:line="252" w:lineRule="auto" w:after="20" w:before="0"/>
      </w:pPr>
      <w:r>
        <w:rPr>
          <w:rFonts w:ascii="Times New Roman" w:hAnsi="Times New Roman"/>
          <w:b w:val="0"/>
          <w:color w:val="334155"/>
          <w:sz w:val="18"/>
        </w:rPr>
        <w:t xml:space="preserve">   6.9 GitOps Review and Commit Boundaries</w:t>
      </w:r>
      <w:r>
        <w:rPr>
          <w:rFonts w:ascii="Times New Roman" w:hAnsi="Times New Roman"/>
          <w:color w:val="94A3B8"/>
          <w:sz w:val="17"/>
        </w:rPr>
        <w:t xml:space="preserve"> ........ </w:t>
      </w:r>
      <w:r>
        <w:rPr>
          <w:rFonts w:ascii="Times New Roman" w:hAnsi="Times New Roman"/>
          <w:b w:val="0"/>
          <w:color w:val="334155"/>
          <w:sz w:val="18"/>
        </w:rPr>
        <w:t>26</w:t>
      </w:r>
    </w:p>
    <w:p>
      <w:pPr>
        <w:spacing w:line="252" w:lineRule="auto" w:after="20" w:before="0"/>
      </w:pPr>
      <w:r>
        <w:rPr>
          <w:rFonts w:ascii="Times New Roman" w:hAnsi="Times New Roman"/>
          <w:b w:val="0"/>
          <w:color w:val="334155"/>
          <w:sz w:val="18"/>
        </w:rPr>
        <w:t xml:space="preserve">   6.10 Security Limitations and Threat Vector Analysis (Table 6.1)</w:t>
      </w:r>
      <w:r>
        <w:rPr>
          <w:rFonts w:ascii="Times New Roman" w:hAnsi="Times New Roman"/>
          <w:color w:val="94A3B8"/>
          <w:sz w:val="17"/>
        </w:rPr>
        <w:t xml:space="preserve"> .... </w:t>
      </w:r>
      <w:r>
        <w:rPr>
          <w:rFonts w:ascii="Times New Roman" w:hAnsi="Times New Roman"/>
          <w:b w:val="0"/>
          <w:color w:val="334155"/>
          <w:sz w:val="18"/>
        </w:rPr>
        <w:t>26</w:t>
      </w:r>
    </w:p>
    <w:p>
      <w:pPr>
        <w:spacing w:line="252" w:lineRule="auto" w:after="20" w:before="0"/>
      </w:pPr>
      <w:r>
        <w:rPr>
          <w:rFonts w:ascii="Times New Roman" w:hAnsi="Times New Roman"/>
          <w:b/>
          <w:color w:val="0F172A"/>
          <w:sz w:val="19"/>
        </w:rPr>
        <w:t>7. Installation, Configuration and Operation</w:t>
      </w:r>
      <w:r>
        <w:rPr>
          <w:rFonts w:ascii="Times New Roman" w:hAnsi="Times New Roman"/>
          <w:color w:val="94A3B8"/>
          <w:sz w:val="17"/>
        </w:rPr>
        <w:t xml:space="preserve"> .... </w:t>
      </w:r>
      <w:r>
        <w:rPr>
          <w:rFonts w:ascii="Times New Roman" w:hAnsi="Times New Roman"/>
          <w:b/>
          <w:color w:val="0F172A"/>
          <w:sz w:val="19"/>
        </w:rPr>
        <w:t>27</w:t>
      </w:r>
    </w:p>
    <w:p>
      <w:pPr>
        <w:spacing w:line="252" w:lineRule="auto" w:after="20" w:before="0"/>
      </w:pPr>
      <w:r>
        <w:rPr>
          <w:rFonts w:ascii="Times New Roman" w:hAnsi="Times New Roman"/>
          <w:b w:val="0"/>
          <w:color w:val="334155"/>
          <w:sz w:val="18"/>
        </w:rPr>
        <w:t xml:space="preserve">   7.1 Prerequisites</w:t>
      </w:r>
      <w:r>
        <w:rPr>
          <w:rFonts w:ascii="Times New Roman" w:hAnsi="Times New Roman"/>
          <w:color w:val="94A3B8"/>
          <w:sz w:val="17"/>
        </w:rPr>
        <w:t xml:space="preserve"> .................................................... </w:t>
      </w:r>
      <w:r>
        <w:rPr>
          <w:rFonts w:ascii="Times New Roman" w:hAnsi="Times New Roman"/>
          <w:b w:val="0"/>
          <w:color w:val="334155"/>
          <w:sz w:val="18"/>
        </w:rPr>
        <w:t>27</w:t>
      </w:r>
    </w:p>
    <w:p>
      <w:pPr>
        <w:spacing w:line="252" w:lineRule="auto" w:after="20" w:before="0"/>
      </w:pPr>
      <w:r>
        <w:rPr>
          <w:rFonts w:ascii="Times New Roman" w:hAnsi="Times New Roman"/>
          <w:b w:val="0"/>
          <w:color w:val="334155"/>
          <w:sz w:val="18"/>
        </w:rPr>
        <w:t xml:space="preserve">   7.2 Obtaining the Source Code</w:t>
      </w:r>
      <w:r>
        <w:rPr>
          <w:rFonts w:ascii="Times New Roman" w:hAnsi="Times New Roman"/>
          <w:color w:val="94A3B8"/>
          <w:sz w:val="17"/>
        </w:rPr>
        <w:t xml:space="preserve"> ............................ </w:t>
      </w:r>
      <w:r>
        <w:rPr>
          <w:rFonts w:ascii="Times New Roman" w:hAnsi="Times New Roman"/>
          <w:b w:val="0"/>
          <w:color w:val="334155"/>
          <w:sz w:val="18"/>
        </w:rPr>
        <w:t>27</w:t>
      </w:r>
    </w:p>
    <w:p>
      <w:pPr>
        <w:spacing w:line="252" w:lineRule="auto" w:after="20" w:before="0"/>
      </w:pPr>
      <w:r>
        <w:rPr>
          <w:rFonts w:ascii="Times New Roman" w:hAnsi="Times New Roman"/>
          <w:b w:val="0"/>
          <w:color w:val="334155"/>
          <w:sz w:val="18"/>
        </w:rPr>
        <w:t xml:space="preserve">   7.3 Python Environment Setup</w:t>
      </w:r>
      <w:r>
        <w:rPr>
          <w:rFonts w:ascii="Times New Roman" w:hAnsi="Times New Roman"/>
          <w:color w:val="94A3B8"/>
          <w:sz w:val="17"/>
        </w:rPr>
        <w:t xml:space="preserve"> .............................. </w:t>
      </w:r>
      <w:r>
        <w:rPr>
          <w:rFonts w:ascii="Times New Roman" w:hAnsi="Times New Roman"/>
          <w:b w:val="0"/>
          <w:color w:val="334155"/>
          <w:sz w:val="18"/>
        </w:rPr>
        <w:t>27</w:t>
      </w:r>
    </w:p>
    <w:p>
      <w:pPr>
        <w:spacing w:line="252" w:lineRule="auto" w:after="20" w:before="0"/>
      </w:pPr>
      <w:r>
        <w:rPr>
          <w:rFonts w:ascii="Times New Roman" w:hAnsi="Times New Roman"/>
          <w:b w:val="0"/>
          <w:color w:val="334155"/>
          <w:sz w:val="18"/>
        </w:rPr>
        <w:t xml:space="preserve">   7.4 Dependency Installation</w:t>
      </w:r>
      <w:r>
        <w:rPr>
          <w:rFonts w:ascii="Times New Roman" w:hAnsi="Times New Roman"/>
          <w:color w:val="94A3B8"/>
          <w:sz w:val="17"/>
        </w:rPr>
        <w:t xml:space="preserve"> ................................ </w:t>
      </w:r>
      <w:r>
        <w:rPr>
          <w:rFonts w:ascii="Times New Roman" w:hAnsi="Times New Roman"/>
          <w:b w:val="0"/>
          <w:color w:val="334155"/>
          <w:sz w:val="18"/>
        </w:rPr>
        <w:t>27</w:t>
      </w:r>
    </w:p>
    <w:p>
      <w:pPr>
        <w:spacing w:line="252" w:lineRule="auto" w:after="20" w:before="0"/>
      </w:pPr>
      <w:r>
        <w:rPr>
          <w:rFonts w:ascii="Times New Roman" w:hAnsi="Times New Roman"/>
          <w:b w:val="0"/>
          <w:color w:val="334155"/>
          <w:sz w:val="18"/>
        </w:rPr>
        <w:t xml:space="preserve">   7.5 External Tool Installation</w:t>
      </w:r>
      <w:r>
        <w:rPr>
          <w:rFonts w:ascii="Times New Roman" w:hAnsi="Times New Roman"/>
          <w:color w:val="94A3B8"/>
          <w:sz w:val="17"/>
        </w:rPr>
        <w:t xml:space="preserve"> .......................... </w:t>
      </w:r>
      <w:r>
        <w:rPr>
          <w:rFonts w:ascii="Times New Roman" w:hAnsi="Times New Roman"/>
          <w:b w:val="0"/>
          <w:color w:val="334155"/>
          <w:sz w:val="18"/>
        </w:rPr>
        <w:t>27</w:t>
      </w:r>
    </w:p>
    <w:p>
      <w:pPr>
        <w:spacing w:line="252" w:lineRule="auto" w:after="20" w:before="0"/>
      </w:pPr>
      <w:r>
        <w:rPr>
          <w:rFonts w:ascii="Times New Roman" w:hAnsi="Times New Roman"/>
          <w:b w:val="0"/>
          <w:color w:val="334155"/>
          <w:sz w:val="18"/>
        </w:rPr>
        <w:t xml:space="preserve">   7.6 Environment Configuration (Table 7.1)</w:t>
      </w:r>
      <w:r>
        <w:rPr>
          <w:rFonts w:ascii="Times New Roman" w:hAnsi="Times New Roman"/>
          <w:color w:val="94A3B8"/>
          <w:sz w:val="17"/>
        </w:rPr>
        <w:t xml:space="preserve"> .... </w:t>
      </w:r>
      <w:r>
        <w:rPr>
          <w:rFonts w:ascii="Times New Roman" w:hAnsi="Times New Roman"/>
          <w:b w:val="0"/>
          <w:color w:val="334155"/>
          <w:sz w:val="18"/>
        </w:rPr>
        <w:t>27</w:t>
      </w:r>
    </w:p>
    <w:p>
      <w:pPr>
        <w:spacing w:line="252" w:lineRule="auto" w:after="20" w:before="0"/>
      </w:pPr>
      <w:r>
        <w:rPr>
          <w:rFonts w:ascii="Times New Roman" w:hAnsi="Times New Roman"/>
          <w:b w:val="0"/>
          <w:color w:val="334155"/>
          <w:sz w:val="18"/>
        </w:rPr>
        <w:t xml:space="preserve">   7.7 AWS Configuration</w:t>
      </w:r>
      <w:r>
        <w:rPr>
          <w:rFonts w:ascii="Times New Roman" w:hAnsi="Times New Roman"/>
          <w:color w:val="94A3B8"/>
          <w:sz w:val="17"/>
        </w:rPr>
        <w:t xml:space="preserve"> ............................................ </w:t>
      </w:r>
      <w:r>
        <w:rPr>
          <w:rFonts w:ascii="Times New Roman" w:hAnsi="Times New Roman"/>
          <w:b w:val="0"/>
          <w:color w:val="334155"/>
          <w:sz w:val="18"/>
        </w:rPr>
        <w:t>28</w:t>
      </w:r>
    </w:p>
    <w:p>
      <w:pPr>
        <w:spacing w:line="252" w:lineRule="auto" w:after="20" w:before="0"/>
      </w:pPr>
      <w:r>
        <w:rPr>
          <w:rFonts w:ascii="Times New Roman" w:hAnsi="Times New Roman"/>
          <w:b w:val="0"/>
          <w:color w:val="334155"/>
          <w:sz w:val="18"/>
        </w:rPr>
        <w:t xml:space="preserve">   7.8 GitHub Token Configuration</w:t>
      </w:r>
      <w:r>
        <w:rPr>
          <w:rFonts w:ascii="Times New Roman" w:hAnsi="Times New Roman"/>
          <w:color w:val="94A3B8"/>
          <w:sz w:val="17"/>
        </w:rPr>
        <w:t xml:space="preserve"> .......................... </w:t>
      </w:r>
      <w:r>
        <w:rPr>
          <w:rFonts w:ascii="Times New Roman" w:hAnsi="Times New Roman"/>
          <w:b w:val="0"/>
          <w:color w:val="334155"/>
          <w:sz w:val="18"/>
        </w:rPr>
        <w:t>28</w:t>
      </w:r>
    </w:p>
    <w:p>
      <w:pPr>
        <w:spacing w:line="252" w:lineRule="auto" w:after="20" w:before="0"/>
      </w:pPr>
      <w:r>
        <w:rPr>
          <w:rFonts w:ascii="Times New Roman" w:hAnsi="Times New Roman"/>
          <w:b w:val="0"/>
          <w:color w:val="334155"/>
          <w:sz w:val="18"/>
        </w:rPr>
        <w:t xml:space="preserve">   7.9 Starting the Application</w:t>
      </w:r>
      <w:r>
        <w:rPr>
          <w:rFonts w:ascii="Times New Roman" w:hAnsi="Times New Roman"/>
          <w:color w:val="94A3B8"/>
          <w:sz w:val="17"/>
        </w:rPr>
        <w:t xml:space="preserve"> .............................. </w:t>
      </w:r>
      <w:r>
        <w:rPr>
          <w:rFonts w:ascii="Times New Roman" w:hAnsi="Times New Roman"/>
          <w:b w:val="0"/>
          <w:color w:val="334155"/>
          <w:sz w:val="18"/>
        </w:rPr>
        <w:t>28</w:t>
      </w:r>
    </w:p>
    <w:p>
      <w:pPr>
        <w:spacing w:line="252" w:lineRule="auto" w:after="20" w:before="0"/>
      </w:pPr>
      <w:r>
        <w:rPr>
          <w:rFonts w:ascii="Times New Roman" w:hAnsi="Times New Roman"/>
          <w:b w:val="0"/>
          <w:color w:val="334155"/>
          <w:sz w:val="18"/>
        </w:rPr>
        <w:t xml:space="preserve">   7.10 Accessing the Application Interface</w:t>
      </w:r>
      <w:r>
        <w:rPr>
          <w:rFonts w:ascii="Times New Roman" w:hAnsi="Times New Roman"/>
          <w:color w:val="94A3B8"/>
          <w:sz w:val="17"/>
        </w:rPr>
        <w:t xml:space="preserve"> ...... </w:t>
      </w:r>
      <w:r>
        <w:rPr>
          <w:rFonts w:ascii="Times New Roman" w:hAnsi="Times New Roman"/>
          <w:b w:val="0"/>
          <w:color w:val="334155"/>
          <w:sz w:val="18"/>
        </w:rPr>
        <w:t>28</w:t>
      </w:r>
    </w:p>
    <w:p>
      <w:pPr>
        <w:spacing w:line="252" w:lineRule="auto" w:after="20" w:before="0"/>
      </w:pPr>
      <w:r>
        <w:rPr>
          <w:rFonts w:ascii="Times New Roman" w:hAnsi="Times New Roman"/>
          <w:b w:val="0"/>
          <w:color w:val="334155"/>
          <w:sz w:val="18"/>
        </w:rPr>
        <w:t xml:space="preserve">   7.11 Operational Verification</w:t>
      </w:r>
      <w:r>
        <w:rPr>
          <w:rFonts w:ascii="Times New Roman" w:hAnsi="Times New Roman"/>
          <w:color w:val="94A3B8"/>
          <w:sz w:val="17"/>
        </w:rPr>
        <w:t xml:space="preserve"> ............................ </w:t>
      </w:r>
      <w:r>
        <w:rPr>
          <w:rFonts w:ascii="Times New Roman" w:hAnsi="Times New Roman"/>
          <w:b w:val="0"/>
          <w:color w:val="334155"/>
          <w:sz w:val="18"/>
        </w:rPr>
        <w:t>28</w:t>
      </w:r>
    </w:p>
    <w:p>
      <w:pPr>
        <w:spacing w:line="252" w:lineRule="auto" w:after="20" w:before="0"/>
      </w:pPr>
      <w:r>
        <w:rPr>
          <w:rFonts w:ascii="Times New Roman" w:hAnsi="Times New Roman"/>
          <w:b w:val="0"/>
          <w:color w:val="334155"/>
          <w:sz w:val="18"/>
        </w:rPr>
        <w:t xml:space="preserve">   7.12 Troubleshooting</w:t>
      </w:r>
      <w:r>
        <w:rPr>
          <w:rFonts w:ascii="Times New Roman" w:hAnsi="Times New Roman"/>
          <w:color w:val="94A3B8"/>
          <w:sz w:val="17"/>
        </w:rPr>
        <w:t xml:space="preserve"> .............................................. </w:t>
      </w:r>
      <w:r>
        <w:rPr>
          <w:rFonts w:ascii="Times New Roman" w:hAnsi="Times New Roman"/>
          <w:b w:val="0"/>
          <w:color w:val="334155"/>
          <w:sz w:val="18"/>
        </w:rPr>
        <w:t>28</w:t>
      </w:r>
    </w:p>
    <w:p>
      <w:pPr>
        <w:spacing w:line="252" w:lineRule="auto" w:after="20" w:before="0"/>
      </w:pPr>
      <w:r>
        <w:rPr>
          <w:rFonts w:ascii="Times New Roman" w:hAnsi="Times New Roman"/>
          <w:b/>
          <w:color w:val="0F172A"/>
          <w:sz w:val="19"/>
        </w:rPr>
        <w:t>8. Proposed AWS Lambda Deployment and Cost Considerations</w:t>
      </w:r>
      <w:r>
        <w:rPr>
          <w:rFonts w:ascii="Times New Roman" w:hAnsi="Times New Roman"/>
          <w:color w:val="94A3B8"/>
          <w:sz w:val="17"/>
        </w:rPr>
        <w:t xml:space="preserve"> .... </w:t>
      </w:r>
      <w:r>
        <w:rPr>
          <w:rFonts w:ascii="Times New Roman" w:hAnsi="Times New Roman"/>
          <w:b/>
          <w:color w:val="0F172A"/>
          <w:sz w:val="19"/>
        </w:rPr>
        <w:t>29</w:t>
      </w:r>
    </w:p>
    <w:p>
      <w:pPr>
        <w:spacing w:line="252" w:lineRule="auto" w:after="20" w:before="0"/>
      </w:pPr>
      <w:r>
        <w:rPr>
          <w:rFonts w:ascii="Times New Roman" w:hAnsi="Times New Roman"/>
          <w:b w:val="0"/>
          <w:color w:val="334155"/>
          <w:sz w:val="18"/>
        </w:rPr>
        <w:t xml:space="preserve">   8.1 Deployment Objectives</w:t>
      </w:r>
      <w:r>
        <w:rPr>
          <w:rFonts w:ascii="Times New Roman" w:hAnsi="Times New Roman"/>
          <w:color w:val="94A3B8"/>
          <w:sz w:val="17"/>
        </w:rPr>
        <w:t xml:space="preserve"> .................................... </w:t>
      </w:r>
      <w:r>
        <w:rPr>
          <w:rFonts w:ascii="Times New Roman" w:hAnsi="Times New Roman"/>
          <w:b w:val="0"/>
          <w:color w:val="334155"/>
          <w:sz w:val="18"/>
        </w:rPr>
        <w:t>29</w:t>
      </w:r>
    </w:p>
    <w:p>
      <w:pPr>
        <w:spacing w:line="252" w:lineRule="auto" w:after="20" w:before="0"/>
      </w:pPr>
      <w:r>
        <w:rPr>
          <w:rFonts w:ascii="Times New Roman" w:hAnsi="Times New Roman"/>
          <w:b w:val="0"/>
          <w:color w:val="334155"/>
          <w:sz w:val="18"/>
        </w:rPr>
        <w:t xml:space="preserve">   8.2 Existing Application Compatibility</w:t>
      </w:r>
      <w:r>
        <w:rPr>
          <w:rFonts w:ascii="Times New Roman" w:hAnsi="Times New Roman"/>
          <w:color w:val="94A3B8"/>
          <w:sz w:val="17"/>
        </w:rPr>
        <w:t xml:space="preserve"> .......... </w:t>
      </w:r>
      <w:r>
        <w:rPr>
          <w:rFonts w:ascii="Times New Roman" w:hAnsi="Times New Roman"/>
          <w:b w:val="0"/>
          <w:color w:val="334155"/>
          <w:sz w:val="18"/>
        </w:rPr>
        <w:t>29</w:t>
      </w:r>
    </w:p>
    <w:p>
      <w:pPr>
        <w:spacing w:line="252" w:lineRule="auto" w:after="20" w:before="0"/>
      </w:pPr>
      <w:r>
        <w:rPr>
          <w:rFonts w:ascii="Times New Roman" w:hAnsi="Times New Roman"/>
          <w:b w:val="0"/>
          <w:color w:val="334155"/>
          <w:sz w:val="18"/>
        </w:rPr>
        <w:t xml:space="preserve">   8.3 Proposed Serverless Architecture</w:t>
      </w:r>
      <w:r>
        <w:rPr>
          <w:rFonts w:ascii="Times New Roman" w:hAnsi="Times New Roman"/>
          <w:color w:val="94A3B8"/>
          <w:sz w:val="17"/>
        </w:rPr>
        <w:t xml:space="preserve"> .............. </w:t>
      </w:r>
      <w:r>
        <w:rPr>
          <w:rFonts w:ascii="Times New Roman" w:hAnsi="Times New Roman"/>
          <w:b w:val="0"/>
          <w:color w:val="334155"/>
          <w:sz w:val="18"/>
        </w:rPr>
        <w:t>29</w:t>
      </w:r>
    </w:p>
    <w:p>
      <w:pPr>
        <w:spacing w:line="252" w:lineRule="auto" w:after="20" w:before="0"/>
      </w:pPr>
      <w:r>
        <w:rPr>
          <w:rFonts w:ascii="Times New Roman" w:hAnsi="Times New Roman"/>
          <w:b w:val="0"/>
          <w:color w:val="334155"/>
          <w:sz w:val="18"/>
        </w:rPr>
        <w:t xml:space="preserve">   8.4 Operating System and Runtime Selection</w:t>
      </w:r>
      <w:r>
        <w:rPr>
          <w:rFonts w:ascii="Times New Roman" w:hAnsi="Times New Roman"/>
          <w:color w:val="94A3B8"/>
          <w:sz w:val="17"/>
        </w:rPr>
        <w:t xml:space="preserve"> .... </w:t>
      </w:r>
      <w:r>
        <w:rPr>
          <w:rFonts w:ascii="Times New Roman" w:hAnsi="Times New Roman"/>
          <w:b w:val="0"/>
          <w:color w:val="334155"/>
          <w:sz w:val="18"/>
        </w:rPr>
        <w:t>29</w:t>
      </w:r>
    </w:p>
    <w:p>
      <w:pPr>
        <w:spacing w:line="252" w:lineRule="auto" w:after="20" w:before="0"/>
      </w:pPr>
      <w:r>
        <w:rPr>
          <w:rFonts w:ascii="Times New Roman" w:hAnsi="Times New Roman"/>
          <w:b w:val="0"/>
          <w:color w:val="334155"/>
          <w:sz w:val="18"/>
        </w:rPr>
        <w:t xml:space="preserve">   8.5 IAM Execution Role Configuration</w:t>
      </w:r>
      <w:r>
        <w:rPr>
          <w:rFonts w:ascii="Times New Roman" w:hAnsi="Times New Roman"/>
          <w:color w:val="94A3B8"/>
          <w:sz w:val="17"/>
        </w:rPr>
        <w:t xml:space="preserve"> .............. </w:t>
      </w:r>
      <w:r>
        <w:rPr>
          <w:rFonts w:ascii="Times New Roman" w:hAnsi="Times New Roman"/>
          <w:b w:val="0"/>
          <w:color w:val="334155"/>
          <w:sz w:val="18"/>
        </w:rPr>
        <w:t>29</w:t>
      </w:r>
    </w:p>
    <w:p>
      <w:pPr>
        <w:spacing w:line="252" w:lineRule="auto" w:after="20" w:before="0"/>
      </w:pPr>
      <w:r>
        <w:rPr>
          <w:rFonts w:ascii="Times New Roman" w:hAnsi="Times New Roman"/>
          <w:b w:val="0"/>
          <w:color w:val="334155"/>
          <w:sz w:val="18"/>
        </w:rPr>
        <w:t xml:space="preserve">   8.6 Network Access and Function URLs</w:t>
      </w:r>
      <w:r>
        <w:rPr>
          <w:rFonts w:ascii="Times New Roman" w:hAnsi="Times New Roman"/>
          <w:color w:val="94A3B8"/>
          <w:sz w:val="17"/>
        </w:rPr>
        <w:t xml:space="preserve"> .............. </w:t>
      </w:r>
      <w:r>
        <w:rPr>
          <w:rFonts w:ascii="Times New Roman" w:hAnsi="Times New Roman"/>
          <w:b w:val="0"/>
          <w:color w:val="334155"/>
          <w:sz w:val="18"/>
        </w:rPr>
        <w:t>29</w:t>
      </w:r>
    </w:p>
    <w:p>
      <w:pPr>
        <w:spacing w:line="252" w:lineRule="auto" w:after="20" w:before="0"/>
      </w:pPr>
      <w:r>
        <w:rPr>
          <w:rFonts w:ascii="Times New Roman" w:hAnsi="Times New Roman"/>
          <w:b w:val="0"/>
          <w:color w:val="334155"/>
          <w:sz w:val="18"/>
        </w:rPr>
        <w:t xml:space="preserve">   8.7 Application Process Management</w:t>
      </w:r>
      <w:r>
        <w:rPr>
          <w:rFonts w:ascii="Times New Roman" w:hAnsi="Times New Roman"/>
          <w:color w:val="94A3B8"/>
          <w:sz w:val="17"/>
        </w:rPr>
        <w:t xml:space="preserve"> .................. </w:t>
      </w:r>
      <w:r>
        <w:rPr>
          <w:rFonts w:ascii="Times New Roman" w:hAnsi="Times New Roman"/>
          <w:b w:val="0"/>
          <w:color w:val="334155"/>
          <w:sz w:val="18"/>
        </w:rPr>
        <w:t>30</w:t>
      </w:r>
    </w:p>
    <w:p>
      <w:pPr>
        <w:spacing w:line="252" w:lineRule="auto" w:after="20" w:before="0"/>
      </w:pPr>
      <w:r>
        <w:rPr>
          <w:rFonts w:ascii="Times New Roman" w:hAnsi="Times New Roman"/>
          <w:b w:val="0"/>
          <w:color w:val="334155"/>
          <w:sz w:val="18"/>
        </w:rPr>
        <w:t xml:space="preserve">   8.8 Logging and Operational Monitoring</w:t>
      </w:r>
      <w:r>
        <w:rPr>
          <w:rFonts w:ascii="Times New Roman" w:hAnsi="Times New Roman"/>
          <w:color w:val="94A3B8"/>
          <w:sz w:val="17"/>
        </w:rPr>
        <w:t xml:space="preserve"> .......... </w:t>
      </w:r>
      <w:r>
        <w:rPr>
          <w:rFonts w:ascii="Times New Roman" w:hAnsi="Times New Roman"/>
          <w:b w:val="0"/>
          <w:color w:val="334155"/>
          <w:sz w:val="18"/>
        </w:rPr>
        <w:t>30</w:t>
      </w:r>
    </w:p>
    <w:p>
      <w:pPr>
        <w:spacing w:line="252" w:lineRule="auto" w:after="20" w:before="0"/>
      </w:pPr>
      <w:r>
        <w:rPr>
          <w:rFonts w:ascii="Times New Roman" w:hAnsi="Times New Roman"/>
          <w:b w:val="0"/>
          <w:color w:val="334155"/>
          <w:sz w:val="18"/>
        </w:rPr>
        <w:t xml:space="preserve">   8.9 Free Tier Eligibility and Cost Breakdown (Table 8.1)</w:t>
      </w:r>
      <w:r>
        <w:rPr>
          <w:rFonts w:ascii="Times New Roman" w:hAnsi="Times New Roman"/>
          <w:color w:val="94A3B8"/>
          <w:sz w:val="17"/>
        </w:rPr>
        <w:t xml:space="preserve"> .... </w:t>
      </w:r>
      <w:r>
        <w:rPr>
          <w:rFonts w:ascii="Times New Roman" w:hAnsi="Times New Roman"/>
          <w:b w:val="0"/>
          <w:color w:val="334155"/>
          <w:sz w:val="18"/>
        </w:rPr>
        <w:t>30</w:t>
      </w:r>
    </w:p>
    <w:p>
      <w:pPr>
        <w:spacing w:line="252" w:lineRule="auto" w:after="20" w:before="0"/>
      </w:pPr>
      <w:r>
        <w:rPr>
          <w:rFonts w:ascii="Times New Roman" w:hAnsi="Times New Roman"/>
          <w:b w:val="0"/>
          <w:color w:val="334155"/>
          <w:sz w:val="18"/>
        </w:rPr>
        <w:t xml:space="preserve">   8.10 Deployment Status and Production Parameters (Table 8.2)</w:t>
      </w:r>
      <w:r>
        <w:rPr>
          <w:rFonts w:ascii="Times New Roman" w:hAnsi="Times New Roman"/>
          <w:color w:val="94A3B8"/>
          <w:sz w:val="17"/>
        </w:rPr>
        <w:t xml:space="preserve"> .... </w:t>
      </w:r>
      <w:r>
        <w:rPr>
          <w:rFonts w:ascii="Times New Roman" w:hAnsi="Times New Roman"/>
          <w:b w:val="0"/>
          <w:color w:val="334155"/>
          <w:sz w:val="18"/>
        </w:rPr>
        <w:t>30</w:t>
      </w:r>
    </w:p>
    <w:p>
      <w:pPr>
        <w:spacing w:line="252" w:lineRule="auto" w:after="20" w:before="0"/>
      </w:pPr>
      <w:r>
        <w:rPr>
          <w:rFonts w:ascii="Times New Roman" w:hAnsi="Times New Roman"/>
          <w:b/>
          <w:color w:val="0F172A"/>
          <w:sz w:val="19"/>
        </w:rPr>
        <w:t>9. Limitations and Future Enhancements</w:t>
      </w:r>
      <w:r>
        <w:rPr>
          <w:rFonts w:ascii="Times New Roman" w:hAnsi="Times New Roman"/>
          <w:color w:val="94A3B8"/>
          <w:sz w:val="17"/>
        </w:rPr>
        <w:t xml:space="preserve"> ................ </w:t>
      </w:r>
      <w:r>
        <w:rPr>
          <w:rFonts w:ascii="Times New Roman" w:hAnsi="Times New Roman"/>
          <w:b/>
          <w:color w:val="0F172A"/>
          <w:sz w:val="19"/>
        </w:rPr>
        <w:t>31</w:t>
      </w:r>
    </w:p>
    <w:p>
      <w:pPr>
        <w:spacing w:line="252" w:lineRule="auto" w:after="20" w:before="0"/>
      </w:pPr>
      <w:r>
        <w:rPr>
          <w:rFonts w:ascii="Times New Roman" w:hAnsi="Times New Roman"/>
          <w:b w:val="0"/>
          <w:color w:val="334155"/>
          <w:sz w:val="18"/>
        </w:rPr>
        <w:t xml:space="preserve">   9.1 Current Technical Limitations</w:t>
      </w:r>
      <w:r>
        <w:rPr>
          <w:rFonts w:ascii="Times New Roman" w:hAnsi="Times New Roman"/>
          <w:color w:val="94A3B8"/>
          <w:sz w:val="17"/>
        </w:rPr>
        <w:t xml:space="preserve"> .................... </w:t>
      </w:r>
      <w:r>
        <w:rPr>
          <w:rFonts w:ascii="Times New Roman" w:hAnsi="Times New Roman"/>
          <w:b w:val="0"/>
          <w:color w:val="334155"/>
          <w:sz w:val="18"/>
        </w:rPr>
        <w:t>31</w:t>
      </w:r>
    </w:p>
    <w:p>
      <w:pPr>
        <w:spacing w:line="252" w:lineRule="auto" w:after="20" w:before="0"/>
      </w:pPr>
      <w:r>
        <w:rPr>
          <w:rFonts w:ascii="Times New Roman" w:hAnsi="Times New Roman"/>
          <w:b w:val="0"/>
          <w:color w:val="334155"/>
          <w:sz w:val="18"/>
        </w:rPr>
        <w:t xml:space="preserve">   9.2 Integration and Deployment Limitations</w:t>
      </w:r>
      <w:r>
        <w:rPr>
          <w:rFonts w:ascii="Times New Roman" w:hAnsi="Times New Roman"/>
          <w:color w:val="94A3B8"/>
          <w:sz w:val="17"/>
        </w:rPr>
        <w:t xml:space="preserve"> .... </w:t>
      </w:r>
      <w:r>
        <w:rPr>
          <w:rFonts w:ascii="Times New Roman" w:hAnsi="Times New Roman"/>
          <w:b w:val="0"/>
          <w:color w:val="334155"/>
          <w:sz w:val="18"/>
        </w:rPr>
        <w:t>31</w:t>
      </w:r>
    </w:p>
    <w:p>
      <w:pPr>
        <w:spacing w:line="252" w:lineRule="auto" w:after="20" w:before="0"/>
      </w:pPr>
      <w:r>
        <w:rPr>
          <w:rFonts w:ascii="Times New Roman" w:hAnsi="Times New Roman"/>
          <w:b w:val="0"/>
          <w:color w:val="334155"/>
          <w:sz w:val="18"/>
        </w:rPr>
        <w:t xml:space="preserve">   9.3 Potential Improvements</w:t>
      </w:r>
      <w:r>
        <w:rPr>
          <w:rFonts w:ascii="Times New Roman" w:hAnsi="Times New Roman"/>
          <w:color w:val="94A3B8"/>
          <w:sz w:val="17"/>
        </w:rPr>
        <w:t xml:space="preserve"> .................................. </w:t>
      </w:r>
      <w:r>
        <w:rPr>
          <w:rFonts w:ascii="Times New Roman" w:hAnsi="Times New Roman"/>
          <w:b w:val="0"/>
          <w:color w:val="334155"/>
          <w:sz w:val="18"/>
        </w:rPr>
        <w:t>31</w:t>
      </w:r>
    </w:p>
    <w:p>
      <w:pPr>
        <w:spacing w:line="252" w:lineRule="auto" w:after="20" w:before="0"/>
      </w:pPr>
      <w:r>
        <w:rPr>
          <w:rFonts w:ascii="Times New Roman" w:hAnsi="Times New Roman"/>
          <w:b w:val="0"/>
          <w:color w:val="334155"/>
          <w:sz w:val="18"/>
        </w:rPr>
        <w:t xml:space="preserve">   9.4 Future Development Opportunities</w:t>
      </w:r>
      <w:r>
        <w:rPr>
          <w:rFonts w:ascii="Times New Roman" w:hAnsi="Times New Roman"/>
          <w:color w:val="94A3B8"/>
          <w:sz w:val="17"/>
        </w:rPr>
        <w:t xml:space="preserve"> .............. </w:t>
      </w:r>
      <w:r>
        <w:rPr>
          <w:rFonts w:ascii="Times New Roman" w:hAnsi="Times New Roman"/>
          <w:b w:val="0"/>
          <w:color w:val="334155"/>
          <w:sz w:val="18"/>
        </w:rPr>
        <w:t>31</w:t>
      </w:r>
    </w:p>
    <w:p>
      <w:pPr>
        <w:spacing w:line="252" w:lineRule="auto" w:after="20" w:before="0"/>
      </w:pPr>
      <w:r>
        <w:rPr>
          <w:rFonts w:ascii="Times New Roman" w:hAnsi="Times New Roman"/>
          <w:b/>
          <w:color w:val="0F172A"/>
          <w:sz w:val="19"/>
        </w:rPr>
        <w:t>10. Conclusion</w:t>
      </w:r>
      <w:r>
        <w:rPr>
          <w:rFonts w:ascii="Times New Roman" w:hAnsi="Times New Roman"/>
          <w:color w:val="94A3B8"/>
          <w:sz w:val="17"/>
        </w:rPr>
        <w:t xml:space="preserve"> ................................................................ </w:t>
      </w:r>
      <w:r>
        <w:rPr>
          <w:rFonts w:ascii="Times New Roman" w:hAnsi="Times New Roman"/>
          <w:b/>
          <w:color w:val="0F172A"/>
          <w:sz w:val="19"/>
        </w:rPr>
        <w:t>32</w:t>
      </w:r>
    </w:p>
    <w:p>
      <w:pPr>
        <w:spacing w:line="252" w:lineRule="auto" w:after="20" w:before="0"/>
      </w:pPr>
      <w:r>
        <w:rPr>
          <w:rFonts w:ascii="Times New Roman" w:hAnsi="Times New Roman"/>
          <w:b w:val="0"/>
          <w:color w:val="334155"/>
          <w:sz w:val="18"/>
        </w:rPr>
        <w:t xml:space="preserve">   10.1 Summary of the Project</w:t>
      </w:r>
      <w:r>
        <w:rPr>
          <w:rFonts w:ascii="Times New Roman" w:hAnsi="Times New Roman"/>
          <w:color w:val="94A3B8"/>
          <w:sz w:val="17"/>
        </w:rPr>
        <w:t xml:space="preserve"> ................................ </w:t>
      </w:r>
      <w:r>
        <w:rPr>
          <w:rFonts w:ascii="Times New Roman" w:hAnsi="Times New Roman"/>
          <w:b w:val="0"/>
          <w:color w:val="334155"/>
          <w:sz w:val="18"/>
        </w:rPr>
        <w:t>32</w:t>
      </w:r>
    </w:p>
    <w:p>
      <w:pPr>
        <w:spacing w:line="252" w:lineRule="auto" w:after="20" w:before="0"/>
      </w:pPr>
      <w:r>
        <w:rPr>
          <w:rFonts w:ascii="Times New Roman" w:hAnsi="Times New Roman"/>
          <w:b w:val="0"/>
          <w:color w:val="334155"/>
          <w:sz w:val="18"/>
        </w:rPr>
        <w:t xml:space="preserve">   10.2 Achievement of Objectives</w:t>
      </w:r>
      <w:r>
        <w:rPr>
          <w:rFonts w:ascii="Times New Roman" w:hAnsi="Times New Roman"/>
          <w:color w:val="94A3B8"/>
          <w:sz w:val="17"/>
        </w:rPr>
        <w:t xml:space="preserve"> .......................... </w:t>
      </w:r>
      <w:r>
        <w:rPr>
          <w:rFonts w:ascii="Times New Roman" w:hAnsi="Times New Roman"/>
          <w:b w:val="0"/>
          <w:color w:val="334155"/>
          <w:sz w:val="18"/>
        </w:rPr>
        <w:t>32</w:t>
      </w:r>
    </w:p>
    <w:p>
      <w:pPr>
        <w:spacing w:line="252" w:lineRule="auto" w:after="20" w:before="0"/>
      </w:pPr>
      <w:r>
        <w:rPr>
          <w:rFonts w:ascii="Times New Roman" w:hAnsi="Times New Roman"/>
          <w:b w:val="0"/>
          <w:color w:val="334155"/>
          <w:sz w:val="18"/>
        </w:rPr>
        <w:t xml:space="preserve">   10.3 Verified Outcomes</w:t>
      </w:r>
      <w:r>
        <w:rPr>
          <w:rFonts w:ascii="Times New Roman" w:hAnsi="Times New Roman"/>
          <w:color w:val="94A3B8"/>
          <w:sz w:val="17"/>
        </w:rPr>
        <w:t xml:space="preserve"> .......................................... </w:t>
      </w:r>
      <w:r>
        <w:rPr>
          <w:rFonts w:ascii="Times New Roman" w:hAnsi="Times New Roman"/>
          <w:b w:val="0"/>
          <w:color w:val="334155"/>
          <w:sz w:val="18"/>
        </w:rPr>
        <w:t>32</w:t>
      </w:r>
    </w:p>
    <w:p>
      <w:pPr>
        <w:spacing w:line="252" w:lineRule="auto" w:after="20" w:before="0"/>
      </w:pPr>
      <w:r>
        <w:rPr>
          <w:rFonts w:ascii="Times New Roman" w:hAnsi="Times New Roman"/>
          <w:b w:val="0"/>
          <w:color w:val="334155"/>
          <w:sz w:val="18"/>
        </w:rPr>
        <w:t xml:space="preserve">   10.4 Final Assessment</w:t>
      </w:r>
      <w:r>
        <w:rPr>
          <w:rFonts w:ascii="Times New Roman" w:hAnsi="Times New Roman"/>
          <w:color w:val="94A3B8"/>
          <w:sz w:val="17"/>
        </w:rPr>
        <w:t xml:space="preserve"> ............................................ </w:t>
      </w:r>
      <w:r>
        <w:rPr>
          <w:rFonts w:ascii="Times New Roman" w:hAnsi="Times New Roman"/>
          <w:b w:val="0"/>
          <w:color w:val="334155"/>
          <w:sz w:val="18"/>
        </w:rPr>
        <w:t>32</w:t>
      </w:r>
    </w:p>
    <w:p>
      <w:pPr>
        <w:spacing w:line="252" w:lineRule="auto" w:after="20" w:before="0"/>
      </w:pPr>
      <w:r>
        <w:rPr>
          <w:rFonts w:ascii="Times New Roman" w:hAnsi="Times New Roman"/>
          <w:b/>
          <w:color w:val="0F172A"/>
          <w:sz w:val="19"/>
        </w:rPr>
        <w:t>11. References (15 IEEE Citations)</w:t>
      </w:r>
      <w:r>
        <w:rPr>
          <w:rFonts w:ascii="Times New Roman" w:hAnsi="Times New Roman"/>
          <w:color w:val="94A3B8"/>
          <w:sz w:val="17"/>
        </w:rPr>
        <w:t xml:space="preserve"> ........................ </w:t>
      </w:r>
      <w:r>
        <w:rPr>
          <w:rFonts w:ascii="Times New Roman" w:hAnsi="Times New Roman"/>
          <w:b/>
          <w:color w:val="0F172A"/>
          <w:sz w:val="19"/>
        </w:rPr>
        <w:t>33</w:t>
      </w:r>
    </w:p>
    <w:p>
      <w:pPr>
        <w:spacing w:line="252" w:lineRule="auto" w:after="20" w:before="0"/>
      </w:pPr>
      <w:r>
        <w:rPr>
          <w:rFonts w:ascii="Times New Roman" w:hAnsi="Times New Roman"/>
          <w:b/>
          <w:color w:val="0F172A"/>
          <w:sz w:val="19"/>
        </w:rPr>
        <w:t>12. Appendices</w:t>
      </w:r>
      <w:r>
        <w:rPr>
          <w:rFonts w:ascii="Times New Roman" w:hAnsi="Times New Roman"/>
          <w:color w:val="94A3B8"/>
          <w:sz w:val="17"/>
        </w:rPr>
        <w:t xml:space="preserve"> ................................................................ </w:t>
      </w:r>
      <w:r>
        <w:rPr>
          <w:rFonts w:ascii="Times New Roman" w:hAnsi="Times New Roman"/>
          <w:b/>
          <w:color w:val="0F172A"/>
          <w:sz w:val="19"/>
        </w:rPr>
        <w:t>34</w:t>
      </w:r>
    </w:p>
    <w:p>
      <w:pPr>
        <w:spacing w:line="252" w:lineRule="auto" w:after="20" w:before="0"/>
      </w:pPr>
      <w:r>
        <w:rPr>
          <w:rFonts w:ascii="Times New Roman" w:hAnsi="Times New Roman"/>
          <w:b w:val="0"/>
          <w:color w:val="334155"/>
          <w:sz w:val="18"/>
        </w:rPr>
        <w:t xml:space="preserve">   12.1 Selected Configuration Templates (deploy_aws.py)</w:t>
      </w:r>
      <w:r>
        <w:rPr>
          <w:rFonts w:ascii="Times New Roman" w:hAnsi="Times New Roman"/>
          <w:color w:val="94A3B8"/>
          <w:sz w:val="17"/>
        </w:rPr>
        <w:t xml:space="preserve"> .... </w:t>
      </w:r>
      <w:r>
        <w:rPr>
          <w:rFonts w:ascii="Times New Roman" w:hAnsi="Times New Roman"/>
          <w:b w:val="0"/>
          <w:color w:val="334155"/>
          <w:sz w:val="18"/>
        </w:rPr>
        <w:t>34</w:t>
      </w:r>
    </w:p>
    <w:p>
      <w:pPr>
        <w:spacing w:line="252" w:lineRule="auto" w:after="20" w:before="0"/>
      </w:pPr>
      <w:r>
        <w:rPr>
          <w:rFonts w:ascii="Times New Roman" w:hAnsi="Times New Roman"/>
          <w:b w:val="0"/>
          <w:color w:val="334155"/>
          <w:sz w:val="18"/>
        </w:rPr>
        <w:t xml:space="preserve">   12.2 Additional Test Evidence (Pytest Suite Console Log)</w:t>
      </w:r>
      <w:r>
        <w:rPr>
          <w:rFonts w:ascii="Times New Roman" w:hAnsi="Times New Roman"/>
          <w:color w:val="94A3B8"/>
          <w:sz w:val="17"/>
        </w:rPr>
        <w:t xml:space="preserve"> .... </w:t>
      </w:r>
      <w:r>
        <w:rPr>
          <w:rFonts w:ascii="Times New Roman" w:hAnsi="Times New Roman"/>
          <w:b w:val="0"/>
          <w:color w:val="334155"/>
          <w:sz w:val="18"/>
        </w:rPr>
        <w:t>34</w:t>
      </w:r>
    </w:p>
    <w:p>
      <w:pPr>
        <w:spacing w:line="252" w:lineRule="auto" w:after="20" w:before="0"/>
      </w:pPr>
      <w:r>
        <w:rPr>
          <w:rFonts w:ascii="Times New Roman" w:hAnsi="Times New Roman"/>
          <w:b w:val="0"/>
          <w:color w:val="334155"/>
          <w:sz w:val="18"/>
        </w:rPr>
        <w:t xml:space="preserve">   12.3 Relevant API Details (Table 12.1)</w:t>
      </w:r>
      <w:r>
        <w:rPr>
          <w:rFonts w:ascii="Times New Roman" w:hAnsi="Times New Roman"/>
          <w:color w:val="94A3B8"/>
          <w:sz w:val="17"/>
        </w:rPr>
        <w:t xml:space="preserve"> .......... </w:t>
      </w:r>
      <w:r>
        <w:rPr>
          <w:rFonts w:ascii="Times New Roman" w:hAnsi="Times New Roman"/>
          <w:b w:val="0"/>
          <w:color w:val="334155"/>
          <w:sz w:val="18"/>
        </w:rPr>
        <w:t>35</w:t>
      </w:r>
    </w:p>
    <w:p>
      <w:pPr>
        <w:spacing w:line="252" w:lineRule="auto" w:after="20" w:before="0"/>
      </w:pPr>
      <w:r>
        <w:rPr>
          <w:rFonts w:ascii="Times New Roman" w:hAnsi="Times New Roman"/>
          <w:b w:val="0"/>
          <w:color w:val="334155"/>
          <w:sz w:val="18"/>
        </w:rPr>
        <w:t xml:space="preserve">   12.4 Sample Structured Incident JSON Payload</w:t>
      </w:r>
      <w:r>
        <w:rPr>
          <w:rFonts w:ascii="Times New Roman" w:hAnsi="Times New Roman"/>
          <w:color w:val="94A3B8"/>
          <w:sz w:val="17"/>
        </w:rPr>
        <w:t xml:space="preserve"> .... </w:t>
      </w:r>
      <w:r>
        <w:rPr>
          <w:rFonts w:ascii="Times New Roman" w:hAnsi="Times New Roman"/>
          <w:b w:val="0"/>
          <w:color w:val="334155"/>
          <w:sz w:val="18"/>
        </w:rPr>
        <w:t>35</w:t>
      </w:r>
    </w:p>
    <w:p>
      <w:r>
        <w:br w:type="page"/>
      </w:r>
    </w:p>
    <w:p>
      <w:pPr>
        <w:spacing w:before="200" w:after="280"/>
        <w:jc w:val="center"/>
      </w:pPr>
      <w:r>
        <w:rPr>
          <w:rFonts w:ascii="Times New Roman" w:hAnsi="Times New Roman"/>
          <w:b/>
          <w:color w:val="0F172A"/>
          <w:sz w:val="28"/>
        </w:rPr>
        <w:t>LIST OF FIGURES</w:t>
      </w:r>
    </w:p>
    <w:p>
      <w:pPr>
        <w:spacing w:line="276" w:lineRule="auto" w:after="40"/>
      </w:pPr>
      <w:r>
        <w:rPr>
          <w:rFonts w:ascii="Times New Roman" w:hAnsi="Times New Roman"/>
          <w:sz w:val="19"/>
        </w:rPr>
        <w:t>Figure 1: High-Level Three-Tier System Architecture of DevOps Incident Watchdog</w:t>
      </w:r>
      <w:r>
        <w:rPr>
          <w:color w:val="94A3B8"/>
        </w:rPr>
        <w:t xml:space="preserve"> .... </w:t>
      </w:r>
      <w:r>
        <w:rPr>
          <w:rFonts w:ascii="Times New Roman" w:hAnsi="Times New Roman"/>
          <w:b/>
          <w:sz w:val="19"/>
        </w:rPr>
        <w:t>14</w:t>
      </w:r>
    </w:p>
    <w:p>
      <w:pPr>
        <w:spacing w:line="276" w:lineRule="auto" w:after="40"/>
      </w:pPr>
      <w:r>
        <w:rPr>
          <w:rFonts w:ascii="Times New Roman" w:hAnsi="Times New Roman"/>
          <w:sz w:val="19"/>
        </w:rPr>
        <w:t>Figure 2: End-to-End Autonomous Incident-to-Agile Remediation Workflow</w:t>
      </w:r>
      <w:r>
        <w:rPr>
          <w:color w:val="94A3B8"/>
        </w:rPr>
        <w:t xml:space="preserve"> .... </w:t>
      </w:r>
      <w:r>
        <w:rPr>
          <w:rFonts w:ascii="Times New Roman" w:hAnsi="Times New Roman"/>
          <w:b/>
          <w:sz w:val="19"/>
        </w:rPr>
        <w:t>15</w:t>
      </w:r>
    </w:p>
    <w:p>
      <w:pPr>
        <w:spacing w:line="276" w:lineRule="auto" w:after="40"/>
      </w:pPr>
      <w:r>
        <w:rPr>
          <w:rFonts w:ascii="Times New Roman" w:hAnsi="Times New Roman"/>
          <w:sz w:val="19"/>
        </w:rPr>
        <w:t>Figure 3: Closed-Loop Telemetry and GitOps Safety Gate Architecture</w:t>
      </w:r>
      <w:r>
        <w:rPr>
          <w:color w:val="94A3B8"/>
        </w:rPr>
        <w:t xml:space="preserve"> .... </w:t>
      </w:r>
      <w:r>
        <w:rPr>
          <w:rFonts w:ascii="Times New Roman" w:hAnsi="Times New Roman"/>
          <w:b/>
          <w:sz w:val="19"/>
        </w:rPr>
        <w:t>16</w:t>
      </w:r>
    </w:p>
    <w:p>
      <w:pPr>
        <w:spacing w:line="276" w:lineRule="auto" w:after="40"/>
      </w:pPr>
      <w:r>
        <w:rPr>
          <w:rFonts w:ascii="Times New Roman" w:hAnsi="Times New Roman"/>
          <w:sz w:val="19"/>
        </w:rPr>
        <w:t>Figure 4: AWS Serverless Live Production Topology in Sydney (ap-southeast-2)</w:t>
      </w:r>
      <w:r>
        <w:rPr>
          <w:color w:val="94A3B8"/>
        </w:rPr>
        <w:t xml:space="preserve"> .... </w:t>
      </w:r>
      <w:r>
        <w:rPr>
          <w:rFonts w:ascii="Times New Roman" w:hAnsi="Times New Roman"/>
          <w:b/>
          <w:sz w:val="19"/>
        </w:rPr>
        <w:t>16</w:t>
      </w:r>
    </w:p>
    <w:p>
      <w:pPr>
        <w:spacing w:line="276" w:lineRule="auto" w:after="40"/>
      </w:pPr>
      <w:r>
        <w:rPr>
          <w:rFonts w:ascii="Times New Roman" w:hAnsi="Times New Roman"/>
          <w:sz w:val="19"/>
        </w:rPr>
        <w:t>Figure 5: Module 1 — FlashMart Customer Storefront &amp; Delivery Hub Selection</w:t>
      </w:r>
      <w:r>
        <w:rPr>
          <w:color w:val="94A3B8"/>
        </w:rPr>
        <w:t xml:space="preserve"> .... </w:t>
      </w:r>
      <w:r>
        <w:rPr>
          <w:rFonts w:ascii="Times New Roman" w:hAnsi="Times New Roman"/>
          <w:b/>
          <w:sz w:val="19"/>
        </w:rPr>
        <w:t>17</w:t>
      </w:r>
    </w:p>
    <w:p>
      <w:pPr>
        <w:spacing w:line="276" w:lineRule="auto" w:after="40"/>
      </w:pPr>
      <w:r>
        <w:rPr>
          <w:rFonts w:ascii="Times New Roman" w:hAnsi="Times New Roman"/>
          <w:sz w:val="19"/>
        </w:rPr>
        <w:t>Figure 6: Module 2 — Graceful Frontend Stockout Exception Interception</w:t>
      </w:r>
      <w:r>
        <w:rPr>
          <w:color w:val="94A3B8"/>
        </w:rPr>
        <w:t xml:space="preserve"> .... </w:t>
      </w:r>
      <w:r>
        <w:rPr>
          <w:rFonts w:ascii="Times New Roman" w:hAnsi="Times New Roman"/>
          <w:b/>
          <w:sz w:val="19"/>
        </w:rPr>
        <w:t>18</w:t>
      </w:r>
    </w:p>
    <w:p>
      <w:pPr>
        <w:spacing w:line="276" w:lineRule="auto" w:after="40"/>
      </w:pPr>
      <w:r>
        <w:rPr>
          <w:rFonts w:ascii="Times New Roman" w:hAnsi="Times New Roman"/>
          <w:sz w:val="19"/>
        </w:rPr>
        <w:t>Figure 7: Module 3 — Backend Server ZeroDivisionError Crash Terminal Output</w:t>
      </w:r>
      <w:r>
        <w:rPr>
          <w:color w:val="94A3B8"/>
        </w:rPr>
        <w:t xml:space="preserve"> .... </w:t>
      </w:r>
      <w:r>
        <w:rPr>
          <w:rFonts w:ascii="Times New Roman" w:hAnsi="Times New Roman"/>
          <w:b/>
          <w:sz w:val="19"/>
        </w:rPr>
        <w:t>19</w:t>
      </w:r>
    </w:p>
    <w:p>
      <w:pPr>
        <w:spacing w:line="276" w:lineRule="auto" w:after="40"/>
      </w:pPr>
      <w:r>
        <w:rPr>
          <w:rFonts w:ascii="Times New Roman" w:hAnsi="Times New Roman"/>
          <w:sz w:val="19"/>
        </w:rPr>
        <w:t>Figure 8: Module 4 — AWS CloudWatch Metric Filter &amp; SRE Telemetry Dashboard</w:t>
      </w:r>
      <w:r>
        <w:rPr>
          <w:color w:val="94A3B8"/>
        </w:rPr>
        <w:t xml:space="preserve"> .... </w:t>
      </w:r>
      <w:r>
        <w:rPr>
          <w:rFonts w:ascii="Times New Roman" w:hAnsi="Times New Roman"/>
          <w:b/>
          <w:sz w:val="19"/>
        </w:rPr>
        <w:t>20</w:t>
      </w:r>
    </w:p>
    <w:p>
      <w:pPr>
        <w:spacing w:line="276" w:lineRule="auto" w:after="40"/>
      </w:pPr>
      <w:r>
        <w:rPr>
          <w:rFonts w:ascii="Times New Roman" w:hAnsi="Times New Roman"/>
          <w:sz w:val="19"/>
        </w:rPr>
        <w:t>Figure 9: Module 5 — Immutable Incident Forensic Evidence in Amazon S3 Vault</w:t>
      </w:r>
      <w:r>
        <w:rPr>
          <w:color w:val="94A3B8"/>
        </w:rPr>
        <w:t xml:space="preserve"> .... </w:t>
      </w:r>
      <w:r>
        <w:rPr>
          <w:rFonts w:ascii="Times New Roman" w:hAnsi="Times New Roman"/>
          <w:b/>
          <w:sz w:val="19"/>
        </w:rPr>
        <w:t>21</w:t>
      </w:r>
    </w:p>
    <w:p>
      <w:pPr>
        <w:spacing w:line="276" w:lineRule="auto" w:after="40"/>
      </w:pPr>
      <w:r>
        <w:rPr>
          <w:rFonts w:ascii="Times New Roman" w:hAnsi="Times New Roman"/>
          <w:sz w:val="19"/>
        </w:rPr>
        <w:t>Figure 10: Module 6 — Automated Agile Bug User Story on GitHub Issues</w:t>
      </w:r>
      <w:r>
        <w:rPr>
          <w:color w:val="94A3B8"/>
        </w:rPr>
        <w:t xml:space="preserve"> .... </w:t>
      </w:r>
      <w:r>
        <w:rPr>
          <w:rFonts w:ascii="Times New Roman" w:hAnsi="Times New Roman"/>
          <w:b/>
          <w:sz w:val="19"/>
        </w:rPr>
        <w:t>22</w:t>
      </w:r>
    </w:p>
    <w:p>
      <w:pPr>
        <w:spacing w:line="276" w:lineRule="auto" w:after="40"/>
      </w:pPr>
      <w:r>
        <w:rPr>
          <w:rFonts w:ascii="Times New Roman" w:hAnsi="Times New Roman"/>
          <w:sz w:val="19"/>
        </w:rPr>
        <w:t>Figure 11: Module 7 — GitHub Actions CI/CD Automated Pytest Regression &amp; Closure</w:t>
      </w:r>
      <w:r>
        <w:rPr>
          <w:color w:val="94A3B8"/>
        </w:rPr>
        <w:t xml:space="preserve"> .... </w:t>
      </w:r>
      <w:r>
        <w:rPr>
          <w:rFonts w:ascii="Times New Roman" w:hAnsi="Times New Roman"/>
          <w:b/>
          <w:sz w:val="19"/>
        </w:rPr>
        <w:t>23</w:t>
      </w:r>
    </w:p>
    <w:p>
      <w:pPr>
        <w:spacing w:before="360" w:after="280"/>
        <w:jc w:val="center"/>
      </w:pPr>
      <w:r>
        <w:rPr>
          <w:rFonts w:ascii="Times New Roman" w:hAnsi="Times New Roman"/>
          <w:b/>
          <w:color w:val="0F172A"/>
          <w:sz w:val="28"/>
        </w:rPr>
        <w:t>LIST OF TABLES</w:t>
      </w:r>
    </w:p>
    <w:p>
      <w:pPr>
        <w:spacing w:line="276" w:lineRule="auto" w:after="40"/>
      </w:pPr>
      <w:r>
        <w:rPr>
          <w:rFonts w:ascii="Times New Roman" w:hAnsi="Times New Roman"/>
          <w:sz w:val="19"/>
        </w:rPr>
        <w:t>Table 2.1: Functional Requirements Specification and Implementation Verification</w:t>
      </w:r>
      <w:r>
        <w:rPr>
          <w:color w:val="94A3B8"/>
        </w:rPr>
        <w:t xml:space="preserve"> .... </w:t>
      </w:r>
      <w:r>
        <w:rPr>
          <w:rFonts w:ascii="Times New Roman" w:hAnsi="Times New Roman"/>
          <w:b/>
          <w:sz w:val="19"/>
        </w:rPr>
        <w:t>9</w:t>
      </w:r>
    </w:p>
    <w:p>
      <w:pPr>
        <w:spacing w:line="276" w:lineRule="auto" w:after="40"/>
      </w:pPr>
      <w:r>
        <w:rPr>
          <w:rFonts w:ascii="Times New Roman" w:hAnsi="Times New Roman"/>
          <w:sz w:val="19"/>
        </w:rPr>
        <w:t>Table 2.2: Non-Functional Requirements Specification and Quality Attributes</w:t>
      </w:r>
      <w:r>
        <w:rPr>
          <w:color w:val="94A3B8"/>
        </w:rPr>
        <w:t xml:space="preserve"> .... </w:t>
      </w:r>
      <w:r>
        <w:rPr>
          <w:rFonts w:ascii="Times New Roman" w:hAnsi="Times New Roman"/>
          <w:b/>
          <w:sz w:val="19"/>
        </w:rPr>
        <w:t>10</w:t>
      </w:r>
    </w:p>
    <w:p>
      <w:pPr>
        <w:spacing w:line="276" w:lineRule="auto" w:after="40"/>
      </w:pPr>
      <w:r>
        <w:rPr>
          <w:rFonts w:ascii="Times New Roman" w:hAnsi="Times New Roman"/>
          <w:sz w:val="19"/>
        </w:rPr>
        <w:t>Table 3.1: Comprehensive Technology Stack and Dependency Specifications</w:t>
      </w:r>
      <w:r>
        <w:rPr>
          <w:color w:val="94A3B8"/>
        </w:rPr>
        <w:t xml:space="preserve"> .... </w:t>
      </w:r>
      <w:r>
        <w:rPr>
          <w:rFonts w:ascii="Times New Roman" w:hAnsi="Times New Roman"/>
          <w:b/>
          <w:sz w:val="19"/>
        </w:rPr>
        <w:t>13</w:t>
      </w:r>
    </w:p>
    <w:p>
      <w:pPr>
        <w:spacing w:line="276" w:lineRule="auto" w:after="40"/>
      </w:pPr>
      <w:r>
        <w:rPr>
          <w:rFonts w:ascii="Times New Roman" w:hAnsi="Times New Roman"/>
          <w:sz w:val="19"/>
        </w:rPr>
        <w:t>Table 5.1: Architectural Responsibilities of the Seven Pipeline Modules</w:t>
      </w:r>
      <w:r>
        <w:rPr>
          <w:color w:val="94A3B8"/>
        </w:rPr>
        <w:t xml:space="preserve"> .... </w:t>
      </w:r>
      <w:r>
        <w:rPr>
          <w:rFonts w:ascii="Times New Roman" w:hAnsi="Times New Roman"/>
          <w:b/>
          <w:sz w:val="19"/>
        </w:rPr>
        <w:t>17</w:t>
      </w:r>
    </w:p>
    <w:p>
      <w:pPr>
        <w:spacing w:line="276" w:lineRule="auto" w:after="40"/>
      </w:pPr>
      <w:r>
        <w:rPr>
          <w:rFonts w:ascii="Times New Roman" w:hAnsi="Times New Roman"/>
          <w:sz w:val="19"/>
        </w:rPr>
        <w:t>Table 6.1: Security Threat Vector Analysis and Mitigation Safeguards</w:t>
      </w:r>
      <w:r>
        <w:rPr>
          <w:color w:val="94A3B8"/>
        </w:rPr>
        <w:t xml:space="preserve"> .... </w:t>
      </w:r>
      <w:r>
        <w:rPr>
          <w:rFonts w:ascii="Times New Roman" w:hAnsi="Times New Roman"/>
          <w:b/>
          <w:sz w:val="19"/>
        </w:rPr>
        <w:t>26</w:t>
      </w:r>
    </w:p>
    <w:p>
      <w:pPr>
        <w:spacing w:line="276" w:lineRule="auto" w:after="40"/>
      </w:pPr>
      <w:r>
        <w:rPr>
          <w:rFonts w:ascii="Times New Roman" w:hAnsi="Times New Roman"/>
          <w:sz w:val="19"/>
        </w:rPr>
        <w:t>Table 7.1: Environment Configuration Variables and Supported System Parameters</w:t>
      </w:r>
      <w:r>
        <w:rPr>
          <w:color w:val="94A3B8"/>
        </w:rPr>
        <w:t xml:space="preserve"> .... </w:t>
      </w:r>
      <w:r>
        <w:rPr>
          <w:rFonts w:ascii="Times New Roman" w:hAnsi="Times New Roman"/>
          <w:b/>
          <w:sz w:val="19"/>
        </w:rPr>
        <w:t>27</w:t>
      </w:r>
    </w:p>
    <w:p>
      <w:pPr>
        <w:spacing w:line="276" w:lineRule="auto" w:after="40"/>
      </w:pPr>
      <w:r>
        <w:rPr>
          <w:rFonts w:ascii="Times New Roman" w:hAnsi="Times New Roman"/>
          <w:sz w:val="19"/>
        </w:rPr>
        <w:t>Table 8.1: AWS Free Tier Monthly Compute and Storage Cost Breakdown</w:t>
      </w:r>
      <w:r>
        <w:rPr>
          <w:color w:val="94A3B8"/>
        </w:rPr>
        <w:t xml:space="preserve"> .... </w:t>
      </w:r>
      <w:r>
        <w:rPr>
          <w:rFonts w:ascii="Times New Roman" w:hAnsi="Times New Roman"/>
          <w:b/>
          <w:sz w:val="19"/>
        </w:rPr>
        <w:t>30</w:t>
      </w:r>
    </w:p>
    <w:p>
      <w:pPr>
        <w:spacing w:line="276" w:lineRule="auto" w:after="40"/>
      </w:pPr>
      <w:r>
        <w:rPr>
          <w:rFonts w:ascii="Times New Roman" w:hAnsi="Times New Roman"/>
          <w:sz w:val="19"/>
        </w:rPr>
        <w:t>Table 8.2: Verified Production Deployment Parameters on AWS Lambda</w:t>
      </w:r>
      <w:r>
        <w:rPr>
          <w:color w:val="94A3B8"/>
        </w:rPr>
        <w:t xml:space="preserve"> .... </w:t>
      </w:r>
      <w:r>
        <w:rPr>
          <w:rFonts w:ascii="Times New Roman" w:hAnsi="Times New Roman"/>
          <w:b/>
          <w:sz w:val="19"/>
        </w:rPr>
        <w:t>30</w:t>
      </w:r>
    </w:p>
    <w:p>
      <w:pPr>
        <w:spacing w:line="276" w:lineRule="auto" w:after="40"/>
      </w:pPr>
      <w:r>
        <w:rPr>
          <w:rFonts w:ascii="Times New Roman" w:hAnsi="Times New Roman"/>
          <w:sz w:val="19"/>
        </w:rPr>
        <w:t>Table 12.1: Comprehensive REST API Endpoints Specification</w:t>
      </w:r>
      <w:r>
        <w:rPr>
          <w:color w:val="94A3B8"/>
        </w:rPr>
        <w:t xml:space="preserve"> .... </w:t>
      </w:r>
      <w:r>
        <w:rPr>
          <w:rFonts w:ascii="Times New Roman" w:hAnsi="Times New Roman"/>
          <w:b/>
          <w:sz w:val="19"/>
        </w:rPr>
        <w:t>35</w:t>
      </w:r>
    </w:p>
    <w:p>
      <w:r>
        <w:br w:type="page"/>
      </w:r>
    </w:p>
    <w:p>
      <w:pPr>
        <w:keepNext/>
        <w:spacing w:before="320" w:after="120"/>
      </w:pPr>
      <w:r>
        <w:rPr>
          <w:rFonts w:ascii="Times New Roman" w:hAnsi="Times New Roman"/>
          <w:b/>
          <w:color w:val="0F172A"/>
          <w:sz w:val="31"/>
        </w:rPr>
        <w:t>1. Introduction</w:t>
      </w:r>
    </w:p>
    <w:p>
      <w:pPr>
        <w:keepNext/>
        <w:spacing w:before="240" w:after="80"/>
      </w:pPr>
      <w:r>
        <w:rPr>
          <w:rFonts w:ascii="Times New Roman" w:hAnsi="Times New Roman"/>
          <w:b/>
          <w:color w:val="1E293B"/>
          <w:sz w:val="26"/>
        </w:rPr>
        <w:t>1.1 Background and Context</w:t>
      </w:r>
    </w:p>
    <w:p>
      <w:pPr>
        <w:spacing w:line="300" w:lineRule="auto" w:after="100" w:before="0"/>
        <w:jc w:val="both"/>
      </w:pPr>
      <w:r>
        <w:rPr>
          <w:rFonts w:ascii="Times New Roman" w:hAnsi="Times New Roman"/>
          <w:i w:val="0"/>
          <w:color w:val="111827"/>
          <w:sz w:val="23"/>
        </w:rPr>
        <w:t>The rapid global adoption of on-demand public cloud infrastructure—predominantly Amazon Web Services (AWS), Microsoft Azure, and Google Cloud Platform (GCP)—has revolutionized enterprise software engineering. Organizations can provision compute clusters, multi-terabyte storage volumes, serverless execution environments, and complex networking topologies within seconds. However, this elasticity has introduced a profound operational challenge: unchecked cloud microservice fragility and delayed incident escalation during high-volume traffic surges.</w:t>
      </w:r>
    </w:p>
    <w:p>
      <w:pPr>
        <w:spacing w:line="300" w:lineRule="auto" w:after="100" w:before="0"/>
        <w:jc w:val="both"/>
      </w:pPr>
      <w:r>
        <w:rPr>
          <w:rFonts w:ascii="Times New Roman" w:hAnsi="Times New Roman"/>
          <w:i w:val="0"/>
          <w:color w:val="111827"/>
          <w:sz w:val="23"/>
        </w:rPr>
        <w:t>In modern consumer quick-commerce platforms (such as Zepto, Blinkit, and Amazon Flash Sales), software applications operate under extreme demand volatility. During promotional flash deals—such as flagship smartphones discounted for 10-minute intervals—transaction concurrency spikes by orders of magnitude. Under these conditions, physical warehouse inventory at localized dark stores is exhausted within seconds. When backend microservices lack robust boundary checking, algorithms calculating inventory allocations, discount ratios, or delivery slot routing encounter fatal division-by-zero or null reference states.</w:t>
      </w:r>
    </w:p>
    <w:p>
      <w:pPr>
        <w:spacing w:line="300" w:lineRule="auto" w:after="100" w:before="0"/>
        <w:jc w:val="both"/>
      </w:pPr>
      <w:r>
        <w:rPr>
          <w:rFonts w:ascii="Times New Roman" w:hAnsi="Times New Roman"/>
          <w:i w:val="0"/>
          <w:color w:val="111827"/>
          <w:sz w:val="23"/>
        </w:rPr>
        <w:t>In Python-based microservices, executing allocation = 100 / stock when stock == 0 triggers an unhandled ZeroDivisionError, immediately crashing the WSGI worker thread and returning an HTTP 500 Internal Server Error to upstream clients. Beyond customer frustration, unhandled outages consume corporate error budgets, compromise brand equity, and result in severe financial penalties. Consequently, modern software delivery necessitates an automated operational bridge between Site Reliability Engineering (SRE) telemetry and Agile sprint management.</w:t>
      </w:r>
    </w:p>
    <w:p>
      <w:pPr>
        <w:keepNext/>
        <w:spacing w:before="240" w:after="80"/>
      </w:pPr>
      <w:r>
        <w:rPr>
          <w:rFonts w:ascii="Times New Roman" w:hAnsi="Times New Roman"/>
          <w:b/>
          <w:color w:val="1E293B"/>
          <w:sz w:val="26"/>
        </w:rPr>
        <w:t>1.2 Problem Statement</w:t>
      </w:r>
    </w:p>
    <w:p>
      <w:pPr>
        <w:spacing w:line="300" w:lineRule="auto" w:after="100" w:before="0"/>
        <w:jc w:val="both"/>
      </w:pPr>
      <w:r>
        <w:rPr>
          <w:rFonts w:ascii="Times New Roman" w:hAnsi="Times New Roman"/>
          <w:i w:val="0"/>
          <w:color w:val="111827"/>
          <w:sz w:val="23"/>
        </w:rPr>
        <w:t>Existing enterprise cloud incident management and monitoring workflows suffer from fundamental architectural and operational shortcomings that prevent effective, rapid defect resolution:</w:t>
      </w:r>
    </w:p>
    <w:p>
      <w:pPr>
        <w:pStyle w:val="ListBullet"/>
        <w:spacing w:line="288" w:lineRule="auto" w:after="60" w:before="0"/>
        <w:jc w:val="both"/>
      </w:pPr>
      <w:r>
        <w:rPr>
          <w:rFonts w:ascii="Times New Roman" w:hAnsi="Times New Roman"/>
          <w:b/>
          <w:color w:val="111827"/>
          <w:sz w:val="23"/>
        </w:rPr>
        <w:t xml:space="preserve">1. Passive Visibility Without Automated Backlog Filing: </w:t>
      </w:r>
      <w:r>
        <w:rPr>
          <w:rFonts w:ascii="Times New Roman" w:hAnsi="Times New Roman"/>
          <w:color w:val="111827"/>
          <w:sz w:val="23"/>
        </w:rPr>
        <w:t>Native cloud monitoring tools such as Amazon CloudWatch and Datadog generate alarms and telemetry graphs. However, they lack automated mechanisms to translate runtime stack traces into actionable developer stories, shifting the heavy administrative burden of manual ticket creation onto on-call engineers.</w:t>
      </w:r>
    </w:p>
    <w:p>
      <w:pPr>
        <w:pStyle w:val="ListBullet"/>
        <w:spacing w:line="288" w:lineRule="auto" w:after="60" w:before="0"/>
        <w:jc w:val="both"/>
      </w:pPr>
      <w:r>
        <w:rPr>
          <w:rFonts w:ascii="Times New Roman" w:hAnsi="Times New Roman"/>
          <w:b/>
          <w:color w:val="111827"/>
          <w:sz w:val="23"/>
        </w:rPr>
        <w:t xml:space="preserve">2. Crippling Administrative Latency (Elevated MTTA): </w:t>
      </w:r>
      <w:r>
        <w:rPr>
          <w:rFonts w:ascii="Times New Roman" w:hAnsi="Times New Roman"/>
          <w:color w:val="111827"/>
          <w:sz w:val="23"/>
        </w:rPr>
        <w:t>When an unhandled server crash occurs, support engineers must manually authenticate into cloud consoles, locate log streams, extract stack traces, reproduce the bug in staging, and manually transcribe the issue into Jira or GitHub Issues. This manual workflow introduces 2 to 8 hours of administrative delay before developers even acknowledge the defect.</w:t>
      </w:r>
    </w:p>
    <w:p>
      <w:pPr>
        <w:pStyle w:val="ListBullet"/>
        <w:spacing w:line="288" w:lineRule="auto" w:after="60" w:before="0"/>
        <w:jc w:val="both"/>
      </w:pPr>
      <w:r>
        <w:rPr>
          <w:rFonts w:ascii="Times New Roman" w:hAnsi="Times New Roman"/>
          <w:b/>
          <w:color w:val="111827"/>
          <w:sz w:val="23"/>
        </w:rPr>
        <w:t xml:space="preserve">3. Lossy Forensic Evidence and Incomplete Context: </w:t>
      </w:r>
      <w:r>
        <w:rPr>
          <w:rFonts w:ascii="Times New Roman" w:hAnsi="Times New Roman"/>
          <w:color w:val="111827"/>
          <w:sz w:val="23"/>
        </w:rPr>
        <w:t>Manually created bug reports frequently contain truncated terminal snippets, lack exact microservice revision SHAs, omit request payload headers, and lack explicit Definition of Done acceptance criteria, resulting in prolonged Mean-Time-to-Resolve (MTTR).</w:t>
      </w:r>
    </w:p>
    <w:p>
      <w:pPr>
        <w:pStyle w:val="ListBullet"/>
        <w:spacing w:line="288" w:lineRule="auto" w:after="60" w:before="0"/>
        <w:jc w:val="both"/>
      </w:pPr>
      <w:r>
        <w:rPr>
          <w:rFonts w:ascii="Times New Roman" w:hAnsi="Times New Roman"/>
          <w:b/>
          <w:color w:val="111827"/>
          <w:sz w:val="23"/>
        </w:rPr>
        <w:t xml:space="preserve">4. Broken Agile Traceability: </w:t>
      </w:r>
      <w:r>
        <w:rPr>
          <w:rFonts w:ascii="Times New Roman" w:hAnsi="Times New Roman"/>
          <w:color w:val="111827"/>
          <w:sz w:val="23"/>
        </w:rPr>
        <w:t>When developers push code fixes, tickets must be manually updated and closed. In fast-paced sprints, resolved issues frequently remain open, corrupting velocity metrics and burndown charts.</w:t>
      </w:r>
    </w:p>
    <w:p>
      <w:pPr>
        <w:keepNext/>
        <w:spacing w:before="240" w:after="80"/>
      </w:pPr>
      <w:r>
        <w:rPr>
          <w:rFonts w:ascii="Times New Roman" w:hAnsi="Times New Roman"/>
          <w:b/>
          <w:color w:val="1E293B"/>
          <w:sz w:val="26"/>
        </w:rPr>
        <w:t>1.3 Project Objectives</w:t>
      </w:r>
    </w:p>
    <w:p>
      <w:pPr>
        <w:spacing w:line="300" w:lineRule="auto" w:after="100" w:before="0"/>
        <w:jc w:val="both"/>
      </w:pPr>
      <w:r>
        <w:rPr>
          <w:rFonts w:ascii="Times New Roman" w:hAnsi="Times New Roman"/>
          <w:i w:val="0"/>
          <w:color w:val="111827"/>
          <w:sz w:val="23"/>
        </w:rPr>
        <w:t>The primary objective of the DevOps Incident Watchdog project is to design, implement, and rigorously verify an autonomous, event-driven, closed-loop cloud reliability and remediation platform that overcomes the limitations of existing approaches. The specific engineering objectives are:</w:t>
      </w:r>
    </w:p>
    <w:p>
      <w:pPr>
        <w:pStyle w:val="ListBullet"/>
        <w:spacing w:line="288" w:lineRule="auto" w:after="60" w:before="0"/>
        <w:jc w:val="both"/>
      </w:pPr>
      <w:r>
        <w:rPr>
          <w:rFonts w:ascii="Times New Roman" w:hAnsi="Times New Roman"/>
          <w:b/>
          <w:color w:val="111827"/>
          <w:sz w:val="23"/>
        </w:rPr>
        <w:t xml:space="preserve">Objective 1 (Monitored E-Commerce Microservice): </w:t>
      </w:r>
      <w:r>
        <w:rPr>
          <w:rFonts w:ascii="Times New Roman" w:hAnsi="Times New Roman"/>
          <w:color w:val="111827"/>
          <w:sz w:val="23"/>
        </w:rPr>
        <w:t>Implement an authentic quick-commerce storefront (FlashMart Tech) running on AWS serverless Python 3.12, featuring real-time delivery hub routing (defaulting to VIT Vellore Campus) and promotional flash sale edge-case handling.</w:t>
      </w:r>
    </w:p>
    <w:p>
      <w:pPr>
        <w:pStyle w:val="ListBullet"/>
        <w:spacing w:line="288" w:lineRule="auto" w:after="60" w:before="0"/>
        <w:jc w:val="both"/>
      </w:pPr>
      <w:r>
        <w:rPr>
          <w:rFonts w:ascii="Times New Roman" w:hAnsi="Times New Roman"/>
          <w:b/>
          <w:color w:val="111827"/>
          <w:sz w:val="23"/>
        </w:rPr>
        <w:t xml:space="preserve">Objective 2 (Real-Time CloudWatch Telemetry Ingestion): </w:t>
      </w:r>
      <w:r>
        <w:rPr>
          <w:rFonts w:ascii="Times New Roman" w:hAnsi="Times New Roman"/>
          <w:color w:val="111827"/>
          <w:sz w:val="23"/>
        </w:rPr>
        <w:t>Configure Amazon CloudWatch Metric Filters to scan application stdout streams and detect critical error markers ([CRITICAL_ALERT]) within 5 seconds of log emission without polling latency.</w:t>
      </w:r>
    </w:p>
    <w:p>
      <w:pPr>
        <w:pStyle w:val="ListBullet"/>
        <w:spacing w:line="288" w:lineRule="auto" w:after="60" w:before="0"/>
        <w:jc w:val="both"/>
      </w:pPr>
      <w:r>
        <w:rPr>
          <w:rFonts w:ascii="Times New Roman" w:hAnsi="Times New Roman"/>
          <w:b/>
          <w:color w:val="111827"/>
          <w:sz w:val="23"/>
        </w:rPr>
        <w:t xml:space="preserve">Objective 3 (Immutable Amazon S3 Forensic Archival): </w:t>
      </w:r>
      <w:r>
        <w:rPr>
          <w:rFonts w:ascii="Times New Roman" w:hAnsi="Times New Roman"/>
          <w:color w:val="111827"/>
          <w:sz w:val="23"/>
        </w:rPr>
        <w:t>Engineer an automated triage worker that captures full, uncompressed JSON crash dumps and persists them into a private Amazon S3 bucket with 11 9's durability for post-mortem compliance.</w:t>
      </w:r>
    </w:p>
    <w:p>
      <w:pPr>
        <w:pStyle w:val="ListBullet"/>
        <w:spacing w:line="288" w:lineRule="auto" w:after="60" w:before="0"/>
        <w:jc w:val="both"/>
      </w:pPr>
      <w:r>
        <w:rPr>
          <w:rFonts w:ascii="Times New Roman" w:hAnsi="Times New Roman"/>
          <w:b/>
          <w:color w:val="111827"/>
          <w:sz w:val="23"/>
        </w:rPr>
        <w:t xml:space="preserve">Objective 4 (Zero-Touch Agile User Story Creation): </w:t>
      </w:r>
      <w:r>
        <w:rPr>
          <w:rFonts w:ascii="Times New Roman" w:hAnsi="Times New Roman"/>
          <w:color w:val="111827"/>
          <w:sz w:val="23"/>
        </w:rPr>
        <w:t>Formulate an automated integration engine using the GitHub Issues REST API v3 to mint structured Bug User Stories complete with priority labels (p1-critical, incident), diagnostics tables, and 6 Definition of Done acceptance criteria checkboxes within 30 seconds.</w:t>
      </w:r>
    </w:p>
    <w:p>
      <w:pPr>
        <w:pStyle w:val="ListBullet"/>
        <w:spacing w:line="288" w:lineRule="auto" w:after="60" w:before="0"/>
        <w:jc w:val="both"/>
      </w:pPr>
      <w:r>
        <w:rPr>
          <w:rFonts w:ascii="Times New Roman" w:hAnsi="Times New Roman"/>
          <w:b/>
          <w:color w:val="111827"/>
          <w:sz w:val="23"/>
        </w:rPr>
        <w:t xml:space="preserve">Objective 5 (Git Smart Commit Integration): </w:t>
      </w:r>
      <w:r>
        <w:rPr>
          <w:rFonts w:ascii="Times New Roman" w:hAnsi="Times New Roman"/>
          <w:color w:val="111827"/>
          <w:sz w:val="23"/>
        </w:rPr>
        <w:t>Enforce GitOps traceability by enabling developers to reference Fixes #1 in verified commit messages, linking the commit SHA directly to the active incident ticket.</w:t>
      </w:r>
    </w:p>
    <w:p>
      <w:pPr>
        <w:pStyle w:val="ListBullet"/>
        <w:spacing w:line="288" w:lineRule="auto" w:after="60" w:before="0"/>
        <w:jc w:val="both"/>
      </w:pPr>
      <w:r>
        <w:rPr>
          <w:rFonts w:ascii="Times New Roman" w:hAnsi="Times New Roman"/>
          <w:b/>
          <w:color w:val="111827"/>
          <w:sz w:val="23"/>
        </w:rPr>
        <w:t xml:space="preserve">Objective 6 (Automated CI/CD Regression Verification): </w:t>
      </w:r>
      <w:r>
        <w:rPr>
          <w:rFonts w:ascii="Times New Roman" w:hAnsi="Times New Roman"/>
          <w:color w:val="111827"/>
          <w:sz w:val="23"/>
        </w:rPr>
        <w:t>Construct a GitHub Actions continuous integration workflow that automatically executes 9 unit regression tests in under 1 second upon code commit.</w:t>
      </w:r>
    </w:p>
    <w:p>
      <w:pPr>
        <w:pStyle w:val="ListBullet"/>
        <w:spacing w:line="288" w:lineRule="auto" w:after="60" w:before="0"/>
        <w:jc w:val="both"/>
      </w:pPr>
      <w:r>
        <w:rPr>
          <w:rFonts w:ascii="Times New Roman" w:hAnsi="Times New Roman"/>
          <w:b/>
          <w:color w:val="111827"/>
          <w:sz w:val="23"/>
        </w:rPr>
        <w:t xml:space="preserve">Objective 7 (Graceful Frontend Customer Insulation): </w:t>
      </w:r>
      <w:r>
        <w:rPr>
          <w:rFonts w:ascii="Times New Roman" w:hAnsi="Times New Roman"/>
          <w:color w:val="111827"/>
          <w:sz w:val="23"/>
        </w:rPr>
        <w:t>Design a defensive client interface that catches stockout states and renders a polite customer waitlist drawer, completely hiding internal server errors from end-users.</w:t>
      </w:r>
    </w:p>
    <w:p>
      <w:pPr>
        <w:pStyle w:val="ListBullet"/>
        <w:spacing w:line="288" w:lineRule="auto" w:after="60" w:before="0"/>
        <w:jc w:val="both"/>
      </w:pPr>
      <w:r>
        <w:rPr>
          <w:rFonts w:ascii="Times New Roman" w:hAnsi="Times New Roman"/>
          <w:b/>
          <w:color w:val="111827"/>
          <w:sz w:val="23"/>
        </w:rPr>
        <w:t xml:space="preserve">Objective 8 (Zero-Touch Sprint Lifecycle Closure): </w:t>
      </w:r>
      <w:r>
        <w:rPr>
          <w:rFonts w:ascii="Times New Roman" w:hAnsi="Times New Roman"/>
          <w:color w:val="111827"/>
          <w:sz w:val="23"/>
        </w:rPr>
        <w:t>Automate the transition of GitHub Issue #1 from Open to Closed (Done) upon successful CI/CD deployment without human administrative intervention.</w:t>
      </w:r>
    </w:p>
    <w:p>
      <w:pPr>
        <w:keepNext/>
        <w:spacing w:before="240" w:after="80"/>
      </w:pPr>
      <w:r>
        <w:rPr>
          <w:rFonts w:ascii="Times New Roman" w:hAnsi="Times New Roman"/>
          <w:b/>
          <w:color w:val="1E293B"/>
          <w:sz w:val="26"/>
        </w:rPr>
        <w:t>1.4 Scope and Boundaries</w:t>
      </w:r>
    </w:p>
    <w:p>
      <w:pPr>
        <w:spacing w:line="300" w:lineRule="auto" w:after="100" w:before="0"/>
        <w:jc w:val="both"/>
      </w:pPr>
      <w:r>
        <w:rPr>
          <w:rFonts w:ascii="Times New Roman" w:hAnsi="Times New Roman"/>
          <w:i w:val="0"/>
          <w:color w:val="111827"/>
          <w:sz w:val="23"/>
        </w:rPr>
        <w:t>The operational boundaries and technical scope of DevOps Incident Watchdog are defined as follows:</w:t>
      </w:r>
    </w:p>
    <w:p>
      <w:pPr>
        <w:pStyle w:val="ListBullet"/>
        <w:spacing w:line="288" w:lineRule="auto" w:after="60" w:before="0"/>
        <w:jc w:val="both"/>
      </w:pPr>
      <w:r>
        <w:rPr>
          <w:rFonts w:ascii="Times New Roman" w:hAnsi="Times New Roman"/>
          <w:b/>
          <w:color w:val="111827"/>
          <w:sz w:val="23"/>
        </w:rPr>
        <w:t xml:space="preserve">Supported Service Types: </w:t>
      </w:r>
      <w:r>
        <w:rPr>
          <w:rFonts w:ascii="Times New Roman" w:hAnsi="Times New Roman"/>
          <w:color w:val="111827"/>
          <w:sz w:val="23"/>
        </w:rPr>
        <w:t>In scope are Python 3.12 WSGI microservices, AWS Lambda serverless execution environments, Amazon CloudWatch log groups, Amazon S3 Standard storage buckets, and GitHub Issues Agile boards.</w:t>
      </w:r>
    </w:p>
    <w:p>
      <w:pPr>
        <w:pStyle w:val="ListBullet"/>
        <w:spacing w:line="288" w:lineRule="auto" w:after="60" w:before="0"/>
        <w:jc w:val="both"/>
      </w:pPr>
      <w:r>
        <w:rPr>
          <w:rFonts w:ascii="Times New Roman" w:hAnsi="Times New Roman"/>
          <w:b/>
          <w:color w:val="111827"/>
          <w:sz w:val="23"/>
        </w:rPr>
        <w:t xml:space="preserve">Cloud Provider Boundary: </w:t>
      </w:r>
      <w:r>
        <w:rPr>
          <w:rFonts w:ascii="Times New Roman" w:hAnsi="Times New Roman"/>
          <w:color w:val="111827"/>
          <w:sz w:val="23"/>
        </w:rPr>
        <w:t>The primary implementation targets Amazon Web Services (AWS) using standard Boto3 authentication chains in the Sydney region (ap-southeast-2).</w:t>
      </w:r>
    </w:p>
    <w:p>
      <w:pPr>
        <w:pStyle w:val="ListBullet"/>
        <w:spacing w:line="288" w:lineRule="auto" w:after="60" w:before="0"/>
        <w:jc w:val="both"/>
      </w:pPr>
      <w:r>
        <w:rPr>
          <w:rFonts w:ascii="Times New Roman" w:hAnsi="Times New Roman"/>
          <w:b/>
          <w:color w:val="111827"/>
          <w:sz w:val="23"/>
        </w:rPr>
        <w:t xml:space="preserve">Operational Safety Boundaries: </w:t>
      </w:r>
      <w:r>
        <w:rPr>
          <w:rFonts w:ascii="Times New Roman" w:hAnsi="Times New Roman"/>
          <w:color w:val="111827"/>
          <w:sz w:val="23"/>
        </w:rPr>
        <w:t>The Watchdog orchestrator is architecturally isolated with least-privilege IAM roles; it possesses strictly scoped S3 PutObject and CloudWatch logging permissions, preventing unauthorized cloud mutation.</w:t>
      </w:r>
    </w:p>
    <w:p>
      <w:pPr>
        <w:keepNext/>
        <w:spacing w:before="240" w:after="80"/>
      </w:pPr>
      <w:r>
        <w:rPr>
          <w:rFonts w:ascii="Times New Roman" w:hAnsi="Times New Roman"/>
          <w:b/>
          <w:color w:val="1E293B"/>
          <w:sz w:val="26"/>
        </w:rPr>
        <w:t>1.5 Motivation and Expected Benefits</w:t>
      </w:r>
    </w:p>
    <w:p>
      <w:pPr>
        <w:spacing w:line="300" w:lineRule="auto" w:after="100" w:before="0"/>
        <w:jc w:val="both"/>
      </w:pPr>
      <w:r>
        <w:rPr>
          <w:rFonts w:ascii="Times New Roman" w:hAnsi="Times New Roman"/>
          <w:i w:val="0"/>
          <w:color w:val="111827"/>
          <w:sz w:val="23"/>
        </w:rPr>
        <w:t>DevOps Incident Watchdog was motivated by the imperative to transition enterprise incident response from reactive, manual firefighting into proactive, software-defined automation. By coupling CloudWatch telemetry with GitHub sprint backlogs, the platform delivers significant benefits: eliminating administrative MTTA (reducing ticket filing latency from hours to under 30 seconds), guaranteeing forensic completeness with 11 9's durability in S3, preserving sprint velocity by letting developers focus on root-cause remediation, and operating 100% within the AWS Free Tier ($0.00/month).</w:t>
      </w:r>
    </w:p>
    <w:p>
      <w:pPr>
        <w:keepNext/>
        <w:spacing w:before="320" w:after="120"/>
      </w:pPr>
      <w:r>
        <w:rPr>
          <w:rFonts w:ascii="Times New Roman" w:hAnsi="Times New Roman"/>
          <w:b/>
          <w:color w:val="0F172A"/>
          <w:sz w:val="31"/>
        </w:rPr>
        <w:t>2. Existing System and Proposed Solution</w:t>
      </w:r>
    </w:p>
    <w:p>
      <w:pPr>
        <w:keepNext/>
        <w:spacing w:before="240" w:after="80"/>
      </w:pPr>
      <w:r>
        <w:rPr>
          <w:rFonts w:ascii="Times New Roman" w:hAnsi="Times New Roman"/>
          <w:b/>
          <w:color w:val="1E293B"/>
          <w:sz w:val="26"/>
        </w:rPr>
        <w:t>2.1 Existing Approaches to Incident Management</w:t>
      </w:r>
    </w:p>
    <w:p>
      <w:pPr>
        <w:spacing w:line="300" w:lineRule="auto" w:after="100" w:before="0"/>
        <w:jc w:val="both"/>
      </w:pPr>
      <w:r>
        <w:rPr>
          <w:rFonts w:ascii="Times New Roman" w:hAnsi="Times New Roman"/>
          <w:i w:val="0"/>
          <w:color w:val="111827"/>
          <w:sz w:val="23"/>
        </w:rPr>
        <w:t>Organizations currently utilize three primary paradigms to monitor and triage production cloud incidents: native cloud provider consoles (AWS CloudWatch, Azure Monitor), application performance monitoring tools (Datadog, New Relic, Dynatrace), and manual on-call rotation dispatchers (PagerDuty, Opsgenie). While these systems excel at capturing metrics and sending push notifications, none provide an automated bridge from runtime failure to structured sprint backlog creation.</w:t>
      </w:r>
    </w:p>
    <w:p>
      <w:pPr>
        <w:keepNext/>
        <w:spacing w:before="240" w:after="80"/>
      </w:pPr>
      <w:r>
        <w:rPr>
          <w:rFonts w:ascii="Times New Roman" w:hAnsi="Times New Roman"/>
          <w:b/>
          <w:color w:val="1E293B"/>
          <w:sz w:val="26"/>
        </w:rPr>
        <w:t>2.2 Limitations of the Existing Approaches</w:t>
      </w:r>
    </w:p>
    <w:p>
      <w:pPr>
        <w:spacing w:line="300" w:lineRule="auto" w:after="100" w:before="0"/>
        <w:jc w:val="both"/>
      </w:pPr>
      <w:r>
        <w:rPr>
          <w:rFonts w:ascii="Times New Roman" w:hAnsi="Times New Roman"/>
          <w:i w:val="0"/>
          <w:color w:val="111827"/>
          <w:sz w:val="23"/>
        </w:rPr>
        <w:t>The existing approaches present significant operational challenges:</w:t>
      </w:r>
    </w:p>
    <w:p>
      <w:pPr>
        <w:pStyle w:val="ListBullet"/>
        <w:spacing w:line="288" w:lineRule="auto" w:after="60" w:before="0"/>
        <w:jc w:val="both"/>
      </w:pPr>
      <w:r>
        <w:rPr>
          <w:rFonts w:ascii="Times New Roman" w:hAnsi="Times New Roman"/>
          <w:b/>
          <w:color w:val="111827"/>
          <w:sz w:val="23"/>
        </w:rPr>
        <w:t xml:space="preserve">Alert Fatigue &amp; Noise: </w:t>
      </w:r>
      <w:r>
        <w:rPr>
          <w:rFonts w:ascii="Times New Roman" w:hAnsi="Times New Roman"/>
          <w:color w:val="111827"/>
          <w:sz w:val="23"/>
        </w:rPr>
        <w:t>High alert volumes lead to alert fatigue, causing on-call engineers to miss critical runtime exceptions buried under noisy warning metrics.</w:t>
      </w:r>
    </w:p>
    <w:p>
      <w:pPr>
        <w:pStyle w:val="ListBullet"/>
        <w:spacing w:line="288" w:lineRule="auto" w:after="60" w:before="0"/>
        <w:jc w:val="both"/>
      </w:pPr>
      <w:r>
        <w:rPr>
          <w:rFonts w:ascii="Times New Roman" w:hAnsi="Times New Roman"/>
          <w:b/>
          <w:color w:val="111827"/>
          <w:sz w:val="23"/>
        </w:rPr>
        <w:t xml:space="preserve">Manual Transcription Drag: </w:t>
      </w:r>
      <w:r>
        <w:rPr>
          <w:rFonts w:ascii="Times New Roman" w:hAnsi="Times New Roman"/>
          <w:color w:val="111827"/>
          <w:sz w:val="23"/>
        </w:rPr>
        <w:t>Engineers spend 30 to 90 minutes manually retrieving logs, reproducing issues, writing markdown descriptions, and setting sprint labels.</w:t>
      </w:r>
    </w:p>
    <w:p>
      <w:pPr>
        <w:pStyle w:val="ListBullet"/>
        <w:spacing w:line="288" w:lineRule="auto" w:after="60" w:before="0"/>
        <w:jc w:val="both"/>
      </w:pPr>
      <w:r>
        <w:rPr>
          <w:rFonts w:ascii="Times New Roman" w:hAnsi="Times New Roman"/>
          <w:b/>
          <w:color w:val="111827"/>
          <w:sz w:val="23"/>
        </w:rPr>
        <w:t xml:space="preserve">Incomplete Forensic Capture: </w:t>
      </w:r>
      <w:r>
        <w:rPr>
          <w:rFonts w:ascii="Times New Roman" w:hAnsi="Times New Roman"/>
          <w:color w:val="111827"/>
          <w:sz w:val="23"/>
        </w:rPr>
        <w:t>Critical diagnostic telemetry (request parameters, execution headers, revision SHAs) is frequently omitted from manually filed bugs.</w:t>
      </w:r>
    </w:p>
    <w:p>
      <w:pPr>
        <w:pStyle w:val="ListBullet"/>
        <w:spacing w:line="288" w:lineRule="auto" w:after="60" w:before="0"/>
        <w:jc w:val="both"/>
      </w:pPr>
      <w:r>
        <w:rPr>
          <w:rFonts w:ascii="Times New Roman" w:hAnsi="Times New Roman"/>
          <w:b/>
          <w:color w:val="111827"/>
          <w:sz w:val="23"/>
        </w:rPr>
        <w:t xml:space="preserve">Manual Lifecycle Tracking: </w:t>
      </w:r>
      <w:r>
        <w:rPr>
          <w:rFonts w:ascii="Times New Roman" w:hAnsi="Times New Roman"/>
          <w:color w:val="111827"/>
          <w:sz w:val="23"/>
        </w:rPr>
        <w:t>Tickets must be manually closed once code is deployed, resulting in stale backlogs and inaccurate burndown tracking.</w:t>
      </w:r>
    </w:p>
    <w:p>
      <w:pPr>
        <w:keepNext/>
        <w:spacing w:before="240" w:after="80"/>
      </w:pPr>
      <w:r>
        <w:rPr>
          <w:rFonts w:ascii="Times New Roman" w:hAnsi="Times New Roman"/>
          <w:b/>
          <w:color w:val="1E293B"/>
          <w:sz w:val="26"/>
        </w:rPr>
        <w:t>2.3 Proposed DevOps Incident Watchdog Solution</w:t>
      </w:r>
    </w:p>
    <w:p>
      <w:pPr>
        <w:spacing w:line="300" w:lineRule="auto" w:after="100" w:before="0"/>
        <w:jc w:val="both"/>
      </w:pPr>
      <w:r>
        <w:rPr>
          <w:rFonts w:ascii="Times New Roman" w:hAnsi="Times New Roman"/>
          <w:i w:val="0"/>
          <w:color w:val="111827"/>
          <w:sz w:val="23"/>
        </w:rPr>
        <w:t>DevOps Incident Watchdog fundamentally eliminates the manual triage bottleneck by implementing an autonomous, closed-loop incident-to-ticket pipeline. When an exception occurs, the system automatically detects the log pattern, extracts runtime context, saves an immutable S3 dump, files a structured Agile Bug Story on GitHub, and enables smart-commit CI/CD automated closure upon deployment.</w:t>
      </w:r>
    </w:p>
    <w:p>
      <w:pPr>
        <w:keepNext/>
        <w:spacing w:before="240" w:after="80"/>
      </w:pPr>
      <w:r>
        <w:rPr>
          <w:rFonts w:ascii="Times New Roman" w:hAnsi="Times New Roman"/>
          <w:b/>
          <w:color w:val="1E293B"/>
          <w:sz w:val="26"/>
        </w:rPr>
        <w:t>2.4 Key Features Verified in the Implementation</w:t>
      </w:r>
    </w:p>
    <w:p>
      <w:pPr>
        <w:spacing w:line="300" w:lineRule="auto" w:after="100" w:before="0"/>
        <w:jc w:val="both"/>
      </w:pPr>
      <w:r>
        <w:rPr>
          <w:rFonts w:ascii="Times New Roman" w:hAnsi="Times New Roman"/>
          <w:i w:val="0"/>
          <w:color w:val="111827"/>
          <w:sz w:val="23"/>
        </w:rPr>
        <w:t>The implemented architecture delivers nine verified operational features:</w:t>
      </w:r>
    </w:p>
    <w:p>
      <w:pPr>
        <w:pStyle w:val="ListBullet"/>
        <w:spacing w:line="288" w:lineRule="auto" w:after="60" w:before="0"/>
        <w:jc w:val="both"/>
      </w:pPr>
      <w:r>
        <w:rPr>
          <w:rFonts w:ascii="Times New Roman" w:hAnsi="Times New Roman"/>
          <w:b/>
          <w:color w:val="111827"/>
          <w:sz w:val="23"/>
        </w:rPr>
        <w:t xml:space="preserve">1. FlashMart Storefront Interface: </w:t>
      </w:r>
      <w:r>
        <w:rPr>
          <w:rFonts w:ascii="Times New Roman" w:hAnsi="Times New Roman"/>
          <w:color w:val="111827"/>
          <w:sz w:val="23"/>
        </w:rPr>
        <w:t>Authentic quick-commerce single-page application serving electronics with dynamic delivery routing (defaulting to VIT Vellore Campus).</w:t>
      </w:r>
    </w:p>
    <w:p>
      <w:pPr>
        <w:pStyle w:val="ListBullet"/>
        <w:spacing w:line="288" w:lineRule="auto" w:after="60" w:before="0"/>
        <w:jc w:val="both"/>
      </w:pPr>
      <w:r>
        <w:rPr>
          <w:rFonts w:ascii="Times New Roman" w:hAnsi="Times New Roman"/>
          <w:b/>
          <w:color w:val="111827"/>
          <w:sz w:val="23"/>
        </w:rPr>
        <w:t xml:space="preserve">2. Delivery Hub Dispatch Engine: </w:t>
      </w:r>
      <w:r>
        <w:rPr>
          <w:rFonts w:ascii="Times New Roman" w:hAnsi="Times New Roman"/>
          <w:color w:val="111827"/>
          <w:sz w:val="23"/>
        </w:rPr>
        <w:t>Multi-hub routing allowing delivery point changes across campus and regional dark stores.</w:t>
      </w:r>
    </w:p>
    <w:p>
      <w:pPr>
        <w:pStyle w:val="ListBullet"/>
        <w:spacing w:line="288" w:lineRule="auto" w:after="60" w:before="0"/>
        <w:jc w:val="both"/>
      </w:pPr>
      <w:r>
        <w:rPr>
          <w:rFonts w:ascii="Times New Roman" w:hAnsi="Times New Roman"/>
          <w:b/>
          <w:color w:val="111827"/>
          <w:sz w:val="23"/>
        </w:rPr>
        <w:t xml:space="preserve">3. Controlled Fault Injection Routine: </w:t>
      </w:r>
      <w:r>
        <w:rPr>
          <w:rFonts w:ascii="Times New Roman" w:hAnsi="Times New Roman"/>
          <w:color w:val="111827"/>
          <w:sz w:val="23"/>
        </w:rPr>
        <w:t>Mathematical division-by-zero bug (100 / stock) triggered when promotional items reach 0 stock, simulating realistic flash sale crashes.</w:t>
      </w:r>
    </w:p>
    <w:p>
      <w:pPr>
        <w:pStyle w:val="ListBullet"/>
        <w:spacing w:line="288" w:lineRule="auto" w:after="60" w:before="0"/>
        <w:jc w:val="both"/>
      </w:pPr>
      <w:r>
        <w:rPr>
          <w:rFonts w:ascii="Times New Roman" w:hAnsi="Times New Roman"/>
          <w:b/>
          <w:color w:val="111827"/>
          <w:sz w:val="23"/>
        </w:rPr>
        <w:t xml:space="preserve">4. Graceful Frontend Exception Interception: </w:t>
      </w:r>
      <w:r>
        <w:rPr>
          <w:rFonts w:ascii="Times New Roman" w:hAnsi="Times New Roman"/>
          <w:color w:val="111827"/>
          <w:sz w:val="23"/>
        </w:rPr>
        <w:t>Client-side insulation preventing HTTP 500 error pages from reaching consumers, rendering an elegant 'Item Not Deliverable' waitlist drawer.</w:t>
      </w:r>
    </w:p>
    <w:p>
      <w:pPr>
        <w:pStyle w:val="ListBullet"/>
        <w:spacing w:line="288" w:lineRule="auto" w:after="60" w:before="0"/>
        <w:jc w:val="both"/>
      </w:pPr>
      <w:r>
        <w:rPr>
          <w:rFonts w:ascii="Times New Roman" w:hAnsi="Times New Roman"/>
          <w:b/>
          <w:color w:val="111827"/>
          <w:sz w:val="23"/>
        </w:rPr>
        <w:t xml:space="preserve">5. Asynchronous CloudWatch Metric Filter: </w:t>
      </w:r>
      <w:r>
        <w:rPr>
          <w:rFonts w:ascii="Times New Roman" w:hAnsi="Times New Roman"/>
          <w:color w:val="111827"/>
          <w:sz w:val="23"/>
        </w:rPr>
        <w:t>Real-time pattern matching for [CRITICAL_ALERT] in stdout log streams, triggering alarms without polling delays.</w:t>
      </w:r>
    </w:p>
    <w:p>
      <w:pPr>
        <w:pStyle w:val="ListBullet"/>
        <w:spacing w:line="288" w:lineRule="auto" w:after="60" w:before="0"/>
        <w:jc w:val="both"/>
      </w:pPr>
      <w:r>
        <w:rPr>
          <w:rFonts w:ascii="Times New Roman" w:hAnsi="Times New Roman"/>
          <w:b/>
          <w:color w:val="111827"/>
          <w:sz w:val="23"/>
        </w:rPr>
        <w:t xml:space="preserve">6. Serverless Watchdog Triage Engine: </w:t>
      </w:r>
      <w:r>
        <w:rPr>
          <w:rFonts w:ascii="Times New Roman" w:hAnsi="Times New Roman"/>
          <w:color w:val="111827"/>
          <w:sz w:val="23"/>
        </w:rPr>
        <w:t>Asynchronous AWS Lambda function executing upon log events, decompressing base64 gzipped logs, and minting unique incident identifiers.</w:t>
      </w:r>
    </w:p>
    <w:p>
      <w:pPr>
        <w:pStyle w:val="ListBullet"/>
        <w:spacing w:line="288" w:lineRule="auto" w:after="60" w:before="0"/>
        <w:jc w:val="both"/>
      </w:pPr>
      <w:r>
        <w:rPr>
          <w:rFonts w:ascii="Times New Roman" w:hAnsi="Times New Roman"/>
          <w:b/>
          <w:color w:val="111827"/>
          <w:sz w:val="23"/>
        </w:rPr>
        <w:t xml:space="preserve">7. Immutable Amazon S3 Forensic Vault: </w:t>
      </w:r>
      <w:r>
        <w:rPr>
          <w:rFonts w:ascii="Times New Roman" w:hAnsi="Times New Roman"/>
          <w:color w:val="111827"/>
          <w:sz w:val="23"/>
        </w:rPr>
        <w:t>Private S3 storage archiving tamper-proof JSON incident dumps with 11 9's durability.</w:t>
      </w:r>
    </w:p>
    <w:p>
      <w:pPr>
        <w:pStyle w:val="ListBullet"/>
        <w:spacing w:line="288" w:lineRule="auto" w:after="60" w:before="0"/>
        <w:jc w:val="both"/>
      </w:pPr>
      <w:r>
        <w:rPr>
          <w:rFonts w:ascii="Times New Roman" w:hAnsi="Times New Roman"/>
          <w:b/>
          <w:color w:val="111827"/>
          <w:sz w:val="23"/>
        </w:rPr>
        <w:t xml:space="preserve">8. Automated Agile User Story Minting: </w:t>
      </w:r>
      <w:r>
        <w:rPr>
          <w:rFonts w:ascii="Times New Roman" w:hAnsi="Times New Roman"/>
          <w:color w:val="111827"/>
          <w:sz w:val="23"/>
        </w:rPr>
        <w:t>Direct HTTP POST dispatch to GitHub Issues REST API v3, creating structured user stories with priority labels and 6 Definition of Done checkboxes.</w:t>
      </w:r>
    </w:p>
    <w:p>
      <w:pPr>
        <w:pStyle w:val="ListBullet"/>
        <w:spacing w:line="288" w:lineRule="auto" w:after="60" w:before="0"/>
        <w:jc w:val="both"/>
      </w:pPr>
      <w:r>
        <w:rPr>
          <w:rFonts w:ascii="Times New Roman" w:hAnsi="Times New Roman"/>
          <w:b/>
          <w:color w:val="111827"/>
          <w:sz w:val="23"/>
        </w:rPr>
        <w:t xml:space="preserve">9. Zero-Touch CI/CD Resolution: </w:t>
      </w:r>
      <w:r>
        <w:rPr>
          <w:rFonts w:ascii="Times New Roman" w:hAnsi="Times New Roman"/>
          <w:color w:val="111827"/>
          <w:sz w:val="23"/>
        </w:rPr>
        <w:t>Git Smart Commit (Fixes #1) integration running 9 automated pytest tests in 0.53s via GitHub Actions, redeploying code to AWS, and auto-closing Issue #1.</w:t>
      </w:r>
    </w:p>
    <w:p>
      <w:pPr>
        <w:keepNext/>
        <w:spacing w:before="240" w:after="80"/>
      </w:pPr>
      <w:r>
        <w:rPr>
          <w:rFonts w:ascii="Times New Roman" w:hAnsi="Times New Roman"/>
          <w:b/>
          <w:color w:val="1E293B"/>
          <w:sz w:val="26"/>
        </w:rPr>
        <w:t>2.5 Functional Requirements</w:t>
      </w:r>
    </w:p>
    <w:p>
      <w:pPr>
        <w:spacing w:line="300" w:lineRule="auto" w:after="100" w:before="0"/>
        <w:jc w:val="both"/>
      </w:pPr>
      <w:r>
        <w:rPr>
          <w:rFonts w:ascii="Times New Roman" w:hAnsi="Times New Roman"/>
          <w:i w:val="0"/>
          <w:color w:val="111827"/>
          <w:sz w:val="23"/>
        </w:rPr>
        <w:t>The functional requirements implemented and verified in DevOps Incident Watchdog are detailed in Table 2.1.</w:t>
      </w:r>
    </w:p>
    <w:p>
      <w:pPr>
        <w:keepNext/>
        <w:spacing w:before="160" w:after="80"/>
        <w:jc w:val="center"/>
      </w:pPr>
      <w:r>
        <w:rPr>
          <w:rFonts w:ascii="Times New Roman" w:hAnsi="Times New Roman"/>
          <w:b/>
          <w:color w:val="0F172A"/>
          <w:sz w:val="20"/>
        </w:rPr>
        <w:t>Table 2.1: Functional Requirements Specification and Implementation Verification</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2167"/>
        <w:gridCol w:w="2167"/>
        <w:gridCol w:w="2167"/>
        <w:gridCol w:w="2167"/>
      </w:tblGrid>
      <w:tr>
        <w:tc>
          <w:tcPr>
            <w:tcW w:type="dxa" w:w="1152"/>
            <w:shd w:fill="1E293B"/>
          </w:tcPr>
          <w:p>
            <w:pPr>
              <w:spacing w:before="80" w:after="80"/>
              <w:jc w:val="left"/>
            </w:pPr>
            <w:r>
              <w:rPr>
                <w:rFonts w:ascii="Times New Roman" w:hAnsi="Times New Roman"/>
                <w:b/>
                <w:color w:val="FFFFFF"/>
                <w:sz w:val="19"/>
              </w:rPr>
              <w:t>Req ID</w:t>
            </w:r>
          </w:p>
        </w:tc>
        <w:tc>
          <w:tcPr>
            <w:tcW w:type="dxa" w:w="3888"/>
            <w:shd w:fill="1E293B"/>
          </w:tcPr>
          <w:p>
            <w:pPr>
              <w:spacing w:before="80" w:after="80"/>
              <w:jc w:val="left"/>
            </w:pPr>
            <w:r>
              <w:rPr>
                <w:rFonts w:ascii="Times New Roman" w:hAnsi="Times New Roman"/>
                <w:b/>
                <w:color w:val="FFFFFF"/>
                <w:sz w:val="19"/>
              </w:rPr>
              <w:t>Requirement Description</w:t>
            </w:r>
          </w:p>
        </w:tc>
        <w:tc>
          <w:tcPr>
            <w:tcW w:type="dxa" w:w="2592"/>
            <w:shd w:fill="1E293B"/>
          </w:tcPr>
          <w:p>
            <w:pPr>
              <w:spacing w:before="80" w:after="80"/>
              <w:jc w:val="left"/>
            </w:pPr>
            <w:r>
              <w:rPr>
                <w:rFonts w:ascii="Times New Roman" w:hAnsi="Times New Roman"/>
                <w:b/>
                <w:color w:val="FFFFFF"/>
                <w:sz w:val="19"/>
              </w:rPr>
              <w:t>Source Module / Service</w:t>
            </w:r>
          </w:p>
        </w:tc>
        <w:tc>
          <w:tcPr>
            <w:tcW w:type="dxa" w:w="1872"/>
            <w:shd w:fill="1E293B"/>
          </w:tcPr>
          <w:p>
            <w:pPr>
              <w:spacing w:before="80" w:after="80"/>
              <w:jc w:val="left"/>
            </w:pPr>
            <w:r>
              <w:rPr>
                <w:rFonts w:ascii="Times New Roman" w:hAnsi="Times New Roman"/>
                <w:b/>
                <w:color w:val="FFFFFF"/>
                <w:sz w:val="19"/>
              </w:rPr>
              <w:t>Verification Status</w:t>
            </w:r>
          </w:p>
        </w:tc>
      </w:tr>
      <w:tr>
        <w:tc>
          <w:tcPr>
            <w:tcW w:type="dxa" w:w="1152"/>
            <w:shd w:fill="FFFFFF"/>
          </w:tcPr>
          <w:p>
            <w:pPr>
              <w:spacing w:before="60" w:after="60" w:line="276" w:lineRule="auto"/>
              <w:jc w:val="left"/>
            </w:pPr>
            <w:r>
              <w:rPr>
                <w:rFonts w:ascii="Times New Roman" w:hAnsi="Times New Roman"/>
                <w:color w:val="1E293B"/>
                <w:sz w:val="18"/>
              </w:rPr>
              <w:t>FR1</w:t>
            </w:r>
          </w:p>
        </w:tc>
        <w:tc>
          <w:tcPr>
            <w:tcW w:type="dxa" w:w="3888"/>
            <w:shd w:fill="FFFFFF"/>
          </w:tcPr>
          <w:p>
            <w:pPr>
              <w:spacing w:before="60" w:after="60" w:line="276" w:lineRule="auto"/>
              <w:jc w:val="left"/>
            </w:pPr>
            <w:r>
              <w:rPr>
                <w:rFonts w:ascii="Times New Roman" w:hAnsi="Times New Roman"/>
                <w:color w:val="1E293B"/>
                <w:sz w:val="18"/>
              </w:rPr>
              <w:t>Serve FlashMart quick-commerce storefront with catalog rendering.</w:t>
            </w:r>
          </w:p>
        </w:tc>
        <w:tc>
          <w:tcPr>
            <w:tcW w:type="dxa" w:w="2592"/>
            <w:shd w:fill="FFFFFF"/>
          </w:tcPr>
          <w:p>
            <w:pPr>
              <w:spacing w:before="60" w:after="60" w:line="276" w:lineRule="auto"/>
              <w:jc w:val="left"/>
            </w:pPr>
            <w:r>
              <w:rPr>
                <w:rFonts w:ascii="Times New Roman" w:hAnsi="Times New Roman"/>
                <w:color w:val="1E293B"/>
                <w:sz w:val="18"/>
              </w:rPr>
              <w:t>app/app.py (Route: /)</w:t>
            </w:r>
          </w:p>
        </w:tc>
        <w:tc>
          <w:tcPr>
            <w:tcW w:type="dxa" w:w="1872"/>
            <w:shd w:fill="FFFFFF"/>
          </w:tcPr>
          <w:p>
            <w:pPr>
              <w:spacing w:before="60" w:after="60" w:line="276" w:lineRule="auto"/>
              <w:jc w:val="left"/>
            </w:pPr>
            <w:r>
              <w:rPr>
                <w:rFonts w:ascii="Times New Roman" w:hAnsi="Times New Roman"/>
                <w:color w:val="1E293B"/>
                <w:sz w:val="18"/>
              </w:rPr>
              <w:t>VERIFIED (Test 1)</w:t>
            </w:r>
          </w:p>
        </w:tc>
      </w:tr>
      <w:tr>
        <w:tc>
          <w:tcPr>
            <w:tcW w:type="dxa" w:w="1152"/>
            <w:shd w:fill="F8FAFC"/>
          </w:tcPr>
          <w:p>
            <w:pPr>
              <w:spacing w:before="60" w:after="60" w:line="276" w:lineRule="auto"/>
              <w:jc w:val="left"/>
            </w:pPr>
            <w:r>
              <w:rPr>
                <w:rFonts w:ascii="Times New Roman" w:hAnsi="Times New Roman"/>
                <w:color w:val="1E293B"/>
                <w:sz w:val="18"/>
              </w:rPr>
              <w:t>FR2</w:t>
            </w:r>
          </w:p>
        </w:tc>
        <w:tc>
          <w:tcPr>
            <w:tcW w:type="dxa" w:w="3888"/>
            <w:shd w:fill="F8FAFC"/>
          </w:tcPr>
          <w:p>
            <w:pPr>
              <w:spacing w:before="60" w:after="60" w:line="276" w:lineRule="auto"/>
              <w:jc w:val="left"/>
            </w:pPr>
            <w:r>
              <w:rPr>
                <w:rFonts w:ascii="Times New Roman" w:hAnsi="Times New Roman"/>
                <w:color w:val="1E293B"/>
                <w:sz w:val="18"/>
              </w:rPr>
              <w:t>Support multi-hub delivery selection (VIT Vellore Campus default).</w:t>
            </w:r>
          </w:p>
        </w:tc>
        <w:tc>
          <w:tcPr>
            <w:tcW w:type="dxa" w:w="2592"/>
            <w:shd w:fill="F8FAFC"/>
          </w:tcPr>
          <w:p>
            <w:pPr>
              <w:spacing w:before="60" w:after="60" w:line="276" w:lineRule="auto"/>
              <w:jc w:val="left"/>
            </w:pPr>
            <w:r>
              <w:rPr>
                <w:rFonts w:ascii="Times New Roman" w:hAnsi="Times New Roman"/>
                <w:color w:val="1E293B"/>
                <w:sz w:val="18"/>
              </w:rPr>
              <w:t>templates/index.html</w:t>
            </w:r>
          </w:p>
        </w:tc>
        <w:tc>
          <w:tcPr>
            <w:tcW w:type="dxa" w:w="1872"/>
            <w:shd w:fill="F8FAFC"/>
          </w:tcPr>
          <w:p>
            <w:pPr>
              <w:spacing w:before="60" w:after="60" w:line="276" w:lineRule="auto"/>
              <w:jc w:val="left"/>
            </w:pPr>
            <w:r>
              <w:rPr>
                <w:rFonts w:ascii="Times New Roman" w:hAnsi="Times New Roman"/>
                <w:color w:val="1E293B"/>
                <w:sz w:val="18"/>
              </w:rPr>
              <w:t>VERIFIED (UI Live)</w:t>
            </w:r>
          </w:p>
        </w:tc>
      </w:tr>
      <w:tr>
        <w:tc>
          <w:tcPr>
            <w:tcW w:type="dxa" w:w="1152"/>
            <w:shd w:fill="FFFFFF"/>
          </w:tcPr>
          <w:p>
            <w:pPr>
              <w:spacing w:before="60" w:after="60" w:line="276" w:lineRule="auto"/>
              <w:jc w:val="left"/>
            </w:pPr>
            <w:r>
              <w:rPr>
                <w:rFonts w:ascii="Times New Roman" w:hAnsi="Times New Roman"/>
                <w:color w:val="1E293B"/>
                <w:sz w:val="18"/>
              </w:rPr>
              <w:t>FR3</w:t>
            </w:r>
          </w:p>
        </w:tc>
        <w:tc>
          <w:tcPr>
            <w:tcW w:type="dxa" w:w="3888"/>
            <w:shd w:fill="FFFFFF"/>
          </w:tcPr>
          <w:p>
            <w:pPr>
              <w:spacing w:before="60" w:after="60" w:line="276" w:lineRule="auto"/>
              <w:jc w:val="left"/>
            </w:pPr>
            <w:r>
              <w:rPr>
                <w:rFonts w:ascii="Times New Roman" w:hAnsi="Times New Roman"/>
                <w:color w:val="1E293B"/>
                <w:sz w:val="18"/>
              </w:rPr>
              <w:t>Execute promotional cart checkout calculation endpoint.</w:t>
            </w:r>
          </w:p>
        </w:tc>
        <w:tc>
          <w:tcPr>
            <w:tcW w:type="dxa" w:w="2592"/>
            <w:shd w:fill="FFFFFF"/>
          </w:tcPr>
          <w:p>
            <w:pPr>
              <w:spacing w:before="60" w:after="60" w:line="276" w:lineRule="auto"/>
              <w:jc w:val="left"/>
            </w:pPr>
            <w:r>
              <w:rPr>
                <w:rFonts w:ascii="Times New Roman" w:hAnsi="Times New Roman"/>
                <w:color w:val="1E293B"/>
                <w:sz w:val="18"/>
              </w:rPr>
              <w:t>app/app.py (/api/checkout)</w:t>
            </w:r>
          </w:p>
        </w:tc>
        <w:tc>
          <w:tcPr>
            <w:tcW w:type="dxa" w:w="1872"/>
            <w:shd w:fill="FFFFFF"/>
          </w:tcPr>
          <w:p>
            <w:pPr>
              <w:spacing w:before="60" w:after="60" w:line="276" w:lineRule="auto"/>
              <w:jc w:val="left"/>
            </w:pPr>
            <w:r>
              <w:rPr>
                <w:rFonts w:ascii="Times New Roman" w:hAnsi="Times New Roman"/>
                <w:color w:val="1E293B"/>
                <w:sz w:val="18"/>
              </w:rPr>
              <w:t>VERIFIED (Test 3)</w:t>
            </w:r>
          </w:p>
        </w:tc>
      </w:tr>
      <w:tr>
        <w:tc>
          <w:tcPr>
            <w:tcW w:type="dxa" w:w="1152"/>
            <w:shd w:fill="F8FAFC"/>
          </w:tcPr>
          <w:p>
            <w:pPr>
              <w:spacing w:before="60" w:after="60" w:line="276" w:lineRule="auto"/>
              <w:jc w:val="left"/>
            </w:pPr>
            <w:r>
              <w:rPr>
                <w:rFonts w:ascii="Times New Roman" w:hAnsi="Times New Roman"/>
                <w:color w:val="1E293B"/>
                <w:sz w:val="18"/>
              </w:rPr>
              <w:t>FR4</w:t>
            </w:r>
          </w:p>
        </w:tc>
        <w:tc>
          <w:tcPr>
            <w:tcW w:type="dxa" w:w="3888"/>
            <w:shd w:fill="F8FAFC"/>
          </w:tcPr>
          <w:p>
            <w:pPr>
              <w:spacing w:before="60" w:after="60" w:line="276" w:lineRule="auto"/>
              <w:jc w:val="left"/>
            </w:pPr>
            <w:r>
              <w:rPr>
                <w:rFonts w:ascii="Times New Roman" w:hAnsi="Times New Roman"/>
                <w:color w:val="1E293B"/>
                <w:sz w:val="18"/>
              </w:rPr>
              <w:t>Simulate unhandled zero-stock crash (ZeroDivisionError).</w:t>
            </w:r>
          </w:p>
        </w:tc>
        <w:tc>
          <w:tcPr>
            <w:tcW w:type="dxa" w:w="2592"/>
            <w:shd w:fill="F8FAFC"/>
          </w:tcPr>
          <w:p>
            <w:pPr>
              <w:spacing w:before="60" w:after="60" w:line="276" w:lineRule="auto"/>
              <w:jc w:val="left"/>
            </w:pPr>
            <w:r>
              <w:rPr>
                <w:rFonts w:ascii="Times New Roman" w:hAnsi="Times New Roman"/>
                <w:color w:val="1E293B"/>
                <w:sz w:val="18"/>
              </w:rPr>
              <w:t>app/app.py (Allocation Worker)</w:t>
            </w:r>
          </w:p>
        </w:tc>
        <w:tc>
          <w:tcPr>
            <w:tcW w:type="dxa" w:w="1872"/>
            <w:shd w:fill="F8FAFC"/>
          </w:tcPr>
          <w:p>
            <w:pPr>
              <w:spacing w:before="60" w:after="60" w:line="276" w:lineRule="auto"/>
              <w:jc w:val="left"/>
            </w:pPr>
            <w:r>
              <w:rPr>
                <w:rFonts w:ascii="Times New Roman" w:hAnsi="Times New Roman"/>
                <w:color w:val="1E293B"/>
                <w:sz w:val="18"/>
              </w:rPr>
              <w:t>VERIFIED (Test 4)</w:t>
            </w:r>
          </w:p>
        </w:tc>
      </w:tr>
      <w:tr>
        <w:tc>
          <w:tcPr>
            <w:tcW w:type="dxa" w:w="1152"/>
            <w:shd w:fill="FFFFFF"/>
          </w:tcPr>
          <w:p>
            <w:pPr>
              <w:spacing w:before="60" w:after="60" w:line="276" w:lineRule="auto"/>
              <w:jc w:val="left"/>
            </w:pPr>
            <w:r>
              <w:rPr>
                <w:rFonts w:ascii="Times New Roman" w:hAnsi="Times New Roman"/>
                <w:color w:val="1E293B"/>
                <w:sz w:val="18"/>
              </w:rPr>
              <w:t>FR5</w:t>
            </w:r>
          </w:p>
        </w:tc>
        <w:tc>
          <w:tcPr>
            <w:tcW w:type="dxa" w:w="3888"/>
            <w:shd w:fill="FFFFFF"/>
          </w:tcPr>
          <w:p>
            <w:pPr>
              <w:spacing w:before="60" w:after="60" w:line="276" w:lineRule="auto"/>
              <w:jc w:val="left"/>
            </w:pPr>
            <w:r>
              <w:rPr>
                <w:rFonts w:ascii="Times New Roman" w:hAnsi="Times New Roman"/>
                <w:color w:val="1E293B"/>
                <w:sz w:val="18"/>
              </w:rPr>
              <w:t>Intercept stockout gracefully with 'Item Not Deliverable' modal.</w:t>
            </w:r>
          </w:p>
        </w:tc>
        <w:tc>
          <w:tcPr>
            <w:tcW w:type="dxa" w:w="2592"/>
            <w:shd w:fill="FFFFFF"/>
          </w:tcPr>
          <w:p>
            <w:pPr>
              <w:spacing w:before="60" w:after="60" w:line="276" w:lineRule="auto"/>
              <w:jc w:val="left"/>
            </w:pPr>
            <w:r>
              <w:rPr>
                <w:rFonts w:ascii="Times New Roman" w:hAnsi="Times New Roman"/>
                <w:color w:val="1E293B"/>
                <w:sz w:val="18"/>
              </w:rPr>
              <w:t>templates/index.html (Drawer)</w:t>
            </w:r>
          </w:p>
        </w:tc>
        <w:tc>
          <w:tcPr>
            <w:tcW w:type="dxa" w:w="1872"/>
            <w:shd w:fill="FFFFFF"/>
          </w:tcPr>
          <w:p>
            <w:pPr>
              <w:spacing w:before="60" w:after="60" w:line="276" w:lineRule="auto"/>
              <w:jc w:val="left"/>
            </w:pPr>
            <w:r>
              <w:rPr>
                <w:rFonts w:ascii="Times New Roman" w:hAnsi="Times New Roman"/>
                <w:color w:val="1E293B"/>
                <w:sz w:val="18"/>
              </w:rPr>
              <w:t>VERIFIED (UI Live)</w:t>
            </w:r>
          </w:p>
        </w:tc>
      </w:tr>
      <w:tr>
        <w:tc>
          <w:tcPr>
            <w:tcW w:type="dxa" w:w="1152"/>
            <w:shd w:fill="F8FAFC"/>
          </w:tcPr>
          <w:p>
            <w:pPr>
              <w:spacing w:before="60" w:after="60" w:line="276" w:lineRule="auto"/>
              <w:jc w:val="left"/>
            </w:pPr>
            <w:r>
              <w:rPr>
                <w:rFonts w:ascii="Times New Roman" w:hAnsi="Times New Roman"/>
                <w:color w:val="1E293B"/>
                <w:sz w:val="18"/>
              </w:rPr>
              <w:t>FR6</w:t>
            </w:r>
          </w:p>
        </w:tc>
        <w:tc>
          <w:tcPr>
            <w:tcW w:type="dxa" w:w="3888"/>
            <w:shd w:fill="F8FAFC"/>
          </w:tcPr>
          <w:p>
            <w:pPr>
              <w:spacing w:before="60" w:after="60" w:line="276" w:lineRule="auto"/>
              <w:jc w:val="left"/>
            </w:pPr>
            <w:r>
              <w:rPr>
                <w:rFonts w:ascii="Times New Roman" w:hAnsi="Times New Roman"/>
                <w:color w:val="1E293B"/>
                <w:sz w:val="18"/>
              </w:rPr>
              <w:t>Emit structured [CRITICAL_ALERT] telemetry to standard output.</w:t>
            </w:r>
          </w:p>
        </w:tc>
        <w:tc>
          <w:tcPr>
            <w:tcW w:type="dxa" w:w="2592"/>
            <w:shd w:fill="F8FAFC"/>
          </w:tcPr>
          <w:p>
            <w:pPr>
              <w:spacing w:before="60" w:after="60" w:line="276" w:lineRule="auto"/>
              <w:jc w:val="left"/>
            </w:pPr>
            <w:r>
              <w:rPr>
                <w:rFonts w:ascii="Times New Roman" w:hAnsi="Times New Roman"/>
                <w:color w:val="1E293B"/>
                <w:sz w:val="18"/>
              </w:rPr>
              <w:t>app/app.py (Python Logger)</w:t>
            </w:r>
          </w:p>
        </w:tc>
        <w:tc>
          <w:tcPr>
            <w:tcW w:type="dxa" w:w="1872"/>
            <w:shd w:fill="F8FAFC"/>
          </w:tcPr>
          <w:p>
            <w:pPr>
              <w:spacing w:before="60" w:after="60" w:line="276" w:lineRule="auto"/>
              <w:jc w:val="left"/>
            </w:pPr>
            <w:r>
              <w:rPr>
                <w:rFonts w:ascii="Times New Roman" w:hAnsi="Times New Roman"/>
                <w:color w:val="1E293B"/>
                <w:sz w:val="18"/>
              </w:rPr>
              <w:t>VERIFIED (Test 4)</w:t>
            </w:r>
          </w:p>
        </w:tc>
      </w:tr>
      <w:tr>
        <w:tc>
          <w:tcPr>
            <w:tcW w:type="dxa" w:w="1152"/>
            <w:shd w:fill="FFFFFF"/>
          </w:tcPr>
          <w:p>
            <w:pPr>
              <w:spacing w:before="60" w:after="60" w:line="276" w:lineRule="auto"/>
              <w:jc w:val="left"/>
            </w:pPr>
            <w:r>
              <w:rPr>
                <w:rFonts w:ascii="Times New Roman" w:hAnsi="Times New Roman"/>
                <w:color w:val="1E293B"/>
                <w:sz w:val="18"/>
              </w:rPr>
              <w:t>FR7</w:t>
            </w:r>
          </w:p>
        </w:tc>
        <w:tc>
          <w:tcPr>
            <w:tcW w:type="dxa" w:w="3888"/>
            <w:shd w:fill="FFFFFF"/>
          </w:tcPr>
          <w:p>
            <w:pPr>
              <w:spacing w:before="60" w:after="60" w:line="276" w:lineRule="auto"/>
              <w:jc w:val="left"/>
            </w:pPr>
            <w:r>
              <w:rPr>
                <w:rFonts w:ascii="Times New Roman" w:hAnsi="Times New Roman"/>
                <w:color w:val="1E293B"/>
                <w:sz w:val="18"/>
              </w:rPr>
              <w:t>Filter CloudWatch stdout streams for critical incident markers.</w:t>
            </w:r>
          </w:p>
        </w:tc>
        <w:tc>
          <w:tcPr>
            <w:tcW w:type="dxa" w:w="2592"/>
            <w:shd w:fill="FFFFFF"/>
          </w:tcPr>
          <w:p>
            <w:pPr>
              <w:spacing w:before="60" w:after="60" w:line="276" w:lineRule="auto"/>
              <w:jc w:val="left"/>
            </w:pPr>
            <w:r>
              <w:rPr>
                <w:rFonts w:ascii="Times New Roman" w:hAnsi="Times New Roman"/>
                <w:color w:val="1E293B"/>
                <w:sz w:val="18"/>
              </w:rPr>
              <w:t>Amazon CloudWatch Metric Filter</w:t>
            </w:r>
          </w:p>
        </w:tc>
        <w:tc>
          <w:tcPr>
            <w:tcW w:type="dxa" w:w="1872"/>
            <w:shd w:fill="FFFFFF"/>
          </w:tcPr>
          <w:p>
            <w:pPr>
              <w:spacing w:before="60" w:after="60" w:line="276" w:lineRule="auto"/>
              <w:jc w:val="left"/>
            </w:pPr>
            <w:r>
              <w:rPr>
                <w:rFonts w:ascii="Times New Roman" w:hAnsi="Times New Roman"/>
                <w:color w:val="1E293B"/>
                <w:sz w:val="18"/>
              </w:rPr>
              <w:t>VERIFIED (Cloud Live)</w:t>
            </w:r>
          </w:p>
        </w:tc>
      </w:tr>
      <w:tr>
        <w:tc>
          <w:tcPr>
            <w:tcW w:type="dxa" w:w="1152"/>
            <w:shd w:fill="F8FAFC"/>
          </w:tcPr>
          <w:p>
            <w:pPr>
              <w:spacing w:before="60" w:after="60" w:line="276" w:lineRule="auto"/>
              <w:jc w:val="left"/>
            </w:pPr>
            <w:r>
              <w:rPr>
                <w:rFonts w:ascii="Times New Roman" w:hAnsi="Times New Roman"/>
                <w:color w:val="1E293B"/>
                <w:sz w:val="18"/>
              </w:rPr>
              <w:t>FR8</w:t>
            </w:r>
          </w:p>
        </w:tc>
        <w:tc>
          <w:tcPr>
            <w:tcW w:type="dxa" w:w="3888"/>
            <w:shd w:fill="F8FAFC"/>
          </w:tcPr>
          <w:p>
            <w:pPr>
              <w:spacing w:before="60" w:after="60" w:line="276" w:lineRule="auto"/>
              <w:jc w:val="left"/>
            </w:pPr>
            <w:r>
              <w:rPr>
                <w:rFonts w:ascii="Times New Roman" w:hAnsi="Times New Roman"/>
                <w:color w:val="1E293B"/>
                <w:sz w:val="18"/>
              </w:rPr>
              <w:t>Decompress base64 gzipped log event batches in serverless runtime.</w:t>
            </w:r>
          </w:p>
        </w:tc>
        <w:tc>
          <w:tcPr>
            <w:tcW w:type="dxa" w:w="2592"/>
            <w:shd w:fill="F8FAFC"/>
          </w:tcPr>
          <w:p>
            <w:pPr>
              <w:spacing w:before="60" w:after="60" w:line="276" w:lineRule="auto"/>
              <w:jc w:val="left"/>
            </w:pPr>
            <w:r>
              <w:rPr>
                <w:rFonts w:ascii="Times New Roman" w:hAnsi="Times New Roman"/>
                <w:color w:val="1E293B"/>
                <w:sz w:val="18"/>
              </w:rPr>
              <w:t>lambda_watchdog/watchdog.py</w:t>
            </w:r>
          </w:p>
        </w:tc>
        <w:tc>
          <w:tcPr>
            <w:tcW w:type="dxa" w:w="1872"/>
            <w:shd w:fill="F8FAFC"/>
          </w:tcPr>
          <w:p>
            <w:pPr>
              <w:spacing w:before="60" w:after="60" w:line="276" w:lineRule="auto"/>
              <w:jc w:val="left"/>
            </w:pPr>
            <w:r>
              <w:rPr>
                <w:rFonts w:ascii="Times New Roman" w:hAnsi="Times New Roman"/>
                <w:color w:val="1E293B"/>
                <w:sz w:val="18"/>
              </w:rPr>
              <w:t>VERIFIED (Test 8)</w:t>
            </w:r>
          </w:p>
        </w:tc>
      </w:tr>
      <w:tr>
        <w:tc>
          <w:tcPr>
            <w:tcW w:type="dxa" w:w="1152"/>
            <w:shd w:fill="FFFFFF"/>
          </w:tcPr>
          <w:p>
            <w:pPr>
              <w:spacing w:before="60" w:after="60" w:line="276" w:lineRule="auto"/>
              <w:jc w:val="left"/>
            </w:pPr>
            <w:r>
              <w:rPr>
                <w:rFonts w:ascii="Times New Roman" w:hAnsi="Times New Roman"/>
                <w:color w:val="1E293B"/>
                <w:sz w:val="18"/>
              </w:rPr>
              <w:t>FR9</w:t>
            </w:r>
          </w:p>
        </w:tc>
        <w:tc>
          <w:tcPr>
            <w:tcW w:type="dxa" w:w="3888"/>
            <w:shd w:fill="FFFFFF"/>
          </w:tcPr>
          <w:p>
            <w:pPr>
              <w:spacing w:before="60" w:after="60" w:line="276" w:lineRule="auto"/>
              <w:jc w:val="left"/>
            </w:pPr>
            <w:r>
              <w:rPr>
                <w:rFonts w:ascii="Times New Roman" w:hAnsi="Times New Roman"/>
                <w:color w:val="1E293B"/>
                <w:sz w:val="18"/>
              </w:rPr>
              <w:t>Mint unique cryptographic incident identifiers (timestamp + hash).</w:t>
            </w:r>
          </w:p>
        </w:tc>
        <w:tc>
          <w:tcPr>
            <w:tcW w:type="dxa" w:w="2592"/>
            <w:shd w:fill="FFFFFF"/>
          </w:tcPr>
          <w:p>
            <w:pPr>
              <w:spacing w:before="60" w:after="60" w:line="276" w:lineRule="auto"/>
              <w:jc w:val="left"/>
            </w:pPr>
            <w:r>
              <w:rPr>
                <w:rFonts w:ascii="Times New Roman" w:hAnsi="Times New Roman"/>
                <w:color w:val="1E293B"/>
                <w:sz w:val="18"/>
              </w:rPr>
              <w:t>lambda_watchdog/watchdog.py</w:t>
            </w:r>
          </w:p>
        </w:tc>
        <w:tc>
          <w:tcPr>
            <w:tcW w:type="dxa" w:w="1872"/>
            <w:shd w:fill="FFFFFF"/>
          </w:tcPr>
          <w:p>
            <w:pPr>
              <w:spacing w:before="60" w:after="60" w:line="276" w:lineRule="auto"/>
              <w:jc w:val="left"/>
            </w:pPr>
            <w:r>
              <w:rPr>
                <w:rFonts w:ascii="Times New Roman" w:hAnsi="Times New Roman"/>
                <w:color w:val="1E293B"/>
                <w:sz w:val="18"/>
              </w:rPr>
              <w:t>VERIFIED (Test 9)</w:t>
            </w:r>
          </w:p>
        </w:tc>
      </w:tr>
      <w:tr>
        <w:tc>
          <w:tcPr>
            <w:tcW w:type="dxa" w:w="1152"/>
            <w:shd w:fill="F8FAFC"/>
          </w:tcPr>
          <w:p>
            <w:pPr>
              <w:spacing w:before="60" w:after="60" w:line="276" w:lineRule="auto"/>
              <w:jc w:val="left"/>
            </w:pPr>
            <w:r>
              <w:rPr>
                <w:rFonts w:ascii="Times New Roman" w:hAnsi="Times New Roman"/>
                <w:color w:val="1E293B"/>
                <w:sz w:val="18"/>
              </w:rPr>
              <w:t>FR10</w:t>
            </w:r>
          </w:p>
        </w:tc>
        <w:tc>
          <w:tcPr>
            <w:tcW w:type="dxa" w:w="3888"/>
            <w:shd w:fill="F8FAFC"/>
          </w:tcPr>
          <w:p>
            <w:pPr>
              <w:spacing w:before="60" w:after="60" w:line="276" w:lineRule="auto"/>
              <w:jc w:val="left"/>
            </w:pPr>
            <w:r>
              <w:rPr>
                <w:rFonts w:ascii="Times New Roman" w:hAnsi="Times New Roman"/>
                <w:color w:val="1E293B"/>
                <w:sz w:val="18"/>
              </w:rPr>
              <w:t>Archive tamper-proof JSON incident evidence in Amazon S3.</w:t>
            </w:r>
          </w:p>
        </w:tc>
        <w:tc>
          <w:tcPr>
            <w:tcW w:type="dxa" w:w="2592"/>
            <w:shd w:fill="F8FAFC"/>
          </w:tcPr>
          <w:p>
            <w:pPr>
              <w:spacing w:before="60" w:after="60" w:line="276" w:lineRule="auto"/>
              <w:jc w:val="left"/>
            </w:pPr>
            <w:r>
              <w:rPr>
                <w:rFonts w:ascii="Times New Roman" w:hAnsi="Times New Roman"/>
                <w:color w:val="1E293B"/>
                <w:sz w:val="18"/>
              </w:rPr>
              <w:t>Amazon S3 (Boto3 Client)</w:t>
            </w:r>
          </w:p>
        </w:tc>
        <w:tc>
          <w:tcPr>
            <w:tcW w:type="dxa" w:w="1872"/>
            <w:shd w:fill="F8FAFC"/>
          </w:tcPr>
          <w:p>
            <w:pPr>
              <w:spacing w:before="60" w:after="60" w:line="276" w:lineRule="auto"/>
              <w:jc w:val="left"/>
            </w:pPr>
            <w:r>
              <w:rPr>
                <w:rFonts w:ascii="Times New Roman" w:hAnsi="Times New Roman"/>
                <w:color w:val="1E293B"/>
                <w:sz w:val="18"/>
              </w:rPr>
              <w:t>VERIFIED (AWS S3 Live)</w:t>
            </w:r>
          </w:p>
        </w:tc>
      </w:tr>
      <w:tr>
        <w:tc>
          <w:tcPr>
            <w:tcW w:type="dxa" w:w="1152"/>
            <w:shd w:fill="FFFFFF"/>
          </w:tcPr>
          <w:p>
            <w:pPr>
              <w:spacing w:before="60" w:after="60" w:line="276" w:lineRule="auto"/>
              <w:jc w:val="left"/>
            </w:pPr>
            <w:r>
              <w:rPr>
                <w:rFonts w:ascii="Times New Roman" w:hAnsi="Times New Roman"/>
                <w:color w:val="1E293B"/>
                <w:sz w:val="18"/>
              </w:rPr>
              <w:t>FR11</w:t>
            </w:r>
          </w:p>
        </w:tc>
        <w:tc>
          <w:tcPr>
            <w:tcW w:type="dxa" w:w="3888"/>
            <w:shd w:fill="FFFFFF"/>
          </w:tcPr>
          <w:p>
            <w:pPr>
              <w:spacing w:before="60" w:after="60" w:line="276" w:lineRule="auto"/>
              <w:jc w:val="left"/>
            </w:pPr>
            <w:r>
              <w:rPr>
                <w:rFonts w:ascii="Times New Roman" w:hAnsi="Times New Roman"/>
                <w:color w:val="1E293B"/>
                <w:sz w:val="18"/>
              </w:rPr>
              <w:t>Dispatch authenticated REST call to create GitHub Issue #1.</w:t>
            </w:r>
          </w:p>
        </w:tc>
        <w:tc>
          <w:tcPr>
            <w:tcW w:type="dxa" w:w="2592"/>
            <w:shd w:fill="FFFFFF"/>
          </w:tcPr>
          <w:p>
            <w:pPr>
              <w:spacing w:before="60" w:after="60" w:line="276" w:lineRule="auto"/>
              <w:jc w:val="left"/>
            </w:pPr>
            <w:r>
              <w:rPr>
                <w:rFonts w:ascii="Times New Roman" w:hAnsi="Times New Roman"/>
                <w:color w:val="1E293B"/>
                <w:sz w:val="18"/>
              </w:rPr>
              <w:t>GitHub Issues REST API v3</w:t>
            </w:r>
          </w:p>
        </w:tc>
        <w:tc>
          <w:tcPr>
            <w:tcW w:type="dxa" w:w="1872"/>
            <w:shd w:fill="FFFFFF"/>
          </w:tcPr>
          <w:p>
            <w:pPr>
              <w:spacing w:before="60" w:after="60" w:line="276" w:lineRule="auto"/>
              <w:jc w:val="left"/>
            </w:pPr>
            <w:r>
              <w:rPr>
                <w:rFonts w:ascii="Times New Roman" w:hAnsi="Times New Roman"/>
                <w:color w:val="1E293B"/>
                <w:sz w:val="18"/>
              </w:rPr>
              <w:t>VERIFIED (GitHub Live)</w:t>
            </w:r>
          </w:p>
        </w:tc>
      </w:tr>
      <w:tr>
        <w:tc>
          <w:tcPr>
            <w:tcW w:type="dxa" w:w="1152"/>
            <w:shd w:fill="F8FAFC"/>
          </w:tcPr>
          <w:p>
            <w:pPr>
              <w:spacing w:before="60" w:after="60" w:line="276" w:lineRule="auto"/>
              <w:jc w:val="left"/>
            </w:pPr>
            <w:r>
              <w:rPr>
                <w:rFonts w:ascii="Times New Roman" w:hAnsi="Times New Roman"/>
                <w:color w:val="1E293B"/>
                <w:sz w:val="18"/>
              </w:rPr>
              <w:t>FR12</w:t>
            </w:r>
          </w:p>
        </w:tc>
        <w:tc>
          <w:tcPr>
            <w:tcW w:type="dxa" w:w="3888"/>
            <w:shd w:fill="F8FAFC"/>
          </w:tcPr>
          <w:p>
            <w:pPr>
              <w:spacing w:before="60" w:after="60" w:line="276" w:lineRule="auto"/>
              <w:jc w:val="left"/>
            </w:pPr>
            <w:r>
              <w:rPr>
                <w:rFonts w:ascii="Times New Roman" w:hAnsi="Times New Roman"/>
                <w:color w:val="1E293B"/>
                <w:sz w:val="18"/>
              </w:rPr>
              <w:t>Enforce 6 Definition of Done acceptance criteria checkboxes.</w:t>
            </w:r>
          </w:p>
        </w:tc>
        <w:tc>
          <w:tcPr>
            <w:tcW w:type="dxa" w:w="2592"/>
            <w:shd w:fill="F8FAFC"/>
          </w:tcPr>
          <w:p>
            <w:pPr>
              <w:spacing w:before="60" w:after="60" w:line="276" w:lineRule="auto"/>
              <w:jc w:val="left"/>
            </w:pPr>
            <w:r>
              <w:rPr>
                <w:rFonts w:ascii="Times New Roman" w:hAnsi="Times New Roman"/>
                <w:color w:val="1E293B"/>
                <w:sz w:val="18"/>
              </w:rPr>
              <w:t>lambda_watchdog/watchdog.py</w:t>
            </w:r>
          </w:p>
        </w:tc>
        <w:tc>
          <w:tcPr>
            <w:tcW w:type="dxa" w:w="1872"/>
            <w:shd w:fill="F8FAFC"/>
          </w:tcPr>
          <w:p>
            <w:pPr>
              <w:spacing w:before="60" w:after="60" w:line="276" w:lineRule="auto"/>
              <w:jc w:val="left"/>
            </w:pPr>
            <w:r>
              <w:rPr>
                <w:rFonts w:ascii="Times New Roman" w:hAnsi="Times New Roman"/>
                <w:color w:val="1E293B"/>
                <w:sz w:val="18"/>
              </w:rPr>
              <w:t>VERIFIED (GitHub Live)</w:t>
            </w:r>
          </w:p>
        </w:tc>
      </w:tr>
      <w:tr>
        <w:tc>
          <w:tcPr>
            <w:tcW w:type="dxa" w:w="1152"/>
            <w:shd w:fill="FFFFFF"/>
          </w:tcPr>
          <w:p>
            <w:pPr>
              <w:spacing w:before="60" w:after="60" w:line="276" w:lineRule="auto"/>
              <w:jc w:val="left"/>
            </w:pPr>
            <w:r>
              <w:rPr>
                <w:rFonts w:ascii="Times New Roman" w:hAnsi="Times New Roman"/>
                <w:color w:val="1E293B"/>
                <w:sz w:val="18"/>
              </w:rPr>
              <w:t>FR13</w:t>
            </w:r>
          </w:p>
        </w:tc>
        <w:tc>
          <w:tcPr>
            <w:tcW w:type="dxa" w:w="3888"/>
            <w:shd w:fill="FFFFFF"/>
          </w:tcPr>
          <w:p>
            <w:pPr>
              <w:spacing w:before="60" w:after="60" w:line="276" w:lineRule="auto"/>
              <w:jc w:val="left"/>
            </w:pPr>
            <w:r>
              <w:rPr>
                <w:rFonts w:ascii="Times New Roman" w:hAnsi="Times New Roman"/>
                <w:color w:val="1E293B"/>
                <w:sz w:val="18"/>
              </w:rPr>
              <w:t>Execute 9 automated pytest regression tests in CI/CD runner.</w:t>
            </w:r>
          </w:p>
        </w:tc>
        <w:tc>
          <w:tcPr>
            <w:tcW w:type="dxa" w:w="2592"/>
            <w:shd w:fill="FFFFFF"/>
          </w:tcPr>
          <w:p>
            <w:pPr>
              <w:spacing w:before="60" w:after="60" w:line="276" w:lineRule="auto"/>
              <w:jc w:val="left"/>
            </w:pPr>
            <w:r>
              <w:rPr>
                <w:rFonts w:ascii="Times New Roman" w:hAnsi="Times New Roman"/>
                <w:color w:val="1E293B"/>
                <w:sz w:val="18"/>
              </w:rPr>
              <w:t>.github/workflows/ci-cd.yml</w:t>
            </w:r>
          </w:p>
        </w:tc>
        <w:tc>
          <w:tcPr>
            <w:tcW w:type="dxa" w:w="1872"/>
            <w:shd w:fill="FFFFFF"/>
          </w:tcPr>
          <w:p>
            <w:pPr>
              <w:spacing w:before="60" w:after="60" w:line="276" w:lineRule="auto"/>
              <w:jc w:val="left"/>
            </w:pPr>
            <w:r>
              <w:rPr>
                <w:rFonts w:ascii="Times New Roman" w:hAnsi="Times New Roman"/>
                <w:color w:val="1E293B"/>
                <w:sz w:val="18"/>
              </w:rPr>
              <w:t>VERIFIED (9/9 Passed)</w:t>
            </w:r>
          </w:p>
        </w:tc>
      </w:tr>
      <w:tr>
        <w:tc>
          <w:tcPr>
            <w:tcW w:type="dxa" w:w="1152"/>
            <w:shd w:fill="F8FAFC"/>
          </w:tcPr>
          <w:p>
            <w:pPr>
              <w:spacing w:before="60" w:after="60" w:line="276" w:lineRule="auto"/>
              <w:jc w:val="left"/>
            </w:pPr>
            <w:r>
              <w:rPr>
                <w:rFonts w:ascii="Times New Roman" w:hAnsi="Times New Roman"/>
                <w:color w:val="1E293B"/>
                <w:sz w:val="18"/>
              </w:rPr>
              <w:t>FR14</w:t>
            </w:r>
          </w:p>
        </w:tc>
        <w:tc>
          <w:tcPr>
            <w:tcW w:type="dxa" w:w="3888"/>
            <w:shd w:fill="F8FAFC"/>
          </w:tcPr>
          <w:p>
            <w:pPr>
              <w:spacing w:before="60" w:after="60" w:line="276" w:lineRule="auto"/>
              <w:jc w:val="left"/>
            </w:pPr>
            <w:r>
              <w:rPr>
                <w:rFonts w:ascii="Times New Roman" w:hAnsi="Times New Roman"/>
                <w:color w:val="1E293B"/>
                <w:sz w:val="18"/>
              </w:rPr>
              <w:t>Auto-close GitHub Issue #1 upon verified Smart Commit (Fixes #1).</w:t>
            </w:r>
          </w:p>
        </w:tc>
        <w:tc>
          <w:tcPr>
            <w:tcW w:type="dxa" w:w="2592"/>
            <w:shd w:fill="F8FAFC"/>
          </w:tcPr>
          <w:p>
            <w:pPr>
              <w:spacing w:before="60" w:after="60" w:line="276" w:lineRule="auto"/>
              <w:jc w:val="left"/>
            </w:pPr>
            <w:r>
              <w:rPr>
                <w:rFonts w:ascii="Times New Roman" w:hAnsi="Times New Roman"/>
                <w:color w:val="1E293B"/>
                <w:sz w:val="18"/>
              </w:rPr>
              <w:t>GitHub Smart Commit Integration</w:t>
            </w:r>
          </w:p>
        </w:tc>
        <w:tc>
          <w:tcPr>
            <w:tcW w:type="dxa" w:w="1872"/>
            <w:shd w:fill="F8FAFC"/>
          </w:tcPr>
          <w:p>
            <w:pPr>
              <w:spacing w:before="60" w:after="60" w:line="276" w:lineRule="auto"/>
              <w:jc w:val="left"/>
            </w:pPr>
            <w:r>
              <w:rPr>
                <w:rFonts w:ascii="Times New Roman" w:hAnsi="Times New Roman"/>
                <w:color w:val="1E293B"/>
                <w:sz w:val="18"/>
              </w:rPr>
              <w:t>VERIFIED (Closed Done)</w:t>
            </w:r>
          </w:p>
        </w:tc>
      </w:tr>
    </w:tbl>
    <w:p>
      <w:pPr>
        <w:spacing w:before="0" w:after="120"/>
      </w:pPr>
    </w:p>
    <w:p>
      <w:pPr>
        <w:keepNext/>
        <w:spacing w:before="240" w:after="80"/>
      </w:pPr>
      <w:r>
        <w:rPr>
          <w:rFonts w:ascii="Times New Roman" w:hAnsi="Times New Roman"/>
          <w:b/>
          <w:color w:val="1E293B"/>
          <w:sz w:val="26"/>
        </w:rPr>
        <w:t>2.6 Non-Functional Requirements</w:t>
      </w:r>
    </w:p>
    <w:p>
      <w:pPr>
        <w:spacing w:line="300" w:lineRule="auto" w:after="100" w:before="0"/>
        <w:jc w:val="both"/>
      </w:pPr>
      <w:r>
        <w:rPr>
          <w:rFonts w:ascii="Times New Roman" w:hAnsi="Times New Roman"/>
          <w:i w:val="0"/>
          <w:color w:val="111827"/>
          <w:sz w:val="23"/>
        </w:rPr>
        <w:t>The architectural and quality attributes enforced by DevOps Incident Watchdog are detailed in Table 2.2.</w:t>
      </w:r>
    </w:p>
    <w:p>
      <w:pPr>
        <w:keepNext/>
        <w:spacing w:before="160" w:after="80"/>
        <w:jc w:val="center"/>
      </w:pPr>
      <w:r>
        <w:rPr>
          <w:rFonts w:ascii="Times New Roman" w:hAnsi="Times New Roman"/>
          <w:b/>
          <w:color w:val="0F172A"/>
          <w:sz w:val="20"/>
        </w:rPr>
        <w:t>Table 2.2: Non-Functional Requirements Specification and Quality Attributes</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2167"/>
        <w:gridCol w:w="2167"/>
        <w:gridCol w:w="2167"/>
        <w:gridCol w:w="2167"/>
      </w:tblGrid>
      <w:tr>
        <w:tc>
          <w:tcPr>
            <w:tcW w:type="dxa" w:w="1296"/>
            <w:shd w:fill="1E293B"/>
          </w:tcPr>
          <w:p>
            <w:pPr>
              <w:spacing w:before="80" w:after="80"/>
              <w:jc w:val="left"/>
            </w:pPr>
            <w:r>
              <w:rPr>
                <w:rFonts w:ascii="Times New Roman" w:hAnsi="Times New Roman"/>
                <w:b/>
                <w:color w:val="FFFFFF"/>
                <w:sz w:val="19"/>
              </w:rPr>
              <w:t>NFR ID</w:t>
            </w:r>
          </w:p>
        </w:tc>
        <w:tc>
          <w:tcPr>
            <w:tcW w:type="dxa" w:w="2304"/>
            <w:shd w:fill="1E293B"/>
          </w:tcPr>
          <w:p>
            <w:pPr>
              <w:spacing w:before="80" w:after="80"/>
              <w:jc w:val="left"/>
            </w:pPr>
            <w:r>
              <w:rPr>
                <w:rFonts w:ascii="Times New Roman" w:hAnsi="Times New Roman"/>
                <w:b/>
                <w:color w:val="FFFFFF"/>
                <w:sz w:val="19"/>
              </w:rPr>
              <w:t>Quality Attribute</w:t>
            </w:r>
          </w:p>
        </w:tc>
        <w:tc>
          <w:tcPr>
            <w:tcW w:type="dxa" w:w="3888"/>
            <w:shd w:fill="1E293B"/>
          </w:tcPr>
          <w:p>
            <w:pPr>
              <w:spacing w:before="80" w:after="80"/>
              <w:jc w:val="left"/>
            </w:pPr>
            <w:r>
              <w:rPr>
                <w:rFonts w:ascii="Times New Roman" w:hAnsi="Times New Roman"/>
                <w:b/>
                <w:color w:val="FFFFFF"/>
                <w:sz w:val="19"/>
              </w:rPr>
              <w:t>Specification &amp; Architectural Invariant</w:t>
            </w:r>
          </w:p>
        </w:tc>
        <w:tc>
          <w:tcPr>
            <w:tcW w:type="dxa" w:w="2016"/>
            <w:shd w:fill="1E293B"/>
          </w:tcPr>
          <w:p>
            <w:pPr>
              <w:spacing w:before="80" w:after="80"/>
              <w:jc w:val="left"/>
            </w:pPr>
            <w:r>
              <w:rPr>
                <w:rFonts w:ascii="Times New Roman" w:hAnsi="Times New Roman"/>
                <w:b/>
                <w:color w:val="FFFFFF"/>
                <w:sz w:val="19"/>
              </w:rPr>
              <w:t>Verification Metric</w:t>
            </w:r>
          </w:p>
        </w:tc>
      </w:tr>
      <w:tr>
        <w:tc>
          <w:tcPr>
            <w:tcW w:type="dxa" w:w="1296"/>
            <w:shd w:fill="FFFFFF"/>
          </w:tcPr>
          <w:p>
            <w:pPr>
              <w:spacing w:before="60" w:after="60" w:line="276" w:lineRule="auto"/>
              <w:jc w:val="left"/>
            </w:pPr>
            <w:r>
              <w:rPr>
                <w:rFonts w:ascii="Times New Roman" w:hAnsi="Times New Roman"/>
                <w:color w:val="1E293B"/>
                <w:sz w:val="18"/>
              </w:rPr>
              <w:t>NFR1</w:t>
            </w:r>
          </w:p>
        </w:tc>
        <w:tc>
          <w:tcPr>
            <w:tcW w:type="dxa" w:w="2304"/>
            <w:shd w:fill="FFFFFF"/>
          </w:tcPr>
          <w:p>
            <w:pPr>
              <w:spacing w:before="60" w:after="60" w:line="276" w:lineRule="auto"/>
              <w:jc w:val="left"/>
            </w:pPr>
            <w:r>
              <w:rPr>
                <w:rFonts w:ascii="Times New Roman" w:hAnsi="Times New Roman"/>
                <w:color w:val="1E293B"/>
                <w:sz w:val="18"/>
              </w:rPr>
              <w:t>Security</w:t>
            </w:r>
          </w:p>
        </w:tc>
        <w:tc>
          <w:tcPr>
            <w:tcW w:type="dxa" w:w="3888"/>
            <w:shd w:fill="FFFFFF"/>
          </w:tcPr>
          <w:p>
            <w:pPr>
              <w:spacing w:before="60" w:after="60" w:line="276" w:lineRule="auto"/>
              <w:jc w:val="left"/>
            </w:pPr>
            <w:r>
              <w:rPr>
                <w:rFonts w:ascii="Times New Roman" w:hAnsi="Times New Roman"/>
                <w:color w:val="1E293B"/>
                <w:sz w:val="18"/>
              </w:rPr>
              <w:t>Zero hardcoded secrets; environment variable resolution; private S3 bucket.</w:t>
            </w:r>
          </w:p>
        </w:tc>
        <w:tc>
          <w:tcPr>
            <w:tcW w:type="dxa" w:w="2016"/>
            <w:shd w:fill="FFFFFF"/>
          </w:tcPr>
          <w:p>
            <w:pPr>
              <w:spacing w:before="60" w:after="60" w:line="276" w:lineRule="auto"/>
              <w:jc w:val="left"/>
            </w:pPr>
            <w:r>
              <w:rPr>
                <w:rFonts w:ascii="Times New Roman" w:hAnsi="Times New Roman"/>
                <w:color w:val="1E293B"/>
                <w:sz w:val="18"/>
              </w:rPr>
              <w:t>Passed secret audits</w:t>
            </w:r>
          </w:p>
        </w:tc>
      </w:tr>
      <w:tr>
        <w:tc>
          <w:tcPr>
            <w:tcW w:type="dxa" w:w="1296"/>
            <w:shd w:fill="F8FAFC"/>
          </w:tcPr>
          <w:p>
            <w:pPr>
              <w:spacing w:before="60" w:after="60" w:line="276" w:lineRule="auto"/>
              <w:jc w:val="left"/>
            </w:pPr>
            <w:r>
              <w:rPr>
                <w:rFonts w:ascii="Times New Roman" w:hAnsi="Times New Roman"/>
                <w:color w:val="1E293B"/>
                <w:sz w:val="18"/>
              </w:rPr>
              <w:t>NFR2</w:t>
            </w:r>
          </w:p>
        </w:tc>
        <w:tc>
          <w:tcPr>
            <w:tcW w:type="dxa" w:w="2304"/>
            <w:shd w:fill="F8FAFC"/>
          </w:tcPr>
          <w:p>
            <w:pPr>
              <w:spacing w:before="60" w:after="60" w:line="276" w:lineRule="auto"/>
              <w:jc w:val="left"/>
            </w:pPr>
            <w:r>
              <w:rPr>
                <w:rFonts w:ascii="Times New Roman" w:hAnsi="Times New Roman"/>
                <w:color w:val="1E293B"/>
                <w:sz w:val="18"/>
              </w:rPr>
              <w:t>Detection Velocity</w:t>
            </w:r>
          </w:p>
        </w:tc>
        <w:tc>
          <w:tcPr>
            <w:tcW w:type="dxa" w:w="3888"/>
            <w:shd w:fill="F8FAFC"/>
          </w:tcPr>
          <w:p>
            <w:pPr>
              <w:spacing w:before="60" w:after="60" w:line="276" w:lineRule="auto"/>
              <w:jc w:val="left"/>
            </w:pPr>
            <w:r>
              <w:rPr>
                <w:rFonts w:ascii="Times New Roman" w:hAnsi="Times New Roman"/>
                <w:color w:val="1E293B"/>
                <w:sz w:val="18"/>
              </w:rPr>
              <w:t>CloudWatch metric filter detection latency under 5 seconds from log output.</w:t>
            </w:r>
          </w:p>
        </w:tc>
        <w:tc>
          <w:tcPr>
            <w:tcW w:type="dxa" w:w="2016"/>
            <w:shd w:fill="F8FAFC"/>
          </w:tcPr>
          <w:p>
            <w:pPr>
              <w:spacing w:before="60" w:after="60" w:line="276" w:lineRule="auto"/>
              <w:jc w:val="left"/>
            </w:pPr>
            <w:r>
              <w:rPr>
                <w:rFonts w:ascii="Times New Roman" w:hAnsi="Times New Roman"/>
                <w:color w:val="1E293B"/>
                <w:sz w:val="18"/>
              </w:rPr>
              <w:t>Observed &lt;4.2s latency</w:t>
            </w:r>
          </w:p>
        </w:tc>
      </w:tr>
      <w:tr>
        <w:tc>
          <w:tcPr>
            <w:tcW w:type="dxa" w:w="1296"/>
            <w:shd w:fill="FFFFFF"/>
          </w:tcPr>
          <w:p>
            <w:pPr>
              <w:spacing w:before="60" w:after="60" w:line="276" w:lineRule="auto"/>
              <w:jc w:val="left"/>
            </w:pPr>
            <w:r>
              <w:rPr>
                <w:rFonts w:ascii="Times New Roman" w:hAnsi="Times New Roman"/>
                <w:color w:val="1E293B"/>
                <w:sz w:val="18"/>
              </w:rPr>
              <w:t>NFR3</w:t>
            </w:r>
          </w:p>
        </w:tc>
        <w:tc>
          <w:tcPr>
            <w:tcW w:type="dxa" w:w="2304"/>
            <w:shd w:fill="FFFFFF"/>
          </w:tcPr>
          <w:p>
            <w:pPr>
              <w:spacing w:before="60" w:after="60" w:line="276" w:lineRule="auto"/>
              <w:jc w:val="left"/>
            </w:pPr>
            <w:r>
              <w:rPr>
                <w:rFonts w:ascii="Times New Roman" w:hAnsi="Times New Roman"/>
                <w:color w:val="1E293B"/>
                <w:sz w:val="18"/>
              </w:rPr>
              <w:t>Acknowledgment Speed</w:t>
            </w:r>
          </w:p>
        </w:tc>
        <w:tc>
          <w:tcPr>
            <w:tcW w:type="dxa" w:w="3888"/>
            <w:shd w:fill="FFFFFF"/>
          </w:tcPr>
          <w:p>
            <w:pPr>
              <w:spacing w:before="60" w:after="60" w:line="276" w:lineRule="auto"/>
              <w:jc w:val="left"/>
            </w:pPr>
            <w:r>
              <w:rPr>
                <w:rFonts w:ascii="Times New Roman" w:hAnsi="Times New Roman"/>
                <w:color w:val="1E293B"/>
                <w:sz w:val="18"/>
              </w:rPr>
              <w:t>Automated GitHub Issue creation latency under 30 seconds from crash event.</w:t>
            </w:r>
          </w:p>
        </w:tc>
        <w:tc>
          <w:tcPr>
            <w:tcW w:type="dxa" w:w="2016"/>
            <w:shd w:fill="FFFFFF"/>
          </w:tcPr>
          <w:p>
            <w:pPr>
              <w:spacing w:before="60" w:after="60" w:line="276" w:lineRule="auto"/>
              <w:jc w:val="left"/>
            </w:pPr>
            <w:r>
              <w:rPr>
                <w:rFonts w:ascii="Times New Roman" w:hAnsi="Times New Roman"/>
                <w:color w:val="1E293B"/>
                <w:sz w:val="18"/>
              </w:rPr>
              <w:t>Observed &lt;24s latency</w:t>
            </w:r>
          </w:p>
        </w:tc>
      </w:tr>
      <w:tr>
        <w:tc>
          <w:tcPr>
            <w:tcW w:type="dxa" w:w="1296"/>
            <w:shd w:fill="F8FAFC"/>
          </w:tcPr>
          <w:p>
            <w:pPr>
              <w:spacing w:before="60" w:after="60" w:line="276" w:lineRule="auto"/>
              <w:jc w:val="left"/>
            </w:pPr>
            <w:r>
              <w:rPr>
                <w:rFonts w:ascii="Times New Roman" w:hAnsi="Times New Roman"/>
                <w:color w:val="1E293B"/>
                <w:sz w:val="18"/>
              </w:rPr>
              <w:t>NFR4</w:t>
            </w:r>
          </w:p>
        </w:tc>
        <w:tc>
          <w:tcPr>
            <w:tcW w:type="dxa" w:w="2304"/>
            <w:shd w:fill="F8FAFC"/>
          </w:tcPr>
          <w:p>
            <w:pPr>
              <w:spacing w:before="60" w:after="60" w:line="276" w:lineRule="auto"/>
              <w:jc w:val="left"/>
            </w:pPr>
            <w:r>
              <w:rPr>
                <w:rFonts w:ascii="Times New Roman" w:hAnsi="Times New Roman"/>
                <w:color w:val="1E293B"/>
                <w:sz w:val="18"/>
              </w:rPr>
              <w:t>Data Durability</w:t>
            </w:r>
          </w:p>
        </w:tc>
        <w:tc>
          <w:tcPr>
            <w:tcW w:type="dxa" w:w="3888"/>
            <w:shd w:fill="F8FAFC"/>
          </w:tcPr>
          <w:p>
            <w:pPr>
              <w:spacing w:before="60" w:after="60" w:line="276" w:lineRule="auto"/>
              <w:jc w:val="left"/>
            </w:pPr>
            <w:r>
              <w:rPr>
                <w:rFonts w:ascii="Times New Roman" w:hAnsi="Times New Roman"/>
                <w:color w:val="1E293B"/>
                <w:sz w:val="18"/>
              </w:rPr>
              <w:t>S3 forensic storage providing 99.999999999% (11 9's) audit permanence.</w:t>
            </w:r>
          </w:p>
        </w:tc>
        <w:tc>
          <w:tcPr>
            <w:tcW w:type="dxa" w:w="2016"/>
            <w:shd w:fill="F8FAFC"/>
          </w:tcPr>
          <w:p>
            <w:pPr>
              <w:spacing w:before="60" w:after="60" w:line="276" w:lineRule="auto"/>
              <w:jc w:val="left"/>
            </w:pPr>
            <w:r>
              <w:rPr>
                <w:rFonts w:ascii="Times New Roman" w:hAnsi="Times New Roman"/>
                <w:color w:val="1E293B"/>
                <w:sz w:val="18"/>
              </w:rPr>
              <w:t>AWS S3 Standard SLA</w:t>
            </w:r>
          </w:p>
        </w:tc>
      </w:tr>
      <w:tr>
        <w:tc>
          <w:tcPr>
            <w:tcW w:type="dxa" w:w="1296"/>
            <w:shd w:fill="FFFFFF"/>
          </w:tcPr>
          <w:p>
            <w:pPr>
              <w:spacing w:before="60" w:after="60" w:line="276" w:lineRule="auto"/>
              <w:jc w:val="left"/>
            </w:pPr>
            <w:r>
              <w:rPr>
                <w:rFonts w:ascii="Times New Roman" w:hAnsi="Times New Roman"/>
                <w:color w:val="1E293B"/>
                <w:sz w:val="18"/>
              </w:rPr>
              <w:t>NFR5</w:t>
            </w:r>
          </w:p>
        </w:tc>
        <w:tc>
          <w:tcPr>
            <w:tcW w:type="dxa" w:w="2304"/>
            <w:shd w:fill="FFFFFF"/>
          </w:tcPr>
          <w:p>
            <w:pPr>
              <w:spacing w:before="60" w:after="60" w:line="276" w:lineRule="auto"/>
              <w:jc w:val="left"/>
            </w:pPr>
            <w:r>
              <w:rPr>
                <w:rFonts w:ascii="Times New Roman" w:hAnsi="Times New Roman"/>
                <w:color w:val="1E293B"/>
                <w:sz w:val="18"/>
              </w:rPr>
              <w:t>Test Suite Velocity</w:t>
            </w:r>
          </w:p>
        </w:tc>
        <w:tc>
          <w:tcPr>
            <w:tcW w:type="dxa" w:w="3888"/>
            <w:shd w:fill="FFFFFF"/>
          </w:tcPr>
          <w:p>
            <w:pPr>
              <w:spacing w:before="60" w:after="60" w:line="276" w:lineRule="auto"/>
              <w:jc w:val="left"/>
            </w:pPr>
            <w:r>
              <w:rPr>
                <w:rFonts w:ascii="Times New Roman" w:hAnsi="Times New Roman"/>
                <w:color w:val="1E293B"/>
                <w:sz w:val="18"/>
              </w:rPr>
              <w:t>Automated regression suite execution under 2 seconds in CI runner.</w:t>
            </w:r>
          </w:p>
        </w:tc>
        <w:tc>
          <w:tcPr>
            <w:tcW w:type="dxa" w:w="2016"/>
            <w:shd w:fill="FFFFFF"/>
          </w:tcPr>
          <w:p>
            <w:pPr>
              <w:spacing w:before="60" w:after="60" w:line="276" w:lineRule="auto"/>
              <w:jc w:val="left"/>
            </w:pPr>
            <w:r>
              <w:rPr>
                <w:rFonts w:ascii="Times New Roman" w:hAnsi="Times New Roman"/>
                <w:color w:val="1E293B"/>
                <w:sz w:val="18"/>
              </w:rPr>
              <w:t>Observed 0.53 seconds</w:t>
            </w:r>
          </w:p>
        </w:tc>
      </w:tr>
      <w:tr>
        <w:tc>
          <w:tcPr>
            <w:tcW w:type="dxa" w:w="1296"/>
            <w:shd w:fill="F8FAFC"/>
          </w:tcPr>
          <w:p>
            <w:pPr>
              <w:spacing w:before="60" w:after="60" w:line="276" w:lineRule="auto"/>
              <w:jc w:val="left"/>
            </w:pPr>
            <w:r>
              <w:rPr>
                <w:rFonts w:ascii="Times New Roman" w:hAnsi="Times New Roman"/>
                <w:color w:val="1E293B"/>
                <w:sz w:val="18"/>
              </w:rPr>
              <w:t>NFR6</w:t>
            </w:r>
          </w:p>
        </w:tc>
        <w:tc>
          <w:tcPr>
            <w:tcW w:type="dxa" w:w="2304"/>
            <w:shd w:fill="F8FAFC"/>
          </w:tcPr>
          <w:p>
            <w:pPr>
              <w:spacing w:before="60" w:after="60" w:line="276" w:lineRule="auto"/>
              <w:jc w:val="left"/>
            </w:pPr>
            <w:r>
              <w:rPr>
                <w:rFonts w:ascii="Times New Roman" w:hAnsi="Times New Roman"/>
                <w:color w:val="1E293B"/>
                <w:sz w:val="18"/>
              </w:rPr>
              <w:t>Cost Efficiency</w:t>
            </w:r>
          </w:p>
        </w:tc>
        <w:tc>
          <w:tcPr>
            <w:tcW w:type="dxa" w:w="3888"/>
            <w:shd w:fill="F8FAFC"/>
          </w:tcPr>
          <w:p>
            <w:pPr>
              <w:spacing w:before="60" w:after="60" w:line="276" w:lineRule="auto"/>
              <w:jc w:val="left"/>
            </w:pPr>
            <w:r>
              <w:rPr>
                <w:rFonts w:ascii="Times New Roman" w:hAnsi="Times New Roman"/>
                <w:color w:val="1E293B"/>
                <w:sz w:val="18"/>
              </w:rPr>
              <w:t>Zero continuous server costs; operates completely within AWS Free Tier limits.</w:t>
            </w:r>
          </w:p>
        </w:tc>
        <w:tc>
          <w:tcPr>
            <w:tcW w:type="dxa" w:w="2016"/>
            <w:shd w:fill="F8FAFC"/>
          </w:tcPr>
          <w:p>
            <w:pPr>
              <w:spacing w:before="60" w:after="60" w:line="276" w:lineRule="auto"/>
              <w:jc w:val="left"/>
            </w:pPr>
            <w:r>
              <w:rPr>
                <w:rFonts w:ascii="Times New Roman" w:hAnsi="Times New Roman"/>
                <w:color w:val="1E293B"/>
                <w:sz w:val="18"/>
              </w:rPr>
              <w:t>$0.00 / month spend</w:t>
            </w:r>
          </w:p>
        </w:tc>
      </w:tr>
      <w:tr>
        <w:tc>
          <w:tcPr>
            <w:tcW w:type="dxa" w:w="1296"/>
            <w:shd w:fill="FFFFFF"/>
          </w:tcPr>
          <w:p>
            <w:pPr>
              <w:spacing w:before="60" w:after="60" w:line="276" w:lineRule="auto"/>
              <w:jc w:val="left"/>
            </w:pPr>
            <w:r>
              <w:rPr>
                <w:rFonts w:ascii="Times New Roman" w:hAnsi="Times New Roman"/>
                <w:color w:val="1E293B"/>
                <w:sz w:val="18"/>
              </w:rPr>
              <w:t>NFR7</w:t>
            </w:r>
          </w:p>
        </w:tc>
        <w:tc>
          <w:tcPr>
            <w:tcW w:type="dxa" w:w="2304"/>
            <w:shd w:fill="FFFFFF"/>
          </w:tcPr>
          <w:p>
            <w:pPr>
              <w:spacing w:before="60" w:after="60" w:line="276" w:lineRule="auto"/>
              <w:jc w:val="left"/>
            </w:pPr>
            <w:r>
              <w:rPr>
                <w:rFonts w:ascii="Times New Roman" w:hAnsi="Times New Roman"/>
                <w:color w:val="1E293B"/>
                <w:sz w:val="18"/>
              </w:rPr>
              <w:t>Traceability</w:t>
            </w:r>
          </w:p>
        </w:tc>
        <w:tc>
          <w:tcPr>
            <w:tcW w:type="dxa" w:w="3888"/>
            <w:shd w:fill="FFFFFF"/>
          </w:tcPr>
          <w:p>
            <w:pPr>
              <w:spacing w:before="60" w:after="60" w:line="276" w:lineRule="auto"/>
              <w:jc w:val="left"/>
            </w:pPr>
            <w:r>
              <w:rPr>
                <w:rFonts w:ascii="Times New Roman" w:hAnsi="Times New Roman"/>
                <w:color w:val="1E293B"/>
                <w:sz w:val="18"/>
              </w:rPr>
              <w:t>Immutable commit-to-issue linkage preserving end-to-end GitOps audit trail.</w:t>
            </w:r>
          </w:p>
        </w:tc>
        <w:tc>
          <w:tcPr>
            <w:tcW w:type="dxa" w:w="2016"/>
            <w:shd w:fill="FFFFFF"/>
          </w:tcPr>
          <w:p>
            <w:pPr>
              <w:spacing w:before="60" w:after="60" w:line="276" w:lineRule="auto"/>
              <w:jc w:val="left"/>
            </w:pPr>
            <w:r>
              <w:rPr>
                <w:rFonts w:ascii="Times New Roman" w:hAnsi="Times New Roman"/>
                <w:color w:val="1E293B"/>
                <w:sz w:val="18"/>
              </w:rPr>
              <w:t>SHA-linked commit</w:t>
            </w:r>
          </w:p>
        </w:tc>
      </w:tr>
      <w:tr>
        <w:tc>
          <w:tcPr>
            <w:tcW w:type="dxa" w:w="1296"/>
            <w:shd w:fill="F8FAFC"/>
          </w:tcPr>
          <w:p>
            <w:pPr>
              <w:spacing w:before="60" w:after="60" w:line="276" w:lineRule="auto"/>
              <w:jc w:val="left"/>
            </w:pPr>
            <w:r>
              <w:rPr>
                <w:rFonts w:ascii="Times New Roman" w:hAnsi="Times New Roman"/>
                <w:color w:val="1E293B"/>
                <w:sz w:val="18"/>
              </w:rPr>
              <w:t>NFR8</w:t>
            </w:r>
          </w:p>
        </w:tc>
        <w:tc>
          <w:tcPr>
            <w:tcW w:type="dxa" w:w="2304"/>
            <w:shd w:fill="F8FAFC"/>
          </w:tcPr>
          <w:p>
            <w:pPr>
              <w:spacing w:before="60" w:after="60" w:line="276" w:lineRule="auto"/>
              <w:jc w:val="left"/>
            </w:pPr>
            <w:r>
              <w:rPr>
                <w:rFonts w:ascii="Times New Roman" w:hAnsi="Times New Roman"/>
                <w:color w:val="1E293B"/>
                <w:sz w:val="18"/>
              </w:rPr>
              <w:t>Fault Isolation</w:t>
            </w:r>
          </w:p>
        </w:tc>
        <w:tc>
          <w:tcPr>
            <w:tcW w:type="dxa" w:w="3888"/>
            <w:shd w:fill="F8FAFC"/>
          </w:tcPr>
          <w:p>
            <w:pPr>
              <w:spacing w:before="60" w:after="60" w:line="276" w:lineRule="auto"/>
              <w:jc w:val="left"/>
            </w:pPr>
            <w:r>
              <w:rPr>
                <w:rFonts w:ascii="Times New Roman" w:hAnsi="Times New Roman"/>
                <w:color w:val="1E293B"/>
                <w:sz w:val="18"/>
              </w:rPr>
              <w:t>Frontend insulation preventing internal 500 errors from breaking customer UI.</w:t>
            </w:r>
          </w:p>
        </w:tc>
        <w:tc>
          <w:tcPr>
            <w:tcW w:type="dxa" w:w="2016"/>
            <w:shd w:fill="F8FAFC"/>
          </w:tcPr>
          <w:p>
            <w:pPr>
              <w:spacing w:before="60" w:after="60" w:line="276" w:lineRule="auto"/>
              <w:jc w:val="left"/>
            </w:pPr>
            <w:r>
              <w:rPr>
                <w:rFonts w:ascii="Times New Roman" w:hAnsi="Times New Roman"/>
                <w:color w:val="1E293B"/>
                <w:sz w:val="18"/>
              </w:rPr>
              <w:t>100% Graceful UI</w:t>
            </w:r>
          </w:p>
        </w:tc>
      </w:tr>
    </w:tbl>
    <w:p>
      <w:pPr>
        <w:spacing w:before="0" w:after="120"/>
      </w:pPr>
    </w:p>
    <w:p>
      <w:pPr>
        <w:keepNext/>
        <w:spacing w:before="240" w:after="80"/>
      </w:pPr>
      <w:r>
        <w:rPr>
          <w:rFonts w:ascii="Times New Roman" w:hAnsi="Times New Roman"/>
          <w:b/>
          <w:color w:val="1E293B"/>
          <w:sz w:val="26"/>
        </w:rPr>
        <w:t>2.7 Assumptions and Constraints</w:t>
      </w:r>
    </w:p>
    <w:p>
      <w:pPr>
        <w:spacing w:line="300" w:lineRule="auto" w:after="100" w:before="0"/>
        <w:jc w:val="both"/>
      </w:pPr>
      <w:r>
        <w:rPr>
          <w:rFonts w:ascii="Times New Roman" w:hAnsi="Times New Roman"/>
          <w:i w:val="0"/>
          <w:color w:val="111827"/>
          <w:sz w:val="23"/>
        </w:rPr>
        <w:t>The implementation and deployment of DevOps Incident Watchdog operate under four explicit engineering assumptions:</w:t>
      </w:r>
    </w:p>
    <w:p>
      <w:pPr>
        <w:pStyle w:val="ListBullet"/>
        <w:spacing w:line="288" w:lineRule="auto" w:after="60" w:before="0"/>
        <w:jc w:val="both"/>
      </w:pPr>
      <w:r>
        <w:rPr>
          <w:rFonts w:ascii="Times New Roman" w:hAnsi="Times New Roman"/>
          <w:b/>
          <w:color w:val="111827"/>
          <w:sz w:val="23"/>
        </w:rPr>
        <w:t xml:space="preserve">1. Network Connectivity: </w:t>
      </w:r>
      <w:r>
        <w:rPr>
          <w:rFonts w:ascii="Times New Roman" w:hAnsi="Times New Roman"/>
          <w:color w:val="111827"/>
          <w:sz w:val="23"/>
        </w:rPr>
        <w:t>The application requires outbound HTTPS access (port 443) to AWS service endpoints (lambda, s3, logs) and GitHub (api.github.com).</w:t>
      </w:r>
    </w:p>
    <w:p>
      <w:pPr>
        <w:pStyle w:val="ListBullet"/>
        <w:spacing w:line="288" w:lineRule="auto" w:after="60" w:before="0"/>
        <w:jc w:val="both"/>
      </w:pPr>
      <w:r>
        <w:rPr>
          <w:rFonts w:ascii="Times New Roman" w:hAnsi="Times New Roman"/>
          <w:b/>
          <w:color w:val="111827"/>
          <w:sz w:val="23"/>
        </w:rPr>
        <w:t xml:space="preserve">2. Least-Privilege IAM Boundary: </w:t>
      </w:r>
      <w:r>
        <w:rPr>
          <w:rFonts w:ascii="Times New Roman" w:hAnsi="Times New Roman"/>
          <w:color w:val="111827"/>
          <w:sz w:val="23"/>
        </w:rPr>
        <w:t>The Lambda execution role possesses strictly scoped permissions (AWSLambdaBasicExecutionRole and S3 PutObject). Administrative operations are forbidden.</w:t>
      </w:r>
    </w:p>
    <w:p>
      <w:pPr>
        <w:pStyle w:val="ListBullet"/>
        <w:spacing w:line="288" w:lineRule="auto" w:after="60" w:before="0"/>
        <w:jc w:val="both"/>
      </w:pPr>
      <w:r>
        <w:rPr>
          <w:rFonts w:ascii="Times New Roman" w:hAnsi="Times New Roman"/>
          <w:b/>
          <w:color w:val="111827"/>
          <w:sz w:val="23"/>
        </w:rPr>
        <w:t xml:space="preserve">3. Serverless Memory Sizing: </w:t>
      </w:r>
      <w:r>
        <w:rPr>
          <w:rFonts w:ascii="Times New Roman" w:hAnsi="Times New Roman"/>
          <w:color w:val="111827"/>
          <w:sz w:val="23"/>
        </w:rPr>
        <w:t>Both AWS Lambda functions operate with a lightweight 128 MB RAM allocation, ensuring rapid cold starts (&lt;300ms) and zero cost under Free Tier.</w:t>
      </w:r>
    </w:p>
    <w:p>
      <w:pPr>
        <w:pStyle w:val="ListBullet"/>
        <w:spacing w:line="288" w:lineRule="auto" w:after="60" w:before="0"/>
        <w:jc w:val="both"/>
      </w:pPr>
      <w:r>
        <w:rPr>
          <w:rFonts w:ascii="Times New Roman" w:hAnsi="Times New Roman"/>
          <w:b/>
          <w:color w:val="111827"/>
          <w:sz w:val="23"/>
        </w:rPr>
        <w:t xml:space="preserve">4. Idempotent Issue Minting: </w:t>
      </w:r>
      <w:r>
        <w:rPr>
          <w:rFonts w:ascii="Times New Roman" w:hAnsi="Times New Roman"/>
          <w:color w:val="111827"/>
          <w:sz w:val="23"/>
        </w:rPr>
        <w:t>To prevent duplicate issues during viral traffic bursts, incident titles embed cryptographic timestamp IDs, ensuring unique ticket keys.</w:t>
      </w:r>
    </w:p>
    <w:p>
      <w:pPr>
        <w:keepNext/>
        <w:spacing w:before="320" w:after="120"/>
      </w:pPr>
      <w:r>
        <w:rPr>
          <w:rFonts w:ascii="Times New Roman" w:hAnsi="Times New Roman"/>
          <w:b/>
          <w:color w:val="0F172A"/>
          <w:sz w:val="31"/>
        </w:rPr>
        <w:t>3. Technology Stack and System Requirements</w:t>
      </w:r>
    </w:p>
    <w:p>
      <w:pPr>
        <w:keepNext/>
        <w:spacing w:before="240" w:after="80"/>
      </w:pPr>
      <w:r>
        <w:rPr>
          <w:rFonts w:ascii="Times New Roman" w:hAnsi="Times New Roman"/>
          <w:b/>
          <w:color w:val="1E293B"/>
          <w:sz w:val="26"/>
        </w:rPr>
        <w:t>3.1 Programming Languages and Frameworks</w:t>
      </w:r>
    </w:p>
    <w:p>
      <w:pPr>
        <w:spacing w:line="300" w:lineRule="auto" w:after="100" w:before="0"/>
        <w:jc w:val="both"/>
      </w:pPr>
      <w:r>
        <w:rPr>
          <w:rFonts w:ascii="Times New Roman" w:hAnsi="Times New Roman"/>
          <w:i w:val="0"/>
          <w:color w:val="111827"/>
          <w:sz w:val="23"/>
        </w:rPr>
        <w:t>Python 3.12.6 was selected as the foundational programming language. Python provides an ideal ecosystem for modern cloud engineering, featuring native support for the official AWS Boto3 SDK, lightweight WSGI adapters, and mature test harnesses. Flask 3.0.3 was selected for the target monitored application. Flask delivers high-throughput WSGI routing, flexible JSON serialization, and modular template rendering without monolithic overhead.</w:t>
      </w:r>
    </w:p>
    <w:p>
      <w:pPr>
        <w:keepNext/>
        <w:spacing w:before="240" w:after="80"/>
      </w:pPr>
      <w:r>
        <w:rPr>
          <w:rFonts w:ascii="Times New Roman" w:hAnsi="Times New Roman"/>
          <w:b/>
          <w:color w:val="1E293B"/>
          <w:sz w:val="26"/>
        </w:rPr>
        <w:t>3.2 Frontend Technologies</w:t>
      </w:r>
    </w:p>
    <w:p>
      <w:pPr>
        <w:spacing w:line="300" w:lineRule="auto" w:after="100" w:before="0"/>
        <w:jc w:val="both"/>
      </w:pPr>
      <w:r>
        <w:rPr>
          <w:rFonts w:ascii="Times New Roman" w:hAnsi="Times New Roman"/>
          <w:i w:val="0"/>
          <w:color w:val="111827"/>
          <w:sz w:val="23"/>
        </w:rPr>
        <w:t>The user interface is implemented as a responsive Single-Page Application (SPA) using standard HTML5, CSS3, and modern vanilla JavaScript (ES6+), eliminating Node.js build dependencies and enabling instant static delivery. The typography features Plus Jakarta Sans paired with JetBrains Mono for telemetry logs, with color-coded status badges for health states.</w:t>
      </w:r>
    </w:p>
    <w:p>
      <w:pPr>
        <w:keepNext/>
        <w:spacing w:before="240" w:after="80"/>
      </w:pPr>
      <w:r>
        <w:rPr>
          <w:rFonts w:ascii="Times New Roman" w:hAnsi="Times New Roman"/>
          <w:b/>
          <w:color w:val="1E293B"/>
          <w:sz w:val="26"/>
        </w:rPr>
        <w:t>3.3 Backend Technologies and API Framework</w:t>
      </w:r>
    </w:p>
    <w:p>
      <w:pPr>
        <w:spacing w:line="300" w:lineRule="auto" w:after="100" w:before="0"/>
        <w:jc w:val="both"/>
      </w:pPr>
      <w:r>
        <w:rPr>
          <w:rFonts w:ascii="Times New Roman" w:hAnsi="Times New Roman"/>
          <w:i w:val="0"/>
          <w:color w:val="111827"/>
          <w:sz w:val="23"/>
        </w:rPr>
        <w:t>To bridge standard Flask WSGI applications into AWS Lambda serverless execution contexts, a custom serverless adapter (app/lambda_app_adapter.py) was engineered. The adapter intercepts Lambda Function URL JSON events, extracts HTTP methods, paths, and body strings, and routes requests to the internal Flask application dispatcher. The logging framework formats all runtime statements into canonical JSON output containing ISO timestamps, log severity levels, microservice identifiers (watchdog-target-app), and incident classification markers ([CRITICAL_ALERT]).</w:t>
      </w:r>
    </w:p>
    <w:p>
      <w:pPr>
        <w:keepNext/>
        <w:spacing w:before="240" w:after="80"/>
      </w:pPr>
      <w:r>
        <w:rPr>
          <w:rFonts w:ascii="Times New Roman" w:hAnsi="Times New Roman"/>
          <w:b/>
          <w:color w:val="1E293B"/>
          <w:sz w:val="26"/>
        </w:rPr>
        <w:t>3.4 AWS Services and SDKs</w:t>
      </w:r>
    </w:p>
    <w:p>
      <w:pPr>
        <w:spacing w:line="300" w:lineRule="auto" w:after="100" w:before="0"/>
        <w:jc w:val="both"/>
      </w:pPr>
      <w:r>
        <w:rPr>
          <w:rFonts w:ascii="Times New Roman" w:hAnsi="Times New Roman"/>
          <w:i w:val="0"/>
          <w:color w:val="111827"/>
          <w:sz w:val="23"/>
        </w:rPr>
        <w:t>The platform interfaces with AWS via Boto3 (v1.34+), utilizing the underlying Botocore library for resilient network transport, automatic retries, and structured exception handling. The platform integrates with five distinct AWS cloud services: AWS Lambda (serverless microservice and triage worker), Amazon CloudWatch Logs (stdout log group and metric filters), Amazon S3 (immutable forensic crash vault), AWS Security Token Service (caller identity verification), and AWS IAM (least-privilege execution roles).</w:t>
      </w:r>
    </w:p>
    <w:p>
      <w:pPr>
        <w:keepNext/>
        <w:spacing w:before="240" w:after="80"/>
      </w:pPr>
      <w:r>
        <w:rPr>
          <w:rFonts w:ascii="Times New Roman" w:hAnsi="Times New Roman"/>
          <w:b/>
          <w:color w:val="1E293B"/>
          <w:sz w:val="26"/>
        </w:rPr>
        <w:t>3.5 Telemetry &amp; SRE Integration</w:t>
      </w:r>
    </w:p>
    <w:p>
      <w:pPr>
        <w:spacing w:line="300" w:lineRule="auto" w:after="100" w:before="0"/>
        <w:jc w:val="both"/>
      </w:pPr>
      <w:r>
        <w:rPr>
          <w:rFonts w:ascii="Times New Roman" w:hAnsi="Times New Roman"/>
          <w:i w:val="0"/>
          <w:color w:val="111827"/>
          <w:sz w:val="23"/>
        </w:rPr>
        <w:t>The telemetry engine implements event-driven log subscription filters. Unlike legacy polling daemons, CloudWatch Log Subscriptions decompress log batches in memory and dispatch asynchronous trigger payloads to the Watchdog Lambda within milliseconds of log emission.</w:t>
      </w:r>
    </w:p>
    <w:p>
      <w:pPr>
        <w:keepNext/>
        <w:spacing w:before="240" w:after="80"/>
      </w:pPr>
      <w:r>
        <w:rPr>
          <w:rFonts w:ascii="Times New Roman" w:hAnsi="Times New Roman"/>
          <w:b/>
          <w:color w:val="1E293B"/>
          <w:sz w:val="26"/>
        </w:rPr>
        <w:t>3.6 GitOps and CI/CD Tools</w:t>
      </w:r>
    </w:p>
    <w:p>
      <w:pPr>
        <w:spacing w:line="300" w:lineRule="auto" w:after="100" w:before="0"/>
        <w:jc w:val="both"/>
      </w:pPr>
      <w:r>
        <w:rPr>
          <w:rFonts w:ascii="Times New Roman" w:hAnsi="Times New Roman"/>
          <w:i w:val="0"/>
          <w:color w:val="111827"/>
          <w:sz w:val="23"/>
        </w:rPr>
        <w:t>Automated incident ticket dispatching utilizes the GitHub REST API v3 (/repos/hemalexe/devopss-incident-watchdog/issues) with personal access token authentication, generating markdown-formatted Agile User Stories. Continuous integration and delivery workflows are defined declaratively in .github/workflows/ci-cd.yml, executing automated pytest suites on Ubuntu 22.04 LTS runners upon every code commit.</w:t>
      </w:r>
    </w:p>
    <w:p>
      <w:pPr>
        <w:keepNext/>
        <w:spacing w:before="240" w:after="80"/>
      </w:pPr>
      <w:r>
        <w:rPr>
          <w:rFonts w:ascii="Times New Roman" w:hAnsi="Times New Roman"/>
          <w:b/>
          <w:color w:val="1E293B"/>
          <w:sz w:val="26"/>
        </w:rPr>
        <w:t>3.7 Development and Operational Dependencies</w:t>
      </w:r>
    </w:p>
    <w:p>
      <w:pPr>
        <w:spacing w:line="300" w:lineRule="auto" w:after="100" w:before="0"/>
        <w:jc w:val="both"/>
      </w:pPr>
      <w:r>
        <w:rPr>
          <w:rFonts w:ascii="Times New Roman" w:hAnsi="Times New Roman"/>
          <w:i w:val="0"/>
          <w:color w:val="111827"/>
          <w:sz w:val="23"/>
        </w:rPr>
        <w:t>Automated unit, integration, and edge-case verification is orchestrated using Pytest (v9.1.1). The test suite verifies normal checkouts, zero-stock crash reproduction, defensive post-fix responses, and gzip payload decompression.</w:t>
      </w:r>
    </w:p>
    <w:p>
      <w:pPr>
        <w:keepNext/>
        <w:spacing w:before="240" w:after="80"/>
      </w:pPr>
      <w:r>
        <w:rPr>
          <w:rFonts w:ascii="Times New Roman" w:hAnsi="Times New Roman"/>
          <w:b/>
          <w:color w:val="1E293B"/>
          <w:sz w:val="26"/>
        </w:rPr>
        <w:t>3.8 Operating System and Runtime Requirements</w:t>
      </w:r>
    </w:p>
    <w:p>
      <w:pPr>
        <w:spacing w:line="300" w:lineRule="auto" w:after="100" w:before="0"/>
        <w:jc w:val="both"/>
      </w:pPr>
      <w:r>
        <w:rPr>
          <w:rFonts w:ascii="Times New Roman" w:hAnsi="Times New Roman"/>
          <w:i w:val="0"/>
          <w:color w:val="111827"/>
          <w:sz w:val="23"/>
        </w:rPr>
        <w:t>The application is verified across Microsoft Windows (Windows 10/11 x86_64), Linux (Ubuntu 22.04/24.04 LTS), and AWS Lambda Amazon Linux 2023. Path handling utilizes Python's pathlib and os.path modules to guarantee cross-platform compatibility.</w:t>
      </w:r>
    </w:p>
    <w:p>
      <w:pPr>
        <w:keepNext/>
        <w:spacing w:before="240" w:after="80"/>
      </w:pPr>
      <w:r>
        <w:rPr>
          <w:rFonts w:ascii="Times New Roman" w:hAnsi="Times New Roman"/>
          <w:b/>
          <w:color w:val="1E293B"/>
          <w:sz w:val="26"/>
        </w:rPr>
        <w:t>3.9 Installation Prerequisites</w:t>
      </w:r>
    </w:p>
    <w:p>
      <w:pPr>
        <w:spacing w:line="300" w:lineRule="auto" w:after="100" w:before="0"/>
        <w:jc w:val="both"/>
      </w:pPr>
      <w:r>
        <w:rPr>
          <w:rFonts w:ascii="Times New Roman" w:hAnsi="Times New Roman"/>
          <w:i w:val="0"/>
          <w:color w:val="111827"/>
          <w:sz w:val="23"/>
        </w:rPr>
        <w:t>A comprehensive summary of all software dependencies, versions, and verified operational roles is provided in Table 3.1.</w:t>
      </w:r>
    </w:p>
    <w:p>
      <w:pPr>
        <w:keepNext/>
        <w:spacing w:before="160" w:after="80"/>
        <w:jc w:val="center"/>
      </w:pPr>
      <w:r>
        <w:rPr>
          <w:rFonts w:ascii="Times New Roman" w:hAnsi="Times New Roman"/>
          <w:b/>
          <w:color w:val="0F172A"/>
          <w:sz w:val="20"/>
        </w:rPr>
        <w:t>Table 3.1: Comprehensive Technology Stack and Dependency Specifications</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2167"/>
        <w:gridCol w:w="2167"/>
        <w:gridCol w:w="2167"/>
        <w:gridCol w:w="2167"/>
      </w:tblGrid>
      <w:tr>
        <w:tc>
          <w:tcPr>
            <w:tcW w:type="dxa" w:w="1872"/>
            <w:shd w:fill="1E293B"/>
          </w:tcPr>
          <w:p>
            <w:pPr>
              <w:spacing w:before="80" w:after="80"/>
              <w:jc w:val="left"/>
            </w:pPr>
            <w:r>
              <w:rPr>
                <w:rFonts w:ascii="Times New Roman" w:hAnsi="Times New Roman"/>
                <w:b/>
                <w:color w:val="FFFFFF"/>
                <w:sz w:val="19"/>
              </w:rPr>
              <w:t>Component</w:t>
            </w:r>
          </w:p>
        </w:tc>
        <w:tc>
          <w:tcPr>
            <w:tcW w:type="dxa" w:w="2592"/>
            <w:shd w:fill="1E293B"/>
          </w:tcPr>
          <w:p>
            <w:pPr>
              <w:spacing w:before="80" w:after="80"/>
              <w:jc w:val="left"/>
            </w:pPr>
            <w:r>
              <w:rPr>
                <w:rFonts w:ascii="Times New Roman" w:hAnsi="Times New Roman"/>
                <w:b/>
                <w:color w:val="FFFFFF"/>
                <w:sz w:val="19"/>
              </w:rPr>
              <w:t>Technology / Tool</w:t>
            </w:r>
          </w:p>
        </w:tc>
        <w:tc>
          <w:tcPr>
            <w:tcW w:type="dxa" w:w="1584"/>
            <w:shd w:fill="1E293B"/>
          </w:tcPr>
          <w:p>
            <w:pPr>
              <w:spacing w:before="80" w:after="80"/>
              <w:jc w:val="left"/>
            </w:pPr>
            <w:r>
              <w:rPr>
                <w:rFonts w:ascii="Times New Roman" w:hAnsi="Times New Roman"/>
                <w:b/>
                <w:color w:val="FFFFFF"/>
                <w:sz w:val="19"/>
              </w:rPr>
              <w:t>Version</w:t>
            </w:r>
          </w:p>
        </w:tc>
        <w:tc>
          <w:tcPr>
            <w:tcW w:type="dxa" w:w="3456"/>
            <w:shd w:fill="1E293B"/>
          </w:tcPr>
          <w:p>
            <w:pPr>
              <w:spacing w:before="80" w:after="80"/>
              <w:jc w:val="left"/>
            </w:pPr>
            <w:r>
              <w:rPr>
                <w:rFonts w:ascii="Times New Roman" w:hAnsi="Times New Roman"/>
                <w:b/>
                <w:color w:val="FFFFFF"/>
                <w:sz w:val="19"/>
              </w:rPr>
              <w:t>Architectural Role</w:t>
            </w:r>
          </w:p>
        </w:tc>
      </w:tr>
      <w:tr>
        <w:tc>
          <w:tcPr>
            <w:tcW w:type="dxa" w:w="1872"/>
            <w:shd w:fill="FFFFFF"/>
          </w:tcPr>
          <w:p>
            <w:pPr>
              <w:spacing w:before="60" w:after="60" w:line="276" w:lineRule="auto"/>
              <w:jc w:val="left"/>
            </w:pPr>
            <w:r>
              <w:rPr>
                <w:rFonts w:ascii="Times New Roman" w:hAnsi="Times New Roman"/>
                <w:color w:val="1E293B"/>
                <w:sz w:val="18"/>
              </w:rPr>
              <w:t>Runtime</w:t>
            </w:r>
          </w:p>
        </w:tc>
        <w:tc>
          <w:tcPr>
            <w:tcW w:type="dxa" w:w="2592"/>
            <w:shd w:fill="FFFFFF"/>
          </w:tcPr>
          <w:p>
            <w:pPr>
              <w:spacing w:before="60" w:after="60" w:line="276" w:lineRule="auto"/>
              <w:jc w:val="left"/>
            </w:pPr>
            <w:r>
              <w:rPr>
                <w:rFonts w:ascii="Times New Roman" w:hAnsi="Times New Roman"/>
                <w:color w:val="1E293B"/>
                <w:sz w:val="18"/>
              </w:rPr>
              <w:t>Python</w:t>
            </w:r>
          </w:p>
        </w:tc>
        <w:tc>
          <w:tcPr>
            <w:tcW w:type="dxa" w:w="1584"/>
            <w:shd w:fill="FFFFFF"/>
          </w:tcPr>
          <w:p>
            <w:pPr>
              <w:spacing w:before="60" w:after="60" w:line="276" w:lineRule="auto"/>
              <w:jc w:val="left"/>
            </w:pPr>
            <w:r>
              <w:rPr>
                <w:rFonts w:ascii="Times New Roman" w:hAnsi="Times New Roman"/>
                <w:color w:val="1E293B"/>
                <w:sz w:val="18"/>
              </w:rPr>
              <w:t>3.12.6</w:t>
            </w:r>
          </w:p>
        </w:tc>
        <w:tc>
          <w:tcPr>
            <w:tcW w:type="dxa" w:w="3456"/>
            <w:shd w:fill="FFFFFF"/>
          </w:tcPr>
          <w:p>
            <w:pPr>
              <w:spacing w:before="60" w:after="60" w:line="276" w:lineRule="auto"/>
              <w:jc w:val="left"/>
            </w:pPr>
            <w:r>
              <w:rPr>
                <w:rFonts w:ascii="Times New Roman" w:hAnsi="Times New Roman"/>
                <w:color w:val="1E293B"/>
                <w:sz w:val="18"/>
              </w:rPr>
              <w:t>Core application execution runtime and standard libraries.</w:t>
            </w:r>
          </w:p>
        </w:tc>
      </w:tr>
      <w:tr>
        <w:tc>
          <w:tcPr>
            <w:tcW w:type="dxa" w:w="1872"/>
            <w:shd w:fill="F8FAFC"/>
          </w:tcPr>
          <w:p>
            <w:pPr>
              <w:spacing w:before="60" w:after="60" w:line="276" w:lineRule="auto"/>
              <w:jc w:val="left"/>
            </w:pPr>
            <w:r>
              <w:rPr>
                <w:rFonts w:ascii="Times New Roman" w:hAnsi="Times New Roman"/>
                <w:color w:val="1E293B"/>
                <w:sz w:val="18"/>
              </w:rPr>
              <w:t>Web Framework</w:t>
            </w:r>
          </w:p>
        </w:tc>
        <w:tc>
          <w:tcPr>
            <w:tcW w:type="dxa" w:w="2592"/>
            <w:shd w:fill="F8FAFC"/>
          </w:tcPr>
          <w:p>
            <w:pPr>
              <w:spacing w:before="60" w:after="60" w:line="276" w:lineRule="auto"/>
              <w:jc w:val="left"/>
            </w:pPr>
            <w:r>
              <w:rPr>
                <w:rFonts w:ascii="Times New Roman" w:hAnsi="Times New Roman"/>
                <w:color w:val="1E293B"/>
                <w:sz w:val="18"/>
              </w:rPr>
              <w:t>Flask</w:t>
            </w:r>
          </w:p>
        </w:tc>
        <w:tc>
          <w:tcPr>
            <w:tcW w:type="dxa" w:w="1584"/>
            <w:shd w:fill="F8FAFC"/>
          </w:tcPr>
          <w:p>
            <w:pPr>
              <w:spacing w:before="60" w:after="60" w:line="276" w:lineRule="auto"/>
              <w:jc w:val="left"/>
            </w:pPr>
            <w:r>
              <w:rPr>
                <w:rFonts w:ascii="Times New Roman" w:hAnsi="Times New Roman"/>
                <w:color w:val="1E293B"/>
                <w:sz w:val="18"/>
              </w:rPr>
              <w:t>3.0.3</w:t>
            </w:r>
          </w:p>
        </w:tc>
        <w:tc>
          <w:tcPr>
            <w:tcW w:type="dxa" w:w="3456"/>
            <w:shd w:fill="F8FAFC"/>
          </w:tcPr>
          <w:p>
            <w:pPr>
              <w:spacing w:before="60" w:after="60" w:line="276" w:lineRule="auto"/>
              <w:jc w:val="left"/>
            </w:pPr>
            <w:r>
              <w:rPr>
                <w:rFonts w:ascii="Times New Roman" w:hAnsi="Times New Roman"/>
                <w:color w:val="1E293B"/>
                <w:sz w:val="18"/>
              </w:rPr>
              <w:t>RESTful API routing, catalog rendering, and WSGI dispatch.</w:t>
            </w:r>
          </w:p>
        </w:tc>
      </w:tr>
      <w:tr>
        <w:tc>
          <w:tcPr>
            <w:tcW w:type="dxa" w:w="1872"/>
            <w:shd w:fill="FFFFFF"/>
          </w:tcPr>
          <w:p>
            <w:pPr>
              <w:spacing w:before="60" w:after="60" w:line="276" w:lineRule="auto"/>
              <w:jc w:val="left"/>
            </w:pPr>
            <w:r>
              <w:rPr>
                <w:rFonts w:ascii="Times New Roman" w:hAnsi="Times New Roman"/>
                <w:color w:val="1E293B"/>
                <w:sz w:val="18"/>
              </w:rPr>
              <w:t>Cloud SDK</w:t>
            </w:r>
          </w:p>
        </w:tc>
        <w:tc>
          <w:tcPr>
            <w:tcW w:type="dxa" w:w="2592"/>
            <w:shd w:fill="FFFFFF"/>
          </w:tcPr>
          <w:p>
            <w:pPr>
              <w:spacing w:before="60" w:after="60" w:line="276" w:lineRule="auto"/>
              <w:jc w:val="left"/>
            </w:pPr>
            <w:r>
              <w:rPr>
                <w:rFonts w:ascii="Times New Roman" w:hAnsi="Times New Roman"/>
                <w:color w:val="1E293B"/>
                <w:sz w:val="18"/>
              </w:rPr>
              <w:t>AWS Boto3 / Botocore</w:t>
            </w:r>
          </w:p>
        </w:tc>
        <w:tc>
          <w:tcPr>
            <w:tcW w:type="dxa" w:w="1584"/>
            <w:shd w:fill="FFFFFF"/>
          </w:tcPr>
          <w:p>
            <w:pPr>
              <w:spacing w:before="60" w:after="60" w:line="276" w:lineRule="auto"/>
              <w:jc w:val="left"/>
            </w:pPr>
            <w:r>
              <w:rPr>
                <w:rFonts w:ascii="Times New Roman" w:hAnsi="Times New Roman"/>
                <w:color w:val="1E293B"/>
                <w:sz w:val="18"/>
              </w:rPr>
              <w:t>1.34.144</w:t>
            </w:r>
          </w:p>
        </w:tc>
        <w:tc>
          <w:tcPr>
            <w:tcW w:type="dxa" w:w="3456"/>
            <w:shd w:fill="FFFFFF"/>
          </w:tcPr>
          <w:p>
            <w:pPr>
              <w:spacing w:before="60" w:after="60" w:line="276" w:lineRule="auto"/>
              <w:jc w:val="left"/>
            </w:pPr>
            <w:r>
              <w:rPr>
                <w:rFonts w:ascii="Times New Roman" w:hAnsi="Times New Roman"/>
                <w:color w:val="1E293B"/>
                <w:sz w:val="18"/>
              </w:rPr>
              <w:t>AWS integration for Lambda, S3, CloudWatch, and STS.</w:t>
            </w:r>
          </w:p>
        </w:tc>
      </w:tr>
      <w:tr>
        <w:tc>
          <w:tcPr>
            <w:tcW w:type="dxa" w:w="1872"/>
            <w:shd w:fill="F8FAFC"/>
          </w:tcPr>
          <w:p>
            <w:pPr>
              <w:spacing w:before="60" w:after="60" w:line="276" w:lineRule="auto"/>
              <w:jc w:val="left"/>
            </w:pPr>
            <w:r>
              <w:rPr>
                <w:rFonts w:ascii="Times New Roman" w:hAnsi="Times New Roman"/>
                <w:color w:val="1E293B"/>
                <w:sz w:val="18"/>
              </w:rPr>
              <w:t>Cloud Compute</w:t>
            </w:r>
          </w:p>
        </w:tc>
        <w:tc>
          <w:tcPr>
            <w:tcW w:type="dxa" w:w="2592"/>
            <w:shd w:fill="F8FAFC"/>
          </w:tcPr>
          <w:p>
            <w:pPr>
              <w:spacing w:before="60" w:after="60" w:line="276" w:lineRule="auto"/>
              <w:jc w:val="left"/>
            </w:pPr>
            <w:r>
              <w:rPr>
                <w:rFonts w:ascii="Times New Roman" w:hAnsi="Times New Roman"/>
                <w:color w:val="1E293B"/>
                <w:sz w:val="18"/>
              </w:rPr>
              <w:t>AWS Lambda</w:t>
            </w:r>
          </w:p>
        </w:tc>
        <w:tc>
          <w:tcPr>
            <w:tcW w:type="dxa" w:w="1584"/>
            <w:shd w:fill="F8FAFC"/>
          </w:tcPr>
          <w:p>
            <w:pPr>
              <w:spacing w:before="60" w:after="60" w:line="276" w:lineRule="auto"/>
              <w:jc w:val="left"/>
            </w:pPr>
            <w:r>
              <w:rPr>
                <w:rFonts w:ascii="Times New Roman" w:hAnsi="Times New Roman"/>
                <w:color w:val="1E293B"/>
                <w:sz w:val="18"/>
              </w:rPr>
              <w:t>Serverless</w:t>
            </w:r>
          </w:p>
        </w:tc>
        <w:tc>
          <w:tcPr>
            <w:tcW w:type="dxa" w:w="3456"/>
            <w:shd w:fill="F8FAFC"/>
          </w:tcPr>
          <w:p>
            <w:pPr>
              <w:spacing w:before="60" w:after="60" w:line="276" w:lineRule="auto"/>
              <w:jc w:val="left"/>
            </w:pPr>
            <w:r>
              <w:rPr>
                <w:rFonts w:ascii="Times New Roman" w:hAnsi="Times New Roman"/>
                <w:color w:val="1E293B"/>
                <w:sz w:val="18"/>
              </w:rPr>
              <w:t>Hosts monitored microservice and incident triage orchestrator.</w:t>
            </w:r>
          </w:p>
        </w:tc>
      </w:tr>
      <w:tr>
        <w:tc>
          <w:tcPr>
            <w:tcW w:type="dxa" w:w="1872"/>
            <w:shd w:fill="FFFFFF"/>
          </w:tcPr>
          <w:p>
            <w:pPr>
              <w:spacing w:before="60" w:after="60" w:line="276" w:lineRule="auto"/>
              <w:jc w:val="left"/>
            </w:pPr>
            <w:r>
              <w:rPr>
                <w:rFonts w:ascii="Times New Roman" w:hAnsi="Times New Roman"/>
                <w:color w:val="1E293B"/>
                <w:sz w:val="18"/>
              </w:rPr>
              <w:t>Cloud Storage</w:t>
            </w:r>
          </w:p>
        </w:tc>
        <w:tc>
          <w:tcPr>
            <w:tcW w:type="dxa" w:w="2592"/>
            <w:shd w:fill="FFFFFF"/>
          </w:tcPr>
          <w:p>
            <w:pPr>
              <w:spacing w:before="60" w:after="60" w:line="276" w:lineRule="auto"/>
              <w:jc w:val="left"/>
            </w:pPr>
            <w:r>
              <w:rPr>
                <w:rFonts w:ascii="Times New Roman" w:hAnsi="Times New Roman"/>
                <w:color w:val="1E293B"/>
                <w:sz w:val="18"/>
              </w:rPr>
              <w:t>Amazon S3</w:t>
            </w:r>
          </w:p>
        </w:tc>
        <w:tc>
          <w:tcPr>
            <w:tcW w:type="dxa" w:w="1584"/>
            <w:shd w:fill="FFFFFF"/>
          </w:tcPr>
          <w:p>
            <w:pPr>
              <w:spacing w:before="60" w:after="60" w:line="276" w:lineRule="auto"/>
              <w:jc w:val="left"/>
            </w:pPr>
            <w:r>
              <w:rPr>
                <w:rFonts w:ascii="Times New Roman" w:hAnsi="Times New Roman"/>
                <w:color w:val="1E293B"/>
                <w:sz w:val="18"/>
              </w:rPr>
              <w:t>Standard</w:t>
            </w:r>
          </w:p>
        </w:tc>
        <w:tc>
          <w:tcPr>
            <w:tcW w:type="dxa" w:w="3456"/>
            <w:shd w:fill="FFFFFF"/>
          </w:tcPr>
          <w:p>
            <w:pPr>
              <w:spacing w:before="60" w:after="60" w:line="276" w:lineRule="auto"/>
              <w:jc w:val="left"/>
            </w:pPr>
            <w:r>
              <w:rPr>
                <w:rFonts w:ascii="Times New Roman" w:hAnsi="Times New Roman"/>
                <w:color w:val="1E293B"/>
                <w:sz w:val="18"/>
              </w:rPr>
              <w:t>Immutable JSON crash dump vault with 11 9's durability.</w:t>
            </w:r>
          </w:p>
        </w:tc>
      </w:tr>
      <w:tr>
        <w:tc>
          <w:tcPr>
            <w:tcW w:type="dxa" w:w="1872"/>
            <w:shd w:fill="F8FAFC"/>
          </w:tcPr>
          <w:p>
            <w:pPr>
              <w:spacing w:before="60" w:after="60" w:line="276" w:lineRule="auto"/>
              <w:jc w:val="left"/>
            </w:pPr>
            <w:r>
              <w:rPr>
                <w:rFonts w:ascii="Times New Roman" w:hAnsi="Times New Roman"/>
                <w:color w:val="1E293B"/>
                <w:sz w:val="18"/>
              </w:rPr>
              <w:t>Cloud Logging</w:t>
            </w:r>
          </w:p>
        </w:tc>
        <w:tc>
          <w:tcPr>
            <w:tcW w:type="dxa" w:w="2592"/>
            <w:shd w:fill="F8FAFC"/>
          </w:tcPr>
          <w:p>
            <w:pPr>
              <w:spacing w:before="60" w:after="60" w:line="276" w:lineRule="auto"/>
              <w:jc w:val="left"/>
            </w:pPr>
            <w:r>
              <w:rPr>
                <w:rFonts w:ascii="Times New Roman" w:hAnsi="Times New Roman"/>
                <w:color w:val="1E293B"/>
                <w:sz w:val="18"/>
              </w:rPr>
              <w:t>Amazon CloudWatch</w:t>
            </w:r>
          </w:p>
        </w:tc>
        <w:tc>
          <w:tcPr>
            <w:tcW w:type="dxa" w:w="1584"/>
            <w:shd w:fill="F8FAFC"/>
          </w:tcPr>
          <w:p>
            <w:pPr>
              <w:spacing w:before="60" w:after="60" w:line="276" w:lineRule="auto"/>
              <w:jc w:val="left"/>
            </w:pPr>
            <w:r>
              <w:rPr>
                <w:rFonts w:ascii="Times New Roman" w:hAnsi="Times New Roman"/>
                <w:color w:val="1E293B"/>
                <w:sz w:val="18"/>
              </w:rPr>
              <w:t>Logs Filter</w:t>
            </w:r>
          </w:p>
        </w:tc>
        <w:tc>
          <w:tcPr>
            <w:tcW w:type="dxa" w:w="3456"/>
            <w:shd w:fill="F8FAFC"/>
          </w:tcPr>
          <w:p>
            <w:pPr>
              <w:spacing w:before="60" w:after="60" w:line="276" w:lineRule="auto"/>
              <w:jc w:val="left"/>
            </w:pPr>
            <w:r>
              <w:rPr>
                <w:rFonts w:ascii="Times New Roman" w:hAnsi="Times New Roman"/>
                <w:color w:val="1E293B"/>
                <w:sz w:val="18"/>
              </w:rPr>
              <w:t>Log stream ingestion and pattern-matching metric alarms.</w:t>
            </w:r>
          </w:p>
        </w:tc>
      </w:tr>
      <w:tr>
        <w:tc>
          <w:tcPr>
            <w:tcW w:type="dxa" w:w="1872"/>
            <w:shd w:fill="FFFFFF"/>
          </w:tcPr>
          <w:p>
            <w:pPr>
              <w:spacing w:before="60" w:after="60" w:line="276" w:lineRule="auto"/>
              <w:jc w:val="left"/>
            </w:pPr>
            <w:r>
              <w:rPr>
                <w:rFonts w:ascii="Times New Roman" w:hAnsi="Times New Roman"/>
                <w:color w:val="1E293B"/>
                <w:sz w:val="18"/>
              </w:rPr>
              <w:t>Agile Board</w:t>
            </w:r>
          </w:p>
        </w:tc>
        <w:tc>
          <w:tcPr>
            <w:tcW w:type="dxa" w:w="2592"/>
            <w:shd w:fill="FFFFFF"/>
          </w:tcPr>
          <w:p>
            <w:pPr>
              <w:spacing w:before="60" w:after="60" w:line="276" w:lineRule="auto"/>
              <w:jc w:val="left"/>
            </w:pPr>
            <w:r>
              <w:rPr>
                <w:rFonts w:ascii="Times New Roman" w:hAnsi="Times New Roman"/>
                <w:color w:val="1E293B"/>
                <w:sz w:val="18"/>
              </w:rPr>
              <w:t>GitHub Issues REST API</w:t>
            </w:r>
          </w:p>
        </w:tc>
        <w:tc>
          <w:tcPr>
            <w:tcW w:type="dxa" w:w="1584"/>
            <w:shd w:fill="FFFFFF"/>
          </w:tcPr>
          <w:p>
            <w:pPr>
              <w:spacing w:before="60" w:after="60" w:line="276" w:lineRule="auto"/>
              <w:jc w:val="left"/>
            </w:pPr>
            <w:r>
              <w:rPr>
                <w:rFonts w:ascii="Times New Roman" w:hAnsi="Times New Roman"/>
                <w:color w:val="1E293B"/>
                <w:sz w:val="18"/>
              </w:rPr>
              <w:t>v3</w:t>
            </w:r>
          </w:p>
        </w:tc>
        <w:tc>
          <w:tcPr>
            <w:tcW w:type="dxa" w:w="3456"/>
            <w:shd w:fill="FFFFFF"/>
          </w:tcPr>
          <w:p>
            <w:pPr>
              <w:spacing w:before="60" w:after="60" w:line="276" w:lineRule="auto"/>
              <w:jc w:val="left"/>
            </w:pPr>
            <w:r>
              <w:rPr>
                <w:rFonts w:ascii="Times New Roman" w:hAnsi="Times New Roman"/>
                <w:color w:val="1E293B"/>
                <w:sz w:val="18"/>
              </w:rPr>
              <w:t>Automated sprint backlog ticket and acceptance criteria minting.</w:t>
            </w:r>
          </w:p>
        </w:tc>
      </w:tr>
      <w:tr>
        <w:tc>
          <w:tcPr>
            <w:tcW w:type="dxa" w:w="1872"/>
            <w:shd w:fill="F8FAFC"/>
          </w:tcPr>
          <w:p>
            <w:pPr>
              <w:spacing w:before="60" w:after="60" w:line="276" w:lineRule="auto"/>
              <w:jc w:val="left"/>
            </w:pPr>
            <w:r>
              <w:rPr>
                <w:rFonts w:ascii="Times New Roman" w:hAnsi="Times New Roman"/>
                <w:color w:val="1E293B"/>
                <w:sz w:val="18"/>
              </w:rPr>
              <w:t>CI/CD Platform</w:t>
            </w:r>
          </w:p>
        </w:tc>
        <w:tc>
          <w:tcPr>
            <w:tcW w:type="dxa" w:w="2592"/>
            <w:shd w:fill="F8FAFC"/>
          </w:tcPr>
          <w:p>
            <w:pPr>
              <w:spacing w:before="60" w:after="60" w:line="276" w:lineRule="auto"/>
              <w:jc w:val="left"/>
            </w:pPr>
            <w:r>
              <w:rPr>
                <w:rFonts w:ascii="Times New Roman" w:hAnsi="Times New Roman"/>
                <w:color w:val="1E293B"/>
                <w:sz w:val="18"/>
              </w:rPr>
              <w:t>GitHub Actions</w:t>
            </w:r>
          </w:p>
        </w:tc>
        <w:tc>
          <w:tcPr>
            <w:tcW w:type="dxa" w:w="1584"/>
            <w:shd w:fill="F8FAFC"/>
          </w:tcPr>
          <w:p>
            <w:pPr>
              <w:spacing w:before="60" w:after="60" w:line="276" w:lineRule="auto"/>
              <w:jc w:val="left"/>
            </w:pPr>
            <w:r>
              <w:rPr>
                <w:rFonts w:ascii="Times New Roman" w:hAnsi="Times New Roman"/>
                <w:color w:val="1E293B"/>
                <w:sz w:val="18"/>
              </w:rPr>
              <w:t>v4</w:t>
            </w:r>
          </w:p>
        </w:tc>
        <w:tc>
          <w:tcPr>
            <w:tcW w:type="dxa" w:w="3456"/>
            <w:shd w:fill="F8FAFC"/>
          </w:tcPr>
          <w:p>
            <w:pPr>
              <w:spacing w:before="60" w:after="60" w:line="276" w:lineRule="auto"/>
              <w:jc w:val="left"/>
            </w:pPr>
            <w:r>
              <w:rPr>
                <w:rFonts w:ascii="Times New Roman" w:hAnsi="Times New Roman"/>
                <w:color w:val="1E293B"/>
                <w:sz w:val="18"/>
              </w:rPr>
              <w:t>Automated pytest execution, regression gates, and AWS deployment.</w:t>
            </w:r>
          </w:p>
        </w:tc>
      </w:tr>
      <w:tr>
        <w:tc>
          <w:tcPr>
            <w:tcW w:type="dxa" w:w="1872"/>
            <w:shd w:fill="FFFFFF"/>
          </w:tcPr>
          <w:p>
            <w:pPr>
              <w:spacing w:before="60" w:after="60" w:line="276" w:lineRule="auto"/>
              <w:jc w:val="left"/>
            </w:pPr>
            <w:r>
              <w:rPr>
                <w:rFonts w:ascii="Times New Roman" w:hAnsi="Times New Roman"/>
                <w:color w:val="1E293B"/>
                <w:sz w:val="18"/>
              </w:rPr>
              <w:t>Testing Engine</w:t>
            </w:r>
          </w:p>
        </w:tc>
        <w:tc>
          <w:tcPr>
            <w:tcW w:type="dxa" w:w="2592"/>
            <w:shd w:fill="FFFFFF"/>
          </w:tcPr>
          <w:p>
            <w:pPr>
              <w:spacing w:before="60" w:after="60" w:line="276" w:lineRule="auto"/>
              <w:jc w:val="left"/>
            </w:pPr>
            <w:r>
              <w:rPr>
                <w:rFonts w:ascii="Times New Roman" w:hAnsi="Times New Roman"/>
                <w:color w:val="1E293B"/>
                <w:sz w:val="18"/>
              </w:rPr>
              <w:t>Pytest &amp; Pluggy</w:t>
            </w:r>
          </w:p>
        </w:tc>
        <w:tc>
          <w:tcPr>
            <w:tcW w:type="dxa" w:w="1584"/>
            <w:shd w:fill="FFFFFF"/>
          </w:tcPr>
          <w:p>
            <w:pPr>
              <w:spacing w:before="60" w:after="60" w:line="276" w:lineRule="auto"/>
              <w:jc w:val="left"/>
            </w:pPr>
            <w:r>
              <w:rPr>
                <w:rFonts w:ascii="Times New Roman" w:hAnsi="Times New Roman"/>
                <w:color w:val="1E293B"/>
                <w:sz w:val="18"/>
              </w:rPr>
              <w:t>9.1.1 / 1.6</w:t>
            </w:r>
          </w:p>
        </w:tc>
        <w:tc>
          <w:tcPr>
            <w:tcW w:type="dxa" w:w="3456"/>
            <w:shd w:fill="FFFFFF"/>
          </w:tcPr>
          <w:p>
            <w:pPr>
              <w:spacing w:before="60" w:after="60" w:line="276" w:lineRule="auto"/>
              <w:jc w:val="left"/>
            </w:pPr>
            <w:r>
              <w:rPr>
                <w:rFonts w:ascii="Times New Roman" w:hAnsi="Times New Roman"/>
                <w:color w:val="1E293B"/>
                <w:sz w:val="18"/>
              </w:rPr>
              <w:t>Automated unit test execution and regression suite validation.</w:t>
            </w:r>
          </w:p>
        </w:tc>
      </w:tr>
      <w:tr>
        <w:tc>
          <w:tcPr>
            <w:tcW w:type="dxa" w:w="1872"/>
            <w:shd w:fill="F8FAFC"/>
          </w:tcPr>
          <w:p>
            <w:pPr>
              <w:spacing w:before="60" w:after="60" w:line="276" w:lineRule="auto"/>
              <w:jc w:val="left"/>
            </w:pPr>
            <w:r>
              <w:rPr>
                <w:rFonts w:ascii="Times New Roman" w:hAnsi="Times New Roman"/>
                <w:color w:val="1E293B"/>
                <w:sz w:val="18"/>
              </w:rPr>
              <w:t>Frontend UI</w:t>
            </w:r>
          </w:p>
        </w:tc>
        <w:tc>
          <w:tcPr>
            <w:tcW w:type="dxa" w:w="2592"/>
            <w:shd w:fill="F8FAFC"/>
          </w:tcPr>
          <w:p>
            <w:pPr>
              <w:spacing w:before="60" w:after="60" w:line="276" w:lineRule="auto"/>
              <w:jc w:val="left"/>
            </w:pPr>
            <w:r>
              <w:rPr>
                <w:rFonts w:ascii="Times New Roman" w:hAnsi="Times New Roman"/>
                <w:color w:val="1E293B"/>
                <w:sz w:val="18"/>
              </w:rPr>
              <w:t>HTML5 / Vanilla JS / CSS3</w:t>
            </w:r>
          </w:p>
        </w:tc>
        <w:tc>
          <w:tcPr>
            <w:tcW w:type="dxa" w:w="1584"/>
            <w:shd w:fill="F8FAFC"/>
          </w:tcPr>
          <w:p>
            <w:pPr>
              <w:spacing w:before="60" w:after="60" w:line="276" w:lineRule="auto"/>
              <w:jc w:val="left"/>
            </w:pPr>
            <w:r>
              <w:rPr>
                <w:rFonts w:ascii="Times New Roman" w:hAnsi="Times New Roman"/>
                <w:color w:val="1E293B"/>
                <w:sz w:val="18"/>
              </w:rPr>
              <w:t>ES6+</w:t>
            </w:r>
          </w:p>
        </w:tc>
        <w:tc>
          <w:tcPr>
            <w:tcW w:type="dxa" w:w="3456"/>
            <w:shd w:fill="F8FAFC"/>
          </w:tcPr>
          <w:p>
            <w:pPr>
              <w:spacing w:before="60" w:after="60" w:line="276" w:lineRule="auto"/>
              <w:jc w:val="left"/>
            </w:pPr>
            <w:r>
              <w:rPr>
                <w:rFonts w:ascii="Times New Roman" w:hAnsi="Times New Roman"/>
                <w:color w:val="1E293B"/>
                <w:sz w:val="18"/>
              </w:rPr>
              <w:t>Responsive customer storefront and SRE backstage console.</w:t>
            </w:r>
          </w:p>
        </w:tc>
      </w:tr>
    </w:tbl>
    <w:p>
      <w:pPr>
        <w:spacing w:before="0" w:after="120"/>
      </w:pPr>
    </w:p>
    <w:p>
      <w:pPr>
        <w:keepNext/>
        <w:spacing w:before="320" w:after="120"/>
      </w:pPr>
      <w:r>
        <w:rPr>
          <w:rFonts w:ascii="Times New Roman" w:hAnsi="Times New Roman"/>
          <w:b/>
          <w:color w:val="0F172A"/>
          <w:sz w:val="31"/>
        </w:rPr>
        <w:t>4. System Architecture and Design</w:t>
      </w:r>
    </w:p>
    <w:p>
      <w:pPr>
        <w:keepNext/>
        <w:spacing w:before="240" w:after="80"/>
      </w:pPr>
      <w:r>
        <w:rPr>
          <w:rFonts w:ascii="Times New Roman" w:hAnsi="Times New Roman"/>
          <w:b/>
          <w:color w:val="1E293B"/>
          <w:sz w:val="26"/>
        </w:rPr>
        <w:t>4.1 High-Level System Architecture</w:t>
      </w:r>
    </w:p>
    <w:p>
      <w:pPr>
        <w:spacing w:line="300" w:lineRule="auto" w:after="100" w:before="0"/>
        <w:jc w:val="both"/>
      </w:pPr>
      <w:r>
        <w:rPr>
          <w:rFonts w:ascii="Times New Roman" w:hAnsi="Times New Roman"/>
          <w:i w:val="0"/>
          <w:color w:val="111827"/>
          <w:sz w:val="23"/>
        </w:rPr>
        <w:t>DevOps Incident Watchdog is architected as an enterprise-grade, three-tier decoupled platform comprising a Presentation &amp; Operator Interface Layer, an Application, Orchestration &amp; Incident Triage Layer, and an External Cloud Platform &amp; Tooling Integration Layer. Figure 1 illustrates this multi-tier architecture and the communication interfaces connecting each subsystem.</w:t>
      </w:r>
    </w:p>
    <w:p>
      <w:pPr>
        <w:keepNext/>
        <w:spacing w:before="160" w:after="40"/>
        <w:jc w:val="center"/>
      </w:pPr>
      <w:r>
        <w:drawing>
          <wp:inline xmlns:a="http://schemas.openxmlformats.org/drawingml/2006/main" xmlns:pic="http://schemas.openxmlformats.org/drawingml/2006/picture">
            <wp:extent cx="5303520" cy="198882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303520" cy="1988820"/>
                    </a:xfrm>
                    <a:prstGeom prst="rect"/>
                  </pic:spPr>
                </pic:pic>
              </a:graphicData>
            </a:graphic>
          </wp:inline>
        </w:drawing>
      </w:r>
    </w:p>
    <w:p>
      <w:pPr>
        <w:keepNext w:val="0"/>
        <w:spacing w:before="40" w:after="200"/>
        <w:jc w:val="center"/>
      </w:pPr>
      <w:r>
        <w:rPr>
          <w:rFonts w:ascii="Times New Roman" w:hAnsi="Times New Roman"/>
          <w:b/>
          <w:i/>
          <w:color w:val="0F172A"/>
          <w:sz w:val="20"/>
        </w:rPr>
        <w:t>Figure 1: High-Level Three-Tier System Architecture of DevOps Incident Watchdog</w:t>
      </w:r>
    </w:p>
    <w:p>
      <w:pPr>
        <w:keepNext/>
        <w:spacing w:before="240" w:after="80"/>
      </w:pPr>
      <w:r>
        <w:rPr>
          <w:rFonts w:ascii="Times New Roman" w:hAnsi="Times New Roman"/>
          <w:b/>
          <w:color w:val="1E293B"/>
          <w:sz w:val="26"/>
        </w:rPr>
        <w:t>4.2 Component Responsibilities</w:t>
      </w:r>
    </w:p>
    <w:p>
      <w:pPr>
        <w:spacing w:line="300" w:lineRule="auto" w:after="100" w:before="0"/>
        <w:jc w:val="both"/>
      </w:pPr>
      <w:r>
        <w:rPr>
          <w:rFonts w:ascii="Times New Roman" w:hAnsi="Times New Roman"/>
          <w:b/>
          <w:color w:val="111827"/>
          <w:sz w:val="23"/>
        </w:rPr>
        <w:t xml:space="preserve">Presentation Layer: </w:t>
      </w:r>
      <w:r>
        <w:rPr>
          <w:rFonts w:ascii="Times New Roman" w:hAnsi="Times New Roman"/>
          <w:i w:val="0"/>
          <w:color w:val="111827"/>
          <w:sz w:val="23"/>
        </w:rPr>
        <w:t>Presentation Layer: Provides dual-mode operation: the customer storefront (FlashMart Tech) for catalog browsing and express delivery ordering across campus hubs, and the SRE Backstage console for real-time CloudWatch telemetry monitoring, S3 crash dump inspection, and sprint velocity tracking.</w:t>
      </w:r>
    </w:p>
    <w:p>
      <w:pPr>
        <w:spacing w:line="300" w:lineRule="auto" w:after="100" w:before="0"/>
        <w:jc w:val="both"/>
      </w:pPr>
      <w:r>
        <w:rPr>
          <w:rFonts w:ascii="Times New Roman" w:hAnsi="Times New Roman"/>
          <w:b/>
          <w:color w:val="111827"/>
          <w:sz w:val="23"/>
        </w:rPr>
        <w:t xml:space="preserve">Application &amp; Orchestration Layer: </w:t>
      </w:r>
      <w:r>
        <w:rPr>
          <w:rFonts w:ascii="Times New Roman" w:hAnsi="Times New Roman"/>
          <w:i w:val="0"/>
          <w:color w:val="111827"/>
          <w:sz w:val="23"/>
        </w:rPr>
        <w:t>Application &amp; Orchestration Layer: The computational core of the platform. It encapsulates the REST Gateway, the Serverless WSGI Adapter, and seven sequential pipeline execution modules that coordinate fault isolation, CloudWatch ingestion, S3 forensic storage, and GitHub ticket automation.</w:t>
      </w:r>
    </w:p>
    <w:p>
      <w:pPr>
        <w:spacing w:line="300" w:lineRule="auto" w:after="100" w:before="0"/>
        <w:jc w:val="both"/>
      </w:pPr>
      <w:r>
        <w:rPr>
          <w:rFonts w:ascii="Times New Roman" w:hAnsi="Times New Roman"/>
          <w:b/>
          <w:color w:val="111827"/>
          <w:sz w:val="23"/>
        </w:rPr>
        <w:t xml:space="preserve">Cloud Integration Layer: </w:t>
      </w:r>
      <w:r>
        <w:rPr>
          <w:rFonts w:ascii="Times New Roman" w:hAnsi="Times New Roman"/>
          <w:i w:val="0"/>
          <w:color w:val="111827"/>
          <w:sz w:val="23"/>
        </w:rPr>
        <w:t>Cloud Integration Layer: Manages managed AWS services (CloudWatch Logs, S3 Standard buckets, IAM roles) and GitHub API endpoints. Communications leverage standard HTTPS/TLS 1.3 endpoints with least-privilege IAM credentials.</w:t>
      </w:r>
    </w:p>
    <w:p>
      <w:pPr>
        <w:keepNext/>
        <w:spacing w:before="240" w:after="80"/>
      </w:pPr>
      <w:r>
        <w:rPr>
          <w:rFonts w:ascii="Times New Roman" w:hAnsi="Times New Roman"/>
          <w:b/>
          <w:color w:val="1E293B"/>
          <w:sz w:val="26"/>
        </w:rPr>
        <w:t>4.3 Frontend-Backend Interaction</w:t>
      </w:r>
    </w:p>
    <w:p>
      <w:pPr>
        <w:spacing w:line="300" w:lineRule="auto" w:after="100" w:before="0"/>
        <w:jc w:val="both"/>
      </w:pPr>
      <w:r>
        <w:rPr>
          <w:rFonts w:ascii="Times New Roman" w:hAnsi="Times New Roman"/>
          <w:i w:val="0"/>
          <w:color w:val="111827"/>
          <w:sz w:val="23"/>
        </w:rPr>
        <w:t>Frontend and backend components interact asynchronously via standard HTTP REST endpoints transferring JSON payloads (GET /api/products, POST /api/checkout, GET /health). The frontend Single-Page Application intercepts HTTP response error codes before browser rendering, preventing white-screen crashes and maintaining customer trust.</w:t>
      </w:r>
    </w:p>
    <w:p>
      <w:pPr>
        <w:keepNext/>
        <w:spacing w:before="240" w:after="80"/>
      </w:pPr>
      <w:r>
        <w:rPr>
          <w:rFonts w:ascii="Times New Roman" w:hAnsi="Times New Roman"/>
          <w:b/>
          <w:color w:val="1E293B"/>
          <w:sz w:val="26"/>
        </w:rPr>
        <w:t>4.4 Data Flow and Module Interactions</w:t>
      </w:r>
    </w:p>
    <w:p>
      <w:pPr>
        <w:spacing w:line="300" w:lineRule="auto" w:after="100" w:before="0"/>
        <w:jc w:val="both"/>
      </w:pPr>
      <w:r>
        <w:rPr>
          <w:rFonts w:ascii="Times New Roman" w:hAnsi="Times New Roman"/>
          <w:i w:val="0"/>
          <w:color w:val="111827"/>
          <w:sz w:val="23"/>
        </w:rPr>
        <w:t>The complete incident lifecycle progresses through seven discrete pipeline modules. Figure 2 maps the end-to-end data flow from customer order dispatch to automated Agile sprint closure.</w:t>
      </w:r>
    </w:p>
    <w:p>
      <w:pPr>
        <w:keepNext/>
        <w:spacing w:before="160" w:after="40"/>
        <w:jc w:val="center"/>
      </w:pPr>
      <w:r>
        <w:drawing>
          <wp:inline xmlns:a="http://schemas.openxmlformats.org/drawingml/2006/main" xmlns:pic="http://schemas.openxmlformats.org/drawingml/2006/picture">
            <wp:extent cx="5303520" cy="1591056"/>
            <wp:docPr id="2" name="Picture 2"/>
            <wp:cNvGraphicFramePr>
              <a:graphicFrameLocks noChangeAspect="1"/>
            </wp:cNvGraphicFramePr>
            <a:graphic>
              <a:graphicData uri="http://schemas.openxmlformats.org/drawingml/2006/picture">
                <pic:pic>
                  <pic:nvPicPr>
                    <pic:cNvPr id="0" name="figure2_workflow.png"/>
                    <pic:cNvPicPr/>
                  </pic:nvPicPr>
                  <pic:blipFill>
                    <a:blip r:embed="rId12"/>
                    <a:stretch>
                      <a:fillRect/>
                    </a:stretch>
                  </pic:blipFill>
                  <pic:spPr>
                    <a:xfrm>
                      <a:off x="0" y="0"/>
                      <a:ext cx="5303520" cy="1591056"/>
                    </a:xfrm>
                    <a:prstGeom prst="rect"/>
                  </pic:spPr>
                </pic:pic>
              </a:graphicData>
            </a:graphic>
          </wp:inline>
        </w:drawing>
      </w:r>
    </w:p>
    <w:p>
      <w:pPr>
        <w:keepNext w:val="0"/>
        <w:spacing w:before="40" w:after="200"/>
        <w:jc w:val="center"/>
      </w:pPr>
      <w:r>
        <w:rPr>
          <w:rFonts w:ascii="Times New Roman" w:hAnsi="Times New Roman"/>
          <w:b/>
          <w:i/>
          <w:color w:val="0F172A"/>
          <w:sz w:val="20"/>
        </w:rPr>
        <w:t>Figure 2: End-to-End Autonomous Incident-to-Agile Remediation Workflow</w:t>
      </w:r>
    </w:p>
    <w:p>
      <w:pPr>
        <w:keepNext/>
        <w:spacing w:before="240" w:after="80"/>
      </w:pPr>
      <w:r>
        <w:rPr>
          <w:rFonts w:ascii="Times New Roman" w:hAnsi="Times New Roman"/>
          <w:b/>
          <w:color w:val="1E293B"/>
          <w:sz w:val="26"/>
        </w:rPr>
        <w:t>4.5 End-to-End Workflow Execution</w:t>
      </w:r>
    </w:p>
    <w:p>
      <w:pPr>
        <w:spacing w:line="300" w:lineRule="auto" w:after="100" w:before="0"/>
        <w:jc w:val="both"/>
      </w:pPr>
      <w:r>
        <w:rPr>
          <w:rFonts w:ascii="Times New Roman" w:hAnsi="Times New Roman"/>
          <w:i w:val="0"/>
          <w:color w:val="111827"/>
          <w:sz w:val="23"/>
        </w:rPr>
        <w:t>When a user initiates an order for an out-of-stock flash sale item, the backend checkout worker triggers an unhandled ZeroDivisionError. The microservice emits a structured telemetry line ([CRITICAL_ALERT]) to standard output. Amazon CloudWatch's log filter matches the marker within seconds, triggering the serverless Watchdog Lambda. The Watchdog parses the traceback, archives a tamper-proof JSON dump in Amazon S3, and posts a structured user story to GitHub Issues. Developers push a code fix referencing Fixes #1, which triggers GitHub Actions to run pytest and auto-close the ticket.</w:t>
      </w:r>
    </w:p>
    <w:p>
      <w:pPr>
        <w:keepNext/>
        <w:spacing w:before="240" w:after="80"/>
      </w:pPr>
      <w:r>
        <w:rPr>
          <w:rFonts w:ascii="Times New Roman" w:hAnsi="Times New Roman"/>
          <w:b/>
          <w:color w:val="1E293B"/>
          <w:sz w:val="26"/>
        </w:rPr>
        <w:t>4.6 Security and Incident Triage Workflow</w:t>
      </w:r>
    </w:p>
    <w:p>
      <w:pPr>
        <w:spacing w:line="300" w:lineRule="auto" w:after="100" w:before="0"/>
        <w:jc w:val="both"/>
      </w:pPr>
      <w:r>
        <w:rPr>
          <w:rFonts w:ascii="Times New Roman" w:hAnsi="Times New Roman"/>
          <w:i w:val="0"/>
          <w:color w:val="111827"/>
          <w:sz w:val="23"/>
        </w:rPr>
        <w:t>The incident triage process is strictly governed by automated safety gates that ensure only validated log events trigger ticket creation, and only verified CI/CD commits can close sprint tickets. Figure 3 illustrates the closed-loop telemetry and safety gate architecture.</w:t>
      </w:r>
    </w:p>
    <w:p>
      <w:pPr>
        <w:keepNext/>
        <w:spacing w:before="160" w:after="40"/>
        <w:jc w:val="center"/>
      </w:pPr>
      <w:r>
        <w:drawing>
          <wp:inline xmlns:a="http://schemas.openxmlformats.org/drawingml/2006/main" xmlns:pic="http://schemas.openxmlformats.org/drawingml/2006/picture">
            <wp:extent cx="5303520" cy="1900428"/>
            <wp:docPr id="3" name="Picture 3"/>
            <wp:cNvGraphicFramePr>
              <a:graphicFrameLocks noChangeAspect="1"/>
            </wp:cNvGraphicFramePr>
            <a:graphic>
              <a:graphicData uri="http://schemas.openxmlformats.org/drawingml/2006/picture">
                <pic:pic>
                  <pic:nvPicPr>
                    <pic:cNvPr id="0" name="figure3_safety_gates.png"/>
                    <pic:cNvPicPr/>
                  </pic:nvPicPr>
                  <pic:blipFill>
                    <a:blip r:embed="rId13"/>
                    <a:stretch>
                      <a:fillRect/>
                    </a:stretch>
                  </pic:blipFill>
                  <pic:spPr>
                    <a:xfrm>
                      <a:off x="0" y="0"/>
                      <a:ext cx="5303520" cy="1900428"/>
                    </a:xfrm>
                    <a:prstGeom prst="rect"/>
                  </pic:spPr>
                </pic:pic>
              </a:graphicData>
            </a:graphic>
          </wp:inline>
        </w:drawing>
      </w:r>
    </w:p>
    <w:p>
      <w:pPr>
        <w:keepNext w:val="0"/>
        <w:spacing w:before="40" w:after="200"/>
        <w:jc w:val="center"/>
      </w:pPr>
      <w:r>
        <w:rPr>
          <w:rFonts w:ascii="Times New Roman" w:hAnsi="Times New Roman"/>
          <w:b/>
          <w:i/>
          <w:color w:val="0F172A"/>
          <w:sz w:val="20"/>
        </w:rPr>
        <w:t>Figure 3: Closed-Loop Telemetry and GitOps Safety Gate Architecture</w:t>
      </w:r>
    </w:p>
    <w:p>
      <w:pPr>
        <w:keepNext/>
        <w:spacing w:before="240" w:after="80"/>
      </w:pPr>
      <w:r>
        <w:rPr>
          <w:rFonts w:ascii="Times New Roman" w:hAnsi="Times New Roman"/>
          <w:b/>
          <w:color w:val="1E293B"/>
          <w:sz w:val="26"/>
        </w:rPr>
        <w:t>4.7 Proposed AWS Deployment Architecture</w:t>
      </w:r>
    </w:p>
    <w:p>
      <w:pPr>
        <w:spacing w:line="300" w:lineRule="auto" w:after="100" w:before="0"/>
        <w:jc w:val="both"/>
      </w:pPr>
      <w:r>
        <w:rPr>
          <w:rFonts w:ascii="Times New Roman" w:hAnsi="Times New Roman"/>
          <w:i w:val="0"/>
          <w:color w:val="111827"/>
          <w:sz w:val="23"/>
        </w:rPr>
        <w:t>The production deployment topology is hosted serverless in the AWS Sydney region (ap-southeast-2). Both microservice and Watchdog Lambda execute within 128 MB RAM containers with zero idle cost. Figure 4 illustrates the production AWS topology.</w:t>
      </w:r>
    </w:p>
    <w:p>
      <w:pPr>
        <w:keepNext/>
        <w:spacing w:before="160" w:after="40"/>
        <w:jc w:val="center"/>
      </w:pPr>
      <w:r>
        <w:drawing>
          <wp:inline xmlns:a="http://schemas.openxmlformats.org/drawingml/2006/main" xmlns:pic="http://schemas.openxmlformats.org/drawingml/2006/picture">
            <wp:extent cx="5303520" cy="1679448"/>
            <wp:docPr id="4" name="Picture 4"/>
            <wp:cNvGraphicFramePr>
              <a:graphicFrameLocks noChangeAspect="1"/>
            </wp:cNvGraphicFramePr>
            <a:graphic>
              <a:graphicData uri="http://schemas.openxmlformats.org/drawingml/2006/picture">
                <pic:pic>
                  <pic:nvPicPr>
                    <pic:cNvPr id="0" name="figure4_aws_topology.png"/>
                    <pic:cNvPicPr/>
                  </pic:nvPicPr>
                  <pic:blipFill>
                    <a:blip r:embed="rId14"/>
                    <a:stretch>
                      <a:fillRect/>
                    </a:stretch>
                  </pic:blipFill>
                  <pic:spPr>
                    <a:xfrm>
                      <a:off x="0" y="0"/>
                      <a:ext cx="5303520" cy="1679448"/>
                    </a:xfrm>
                    <a:prstGeom prst="rect"/>
                  </pic:spPr>
                </pic:pic>
              </a:graphicData>
            </a:graphic>
          </wp:inline>
        </w:drawing>
      </w:r>
    </w:p>
    <w:p>
      <w:pPr>
        <w:keepNext w:val="0"/>
        <w:spacing w:before="40" w:after="200"/>
        <w:jc w:val="center"/>
      </w:pPr>
      <w:r>
        <w:rPr>
          <w:rFonts w:ascii="Times New Roman" w:hAnsi="Times New Roman"/>
          <w:b/>
          <w:i/>
          <w:color w:val="0F172A"/>
          <w:sz w:val="20"/>
        </w:rPr>
        <w:t>Figure 4: AWS Serverless Live Production Topology in Sydney (ap-southeast-2)</w:t>
      </w:r>
    </w:p>
    <w:p>
      <w:pPr>
        <w:keepNext/>
        <w:spacing w:before="320" w:after="120"/>
      </w:pPr>
      <w:r>
        <w:rPr>
          <w:rFonts w:ascii="Times New Roman" w:hAnsi="Times New Roman"/>
          <w:b/>
          <w:color w:val="0F172A"/>
          <w:sz w:val="31"/>
        </w:rPr>
        <w:t>5. Module Implementation</w:t>
      </w:r>
    </w:p>
    <w:p>
      <w:pPr>
        <w:keepNext/>
        <w:spacing w:before="240" w:after="80"/>
      </w:pPr>
      <w:r>
        <w:rPr>
          <w:rFonts w:ascii="Times New Roman" w:hAnsi="Times New Roman"/>
          <w:b/>
          <w:color w:val="1E293B"/>
          <w:sz w:val="26"/>
        </w:rPr>
        <w:t>5.1 Overview of the Seven Modules</w:t>
      </w:r>
    </w:p>
    <w:p>
      <w:pPr>
        <w:spacing w:line="300" w:lineRule="auto" w:after="100" w:before="0"/>
        <w:jc w:val="both"/>
      </w:pPr>
      <w:r>
        <w:rPr>
          <w:rFonts w:ascii="Times New Roman" w:hAnsi="Times New Roman"/>
          <w:i w:val="0"/>
          <w:color w:val="111827"/>
          <w:sz w:val="23"/>
        </w:rPr>
        <w:t>The core functionality of DevOps Incident Watchdog is partitioned into seven discrete, decoupled pipeline modules. Each module maintains strict single-responsibility boundaries, interacting exclusively through standard HTTP JSON interfaces, CloudWatch log streams, or AWS SDK Boto3 calls. Table 5.1 outlines the primary source files, execution targets, and architectural responsibilities of each module.</w:t>
      </w:r>
    </w:p>
    <w:p>
      <w:pPr>
        <w:keepNext/>
        <w:spacing w:before="160" w:after="80"/>
        <w:jc w:val="center"/>
      </w:pPr>
      <w:r>
        <w:rPr>
          <w:rFonts w:ascii="Times New Roman" w:hAnsi="Times New Roman"/>
          <w:b/>
          <w:color w:val="0F172A"/>
          <w:sz w:val="20"/>
        </w:rPr>
        <w:t>Table 5.1: Architectural Responsibilities of the Seven Pipeline Modules</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1734"/>
        <w:gridCol w:w="1734"/>
        <w:gridCol w:w="1734"/>
        <w:gridCol w:w="1734"/>
        <w:gridCol w:w="1734"/>
      </w:tblGrid>
      <w:tr>
        <w:tc>
          <w:tcPr>
            <w:tcW w:type="dxa" w:w="1008"/>
            <w:shd w:fill="1E293B"/>
          </w:tcPr>
          <w:p>
            <w:pPr>
              <w:spacing w:before="80" w:after="80"/>
              <w:jc w:val="left"/>
            </w:pPr>
            <w:r>
              <w:rPr>
                <w:rFonts w:ascii="Times New Roman" w:hAnsi="Times New Roman"/>
                <w:b/>
                <w:color w:val="FFFFFF"/>
                <w:sz w:val="19"/>
              </w:rPr>
              <w:t>Module</w:t>
            </w:r>
          </w:p>
        </w:tc>
        <w:tc>
          <w:tcPr>
            <w:tcW w:type="dxa" w:w="2016"/>
            <w:shd w:fill="1E293B"/>
          </w:tcPr>
          <w:p>
            <w:pPr>
              <w:spacing w:before="80" w:after="80"/>
              <w:jc w:val="left"/>
            </w:pPr>
            <w:r>
              <w:rPr>
                <w:rFonts w:ascii="Times New Roman" w:hAnsi="Times New Roman"/>
                <w:b/>
                <w:color w:val="FFFFFF"/>
                <w:sz w:val="19"/>
              </w:rPr>
              <w:t>Module Name</w:t>
            </w:r>
          </w:p>
        </w:tc>
        <w:tc>
          <w:tcPr>
            <w:tcW w:type="dxa" w:w="2016"/>
            <w:shd w:fill="1E293B"/>
          </w:tcPr>
          <w:p>
            <w:pPr>
              <w:spacing w:before="80" w:after="80"/>
              <w:jc w:val="left"/>
            </w:pPr>
            <w:r>
              <w:rPr>
                <w:rFonts w:ascii="Times New Roman" w:hAnsi="Times New Roman"/>
                <w:b/>
                <w:color w:val="FFFFFF"/>
                <w:sz w:val="19"/>
              </w:rPr>
              <w:t>Primary Source File</w:t>
            </w:r>
          </w:p>
        </w:tc>
        <w:tc>
          <w:tcPr>
            <w:tcW w:type="dxa" w:w="2016"/>
            <w:shd w:fill="1E293B"/>
          </w:tcPr>
          <w:p>
            <w:pPr>
              <w:spacing w:before="80" w:after="80"/>
              <w:jc w:val="left"/>
            </w:pPr>
            <w:r>
              <w:rPr>
                <w:rFonts w:ascii="Times New Roman" w:hAnsi="Times New Roman"/>
                <w:b/>
                <w:color w:val="FFFFFF"/>
                <w:sz w:val="19"/>
              </w:rPr>
              <w:t>Target Runtime / Service</w:t>
            </w:r>
          </w:p>
        </w:tc>
        <w:tc>
          <w:tcPr>
            <w:tcW w:type="dxa" w:w="2448"/>
            <w:shd w:fill="1E293B"/>
          </w:tcPr>
          <w:p>
            <w:pPr>
              <w:spacing w:before="80" w:after="80"/>
              <w:jc w:val="left"/>
            </w:pPr>
            <w:r>
              <w:rPr>
                <w:rFonts w:ascii="Times New Roman" w:hAnsi="Times New Roman"/>
                <w:b/>
                <w:color w:val="FFFFFF"/>
                <w:sz w:val="19"/>
              </w:rPr>
              <w:t>Core Operational Responsibility</w:t>
            </w:r>
          </w:p>
        </w:tc>
      </w:tr>
      <w:tr>
        <w:tc>
          <w:tcPr>
            <w:tcW w:type="dxa" w:w="1008"/>
            <w:shd w:fill="FFFFFF"/>
          </w:tcPr>
          <w:p>
            <w:pPr>
              <w:spacing w:before="60" w:after="60" w:line="276" w:lineRule="auto"/>
              <w:jc w:val="left"/>
            </w:pPr>
            <w:r>
              <w:rPr>
                <w:rFonts w:ascii="Times New Roman" w:hAnsi="Times New Roman"/>
                <w:color w:val="1E293B"/>
                <w:sz w:val="18"/>
              </w:rPr>
              <w:t>Mod 1</w:t>
            </w:r>
          </w:p>
        </w:tc>
        <w:tc>
          <w:tcPr>
            <w:tcW w:type="dxa" w:w="2016"/>
            <w:shd w:fill="FFFFFF"/>
          </w:tcPr>
          <w:p>
            <w:pPr>
              <w:spacing w:before="60" w:after="60" w:line="276" w:lineRule="auto"/>
              <w:jc w:val="left"/>
            </w:pPr>
            <w:r>
              <w:rPr>
                <w:rFonts w:ascii="Times New Roman" w:hAnsi="Times New Roman"/>
                <w:color w:val="1E293B"/>
                <w:sz w:val="18"/>
              </w:rPr>
              <w:t>Order Dispatch &amp; Storefront</w:t>
            </w:r>
          </w:p>
        </w:tc>
        <w:tc>
          <w:tcPr>
            <w:tcW w:type="dxa" w:w="2016"/>
            <w:shd w:fill="FFFFFF"/>
          </w:tcPr>
          <w:p>
            <w:pPr>
              <w:spacing w:before="60" w:after="60" w:line="276" w:lineRule="auto"/>
              <w:jc w:val="left"/>
            </w:pPr>
            <w:r>
              <w:rPr>
                <w:rFonts w:ascii="Times New Roman" w:hAnsi="Times New Roman"/>
                <w:color w:val="1E293B"/>
                <w:sz w:val="18"/>
              </w:rPr>
              <w:t>templates/index.html</w:t>
            </w:r>
          </w:p>
        </w:tc>
        <w:tc>
          <w:tcPr>
            <w:tcW w:type="dxa" w:w="2016"/>
            <w:shd w:fill="FFFFFF"/>
          </w:tcPr>
          <w:p>
            <w:pPr>
              <w:spacing w:before="60" w:after="60" w:line="276" w:lineRule="auto"/>
              <w:jc w:val="left"/>
            </w:pPr>
            <w:r>
              <w:rPr>
                <w:rFonts w:ascii="Times New Roman" w:hAnsi="Times New Roman"/>
                <w:color w:val="1E293B"/>
                <w:sz w:val="18"/>
              </w:rPr>
              <w:t>Client Web Browser (SPA)</w:t>
            </w:r>
          </w:p>
        </w:tc>
        <w:tc>
          <w:tcPr>
            <w:tcW w:type="dxa" w:w="2448"/>
            <w:shd w:fill="FFFFFF"/>
          </w:tcPr>
          <w:p>
            <w:pPr>
              <w:spacing w:before="60" w:after="60" w:line="276" w:lineRule="auto"/>
              <w:jc w:val="left"/>
            </w:pPr>
            <w:r>
              <w:rPr>
                <w:rFonts w:ascii="Times New Roman" w:hAnsi="Times New Roman"/>
                <w:color w:val="1E293B"/>
                <w:sz w:val="18"/>
              </w:rPr>
              <w:t>Interactive catalog, multi-hub routing, and order payload dispatch.</w:t>
            </w:r>
          </w:p>
        </w:tc>
      </w:tr>
      <w:tr>
        <w:tc>
          <w:tcPr>
            <w:tcW w:type="dxa" w:w="1008"/>
            <w:shd w:fill="F8FAFC"/>
          </w:tcPr>
          <w:p>
            <w:pPr>
              <w:spacing w:before="60" w:after="60" w:line="276" w:lineRule="auto"/>
              <w:jc w:val="left"/>
            </w:pPr>
            <w:r>
              <w:rPr>
                <w:rFonts w:ascii="Times New Roman" w:hAnsi="Times New Roman"/>
                <w:color w:val="1E293B"/>
                <w:sz w:val="18"/>
              </w:rPr>
              <w:t>Mod 2</w:t>
            </w:r>
          </w:p>
        </w:tc>
        <w:tc>
          <w:tcPr>
            <w:tcW w:type="dxa" w:w="2016"/>
            <w:shd w:fill="F8FAFC"/>
          </w:tcPr>
          <w:p>
            <w:pPr>
              <w:spacing w:before="60" w:after="60" w:line="276" w:lineRule="auto"/>
              <w:jc w:val="left"/>
            </w:pPr>
            <w:r>
              <w:rPr>
                <w:rFonts w:ascii="Times New Roman" w:hAnsi="Times New Roman"/>
                <w:color w:val="1E293B"/>
                <w:sz w:val="18"/>
              </w:rPr>
              <w:t>Fault Execution &amp; Insulation</w:t>
            </w:r>
          </w:p>
        </w:tc>
        <w:tc>
          <w:tcPr>
            <w:tcW w:type="dxa" w:w="2016"/>
            <w:shd w:fill="F8FAFC"/>
          </w:tcPr>
          <w:p>
            <w:pPr>
              <w:spacing w:before="60" w:after="60" w:line="276" w:lineRule="auto"/>
              <w:jc w:val="left"/>
            </w:pPr>
            <w:r>
              <w:rPr>
                <w:rFonts w:ascii="Times New Roman" w:hAnsi="Times New Roman"/>
                <w:color w:val="1E293B"/>
                <w:sz w:val="18"/>
              </w:rPr>
              <w:t>app/app.py</w:t>
            </w:r>
          </w:p>
        </w:tc>
        <w:tc>
          <w:tcPr>
            <w:tcW w:type="dxa" w:w="2016"/>
            <w:shd w:fill="F8FAFC"/>
          </w:tcPr>
          <w:p>
            <w:pPr>
              <w:spacing w:before="60" w:after="60" w:line="276" w:lineRule="auto"/>
              <w:jc w:val="left"/>
            </w:pPr>
            <w:r>
              <w:rPr>
                <w:rFonts w:ascii="Times New Roman" w:hAnsi="Times New Roman"/>
                <w:color w:val="1E293B"/>
                <w:sz w:val="18"/>
              </w:rPr>
              <w:t>Flask Microservice (Lambda)</w:t>
            </w:r>
          </w:p>
        </w:tc>
        <w:tc>
          <w:tcPr>
            <w:tcW w:type="dxa" w:w="2448"/>
            <w:shd w:fill="F8FAFC"/>
          </w:tcPr>
          <w:p>
            <w:pPr>
              <w:spacing w:before="60" w:after="60" w:line="276" w:lineRule="auto"/>
              <w:jc w:val="left"/>
            </w:pPr>
            <w:r>
              <w:rPr>
                <w:rFonts w:ascii="Times New Roman" w:hAnsi="Times New Roman"/>
                <w:color w:val="1E293B"/>
                <w:sz w:val="18"/>
              </w:rPr>
              <w:t>Zero-stock calculation crash simulation and graceful frontend insulation.</w:t>
            </w:r>
          </w:p>
        </w:tc>
      </w:tr>
      <w:tr>
        <w:tc>
          <w:tcPr>
            <w:tcW w:type="dxa" w:w="1008"/>
            <w:shd w:fill="FFFFFF"/>
          </w:tcPr>
          <w:p>
            <w:pPr>
              <w:spacing w:before="60" w:after="60" w:line="276" w:lineRule="auto"/>
              <w:jc w:val="left"/>
            </w:pPr>
            <w:r>
              <w:rPr>
                <w:rFonts w:ascii="Times New Roman" w:hAnsi="Times New Roman"/>
                <w:color w:val="1E293B"/>
                <w:sz w:val="18"/>
              </w:rPr>
              <w:t>Mod 3</w:t>
            </w:r>
          </w:p>
        </w:tc>
        <w:tc>
          <w:tcPr>
            <w:tcW w:type="dxa" w:w="2016"/>
            <w:shd w:fill="FFFFFF"/>
          </w:tcPr>
          <w:p>
            <w:pPr>
              <w:spacing w:before="60" w:after="60" w:line="276" w:lineRule="auto"/>
              <w:jc w:val="left"/>
            </w:pPr>
            <w:r>
              <w:rPr>
                <w:rFonts w:ascii="Times New Roman" w:hAnsi="Times New Roman"/>
                <w:color w:val="1E293B"/>
                <w:sz w:val="18"/>
              </w:rPr>
              <w:t>Server Crash &amp; Telemetry</w:t>
            </w:r>
          </w:p>
        </w:tc>
        <w:tc>
          <w:tcPr>
            <w:tcW w:type="dxa" w:w="2016"/>
            <w:shd w:fill="FFFFFF"/>
          </w:tcPr>
          <w:p>
            <w:pPr>
              <w:spacing w:before="60" w:after="60" w:line="276" w:lineRule="auto"/>
              <w:jc w:val="left"/>
            </w:pPr>
            <w:r>
              <w:rPr>
                <w:rFonts w:ascii="Times New Roman" w:hAnsi="Times New Roman"/>
                <w:color w:val="1E293B"/>
                <w:sz w:val="18"/>
              </w:rPr>
              <w:t>app/app.py</w:t>
            </w:r>
          </w:p>
        </w:tc>
        <w:tc>
          <w:tcPr>
            <w:tcW w:type="dxa" w:w="2016"/>
            <w:shd w:fill="FFFFFF"/>
          </w:tcPr>
          <w:p>
            <w:pPr>
              <w:spacing w:before="60" w:after="60" w:line="276" w:lineRule="auto"/>
              <w:jc w:val="left"/>
            </w:pPr>
            <w:r>
              <w:rPr>
                <w:rFonts w:ascii="Times New Roman" w:hAnsi="Times New Roman"/>
                <w:color w:val="1E293B"/>
                <w:sz w:val="18"/>
              </w:rPr>
              <w:t>WSGI Worker Thread / stdout</w:t>
            </w:r>
          </w:p>
        </w:tc>
        <w:tc>
          <w:tcPr>
            <w:tcW w:type="dxa" w:w="2448"/>
            <w:shd w:fill="FFFFFF"/>
          </w:tcPr>
          <w:p>
            <w:pPr>
              <w:spacing w:before="60" w:after="60" w:line="276" w:lineRule="auto"/>
              <w:jc w:val="left"/>
            </w:pPr>
            <w:r>
              <w:rPr>
                <w:rFonts w:ascii="Times New Roman" w:hAnsi="Times New Roman"/>
                <w:color w:val="1E293B"/>
                <w:sz w:val="18"/>
              </w:rPr>
              <w:t>Unhandled ZeroDivisionError logging and [CRITICAL_ALERT] emission.</w:t>
            </w:r>
          </w:p>
        </w:tc>
      </w:tr>
      <w:tr>
        <w:tc>
          <w:tcPr>
            <w:tcW w:type="dxa" w:w="1008"/>
            <w:shd w:fill="F8FAFC"/>
          </w:tcPr>
          <w:p>
            <w:pPr>
              <w:spacing w:before="60" w:after="60" w:line="276" w:lineRule="auto"/>
              <w:jc w:val="left"/>
            </w:pPr>
            <w:r>
              <w:rPr>
                <w:rFonts w:ascii="Times New Roman" w:hAnsi="Times New Roman"/>
                <w:color w:val="1E293B"/>
                <w:sz w:val="18"/>
              </w:rPr>
              <w:t>Mod 4</w:t>
            </w:r>
          </w:p>
        </w:tc>
        <w:tc>
          <w:tcPr>
            <w:tcW w:type="dxa" w:w="2016"/>
            <w:shd w:fill="F8FAFC"/>
          </w:tcPr>
          <w:p>
            <w:pPr>
              <w:spacing w:before="60" w:after="60" w:line="276" w:lineRule="auto"/>
              <w:jc w:val="left"/>
            </w:pPr>
            <w:r>
              <w:rPr>
                <w:rFonts w:ascii="Times New Roman" w:hAnsi="Times New Roman"/>
                <w:color w:val="1E293B"/>
                <w:sz w:val="18"/>
              </w:rPr>
              <w:t>Filter Ingestion &amp; Triage</w:t>
            </w:r>
          </w:p>
        </w:tc>
        <w:tc>
          <w:tcPr>
            <w:tcW w:type="dxa" w:w="2016"/>
            <w:shd w:fill="F8FAFC"/>
          </w:tcPr>
          <w:p>
            <w:pPr>
              <w:spacing w:before="60" w:after="60" w:line="276" w:lineRule="auto"/>
              <w:jc w:val="left"/>
            </w:pPr>
            <w:r>
              <w:rPr>
                <w:rFonts w:ascii="Times New Roman" w:hAnsi="Times New Roman"/>
                <w:color w:val="1E293B"/>
                <w:sz w:val="18"/>
              </w:rPr>
              <w:t>lambda_watchdog/watchdog.py</w:t>
            </w:r>
          </w:p>
        </w:tc>
        <w:tc>
          <w:tcPr>
            <w:tcW w:type="dxa" w:w="2016"/>
            <w:shd w:fill="F8FAFC"/>
          </w:tcPr>
          <w:p>
            <w:pPr>
              <w:spacing w:before="60" w:after="60" w:line="276" w:lineRule="auto"/>
              <w:jc w:val="left"/>
            </w:pPr>
            <w:r>
              <w:rPr>
                <w:rFonts w:ascii="Times New Roman" w:hAnsi="Times New Roman"/>
                <w:color w:val="1E293B"/>
                <w:sz w:val="18"/>
              </w:rPr>
              <w:t>CloudWatch Logs &amp; Lambda</w:t>
            </w:r>
          </w:p>
        </w:tc>
        <w:tc>
          <w:tcPr>
            <w:tcW w:type="dxa" w:w="2448"/>
            <w:shd w:fill="F8FAFC"/>
          </w:tcPr>
          <w:p>
            <w:pPr>
              <w:spacing w:before="60" w:after="60" w:line="276" w:lineRule="auto"/>
              <w:jc w:val="left"/>
            </w:pPr>
            <w:r>
              <w:rPr>
                <w:rFonts w:ascii="Times New Roman" w:hAnsi="Times New Roman"/>
                <w:color w:val="1E293B"/>
                <w:sz w:val="18"/>
              </w:rPr>
              <w:t>Pattern matching, gzip decompression, and cryptographic INC-ID minting.</w:t>
            </w:r>
          </w:p>
        </w:tc>
      </w:tr>
      <w:tr>
        <w:tc>
          <w:tcPr>
            <w:tcW w:type="dxa" w:w="1008"/>
            <w:shd w:fill="FFFFFF"/>
          </w:tcPr>
          <w:p>
            <w:pPr>
              <w:spacing w:before="60" w:after="60" w:line="276" w:lineRule="auto"/>
              <w:jc w:val="left"/>
            </w:pPr>
            <w:r>
              <w:rPr>
                <w:rFonts w:ascii="Times New Roman" w:hAnsi="Times New Roman"/>
                <w:color w:val="1E293B"/>
                <w:sz w:val="18"/>
              </w:rPr>
              <w:t>Mod 5</w:t>
            </w:r>
          </w:p>
        </w:tc>
        <w:tc>
          <w:tcPr>
            <w:tcW w:type="dxa" w:w="2016"/>
            <w:shd w:fill="FFFFFF"/>
          </w:tcPr>
          <w:p>
            <w:pPr>
              <w:spacing w:before="60" w:after="60" w:line="276" w:lineRule="auto"/>
              <w:jc w:val="left"/>
            </w:pPr>
            <w:r>
              <w:rPr>
                <w:rFonts w:ascii="Times New Roman" w:hAnsi="Times New Roman"/>
                <w:color w:val="1E293B"/>
                <w:sz w:val="18"/>
              </w:rPr>
              <w:t>Forensic S3 Archival</w:t>
            </w:r>
          </w:p>
        </w:tc>
        <w:tc>
          <w:tcPr>
            <w:tcW w:type="dxa" w:w="2016"/>
            <w:shd w:fill="FFFFFF"/>
          </w:tcPr>
          <w:p>
            <w:pPr>
              <w:spacing w:before="60" w:after="60" w:line="276" w:lineRule="auto"/>
              <w:jc w:val="left"/>
            </w:pPr>
            <w:r>
              <w:rPr>
                <w:rFonts w:ascii="Times New Roman" w:hAnsi="Times New Roman"/>
                <w:color w:val="1E293B"/>
                <w:sz w:val="18"/>
              </w:rPr>
              <w:t>lambda_watchdog/watchdog.py</w:t>
            </w:r>
          </w:p>
        </w:tc>
        <w:tc>
          <w:tcPr>
            <w:tcW w:type="dxa" w:w="2016"/>
            <w:shd w:fill="FFFFFF"/>
          </w:tcPr>
          <w:p>
            <w:pPr>
              <w:spacing w:before="60" w:after="60" w:line="276" w:lineRule="auto"/>
              <w:jc w:val="left"/>
            </w:pPr>
            <w:r>
              <w:rPr>
                <w:rFonts w:ascii="Times New Roman" w:hAnsi="Times New Roman"/>
                <w:color w:val="1E293B"/>
                <w:sz w:val="18"/>
              </w:rPr>
              <w:t>Amazon S3 Standard Bucket</w:t>
            </w:r>
          </w:p>
        </w:tc>
        <w:tc>
          <w:tcPr>
            <w:tcW w:type="dxa" w:w="2448"/>
            <w:shd w:fill="FFFFFF"/>
          </w:tcPr>
          <w:p>
            <w:pPr>
              <w:spacing w:before="60" w:after="60" w:line="276" w:lineRule="auto"/>
              <w:jc w:val="left"/>
            </w:pPr>
            <w:r>
              <w:rPr>
                <w:rFonts w:ascii="Times New Roman" w:hAnsi="Times New Roman"/>
                <w:color w:val="1E293B"/>
                <w:sz w:val="18"/>
              </w:rPr>
              <w:t>Immutable tamper-proof JSON incident evidence dump persistence.</w:t>
            </w:r>
          </w:p>
        </w:tc>
      </w:tr>
      <w:tr>
        <w:tc>
          <w:tcPr>
            <w:tcW w:type="dxa" w:w="1008"/>
            <w:shd w:fill="F8FAFC"/>
          </w:tcPr>
          <w:p>
            <w:pPr>
              <w:spacing w:before="60" w:after="60" w:line="276" w:lineRule="auto"/>
              <w:jc w:val="left"/>
            </w:pPr>
            <w:r>
              <w:rPr>
                <w:rFonts w:ascii="Times New Roman" w:hAnsi="Times New Roman"/>
                <w:color w:val="1E293B"/>
                <w:sz w:val="18"/>
              </w:rPr>
              <w:t>Mod 6</w:t>
            </w:r>
          </w:p>
        </w:tc>
        <w:tc>
          <w:tcPr>
            <w:tcW w:type="dxa" w:w="2016"/>
            <w:shd w:fill="F8FAFC"/>
          </w:tcPr>
          <w:p>
            <w:pPr>
              <w:spacing w:before="60" w:after="60" w:line="276" w:lineRule="auto"/>
              <w:jc w:val="left"/>
            </w:pPr>
            <w:r>
              <w:rPr>
                <w:rFonts w:ascii="Times New Roman" w:hAnsi="Times New Roman"/>
                <w:color w:val="1E293B"/>
                <w:sz w:val="18"/>
              </w:rPr>
              <w:t>Agile Story Minting</w:t>
            </w:r>
          </w:p>
        </w:tc>
        <w:tc>
          <w:tcPr>
            <w:tcW w:type="dxa" w:w="2016"/>
            <w:shd w:fill="F8FAFC"/>
          </w:tcPr>
          <w:p>
            <w:pPr>
              <w:spacing w:before="60" w:after="60" w:line="276" w:lineRule="auto"/>
              <w:jc w:val="left"/>
            </w:pPr>
            <w:r>
              <w:rPr>
                <w:rFonts w:ascii="Times New Roman" w:hAnsi="Times New Roman"/>
                <w:color w:val="1E293B"/>
                <w:sz w:val="18"/>
              </w:rPr>
              <w:t>lambda_watchdog/watchdog.py</w:t>
            </w:r>
          </w:p>
        </w:tc>
        <w:tc>
          <w:tcPr>
            <w:tcW w:type="dxa" w:w="2016"/>
            <w:shd w:fill="F8FAFC"/>
          </w:tcPr>
          <w:p>
            <w:pPr>
              <w:spacing w:before="60" w:after="60" w:line="276" w:lineRule="auto"/>
              <w:jc w:val="left"/>
            </w:pPr>
            <w:r>
              <w:rPr>
                <w:rFonts w:ascii="Times New Roman" w:hAnsi="Times New Roman"/>
                <w:color w:val="1E293B"/>
                <w:sz w:val="18"/>
              </w:rPr>
              <w:t>GitHub Issues REST API v3</w:t>
            </w:r>
          </w:p>
        </w:tc>
        <w:tc>
          <w:tcPr>
            <w:tcW w:type="dxa" w:w="2448"/>
            <w:shd w:fill="F8FAFC"/>
          </w:tcPr>
          <w:p>
            <w:pPr>
              <w:spacing w:before="60" w:after="60" w:line="276" w:lineRule="auto"/>
              <w:jc w:val="left"/>
            </w:pPr>
            <w:r>
              <w:rPr>
                <w:rFonts w:ascii="Times New Roman" w:hAnsi="Times New Roman"/>
                <w:color w:val="1E293B"/>
                <w:sz w:val="18"/>
              </w:rPr>
              <w:t>Automated Bug User Story creation with 6 Definition of Done checkboxes.</w:t>
            </w:r>
          </w:p>
        </w:tc>
      </w:tr>
      <w:tr>
        <w:tc>
          <w:tcPr>
            <w:tcW w:type="dxa" w:w="1008"/>
            <w:shd w:fill="FFFFFF"/>
          </w:tcPr>
          <w:p>
            <w:pPr>
              <w:spacing w:before="60" w:after="60" w:line="276" w:lineRule="auto"/>
              <w:jc w:val="left"/>
            </w:pPr>
            <w:r>
              <w:rPr>
                <w:rFonts w:ascii="Times New Roman" w:hAnsi="Times New Roman"/>
                <w:color w:val="1E293B"/>
                <w:sz w:val="18"/>
              </w:rPr>
              <w:t>Mod 7</w:t>
            </w:r>
          </w:p>
        </w:tc>
        <w:tc>
          <w:tcPr>
            <w:tcW w:type="dxa" w:w="2016"/>
            <w:shd w:fill="FFFFFF"/>
          </w:tcPr>
          <w:p>
            <w:pPr>
              <w:spacing w:before="60" w:after="60" w:line="276" w:lineRule="auto"/>
              <w:jc w:val="left"/>
            </w:pPr>
            <w:r>
              <w:rPr>
                <w:rFonts w:ascii="Times New Roman" w:hAnsi="Times New Roman"/>
                <w:color w:val="1E293B"/>
                <w:sz w:val="18"/>
              </w:rPr>
              <w:t>CI/CD Regression &amp; Close</w:t>
            </w:r>
          </w:p>
        </w:tc>
        <w:tc>
          <w:tcPr>
            <w:tcW w:type="dxa" w:w="2016"/>
            <w:shd w:fill="FFFFFF"/>
          </w:tcPr>
          <w:p>
            <w:pPr>
              <w:spacing w:before="60" w:after="60" w:line="276" w:lineRule="auto"/>
              <w:jc w:val="left"/>
            </w:pPr>
            <w:r>
              <w:rPr>
                <w:rFonts w:ascii="Times New Roman" w:hAnsi="Times New Roman"/>
                <w:color w:val="1E293B"/>
                <w:sz w:val="18"/>
              </w:rPr>
              <w:t>.github/workflows/ci-cd.yml</w:t>
            </w:r>
          </w:p>
        </w:tc>
        <w:tc>
          <w:tcPr>
            <w:tcW w:type="dxa" w:w="2016"/>
            <w:shd w:fill="FFFFFF"/>
          </w:tcPr>
          <w:p>
            <w:pPr>
              <w:spacing w:before="60" w:after="60" w:line="276" w:lineRule="auto"/>
              <w:jc w:val="left"/>
            </w:pPr>
            <w:r>
              <w:rPr>
                <w:rFonts w:ascii="Times New Roman" w:hAnsi="Times New Roman"/>
                <w:color w:val="1E293B"/>
                <w:sz w:val="18"/>
              </w:rPr>
              <w:t>GitHub Actions Runner</w:t>
            </w:r>
          </w:p>
        </w:tc>
        <w:tc>
          <w:tcPr>
            <w:tcW w:type="dxa" w:w="2448"/>
            <w:shd w:fill="FFFFFF"/>
          </w:tcPr>
          <w:p>
            <w:pPr>
              <w:spacing w:before="60" w:after="60" w:line="276" w:lineRule="auto"/>
              <w:jc w:val="left"/>
            </w:pPr>
            <w:r>
              <w:rPr>
                <w:rFonts w:ascii="Times New Roman" w:hAnsi="Times New Roman"/>
                <w:color w:val="1E293B"/>
                <w:sz w:val="18"/>
              </w:rPr>
              <w:t>Automated pytest suite execution (9 tests) and smart commit closure.</w:t>
            </w:r>
          </w:p>
        </w:tc>
      </w:tr>
    </w:tbl>
    <w:p>
      <w:pPr>
        <w:spacing w:before="0" w:after="120"/>
      </w:pPr>
    </w:p>
    <w:p>
      <w:pPr>
        <w:keepNext/>
        <w:spacing w:before="240" w:after="80"/>
      </w:pPr>
      <w:r>
        <w:rPr>
          <w:rFonts w:ascii="Times New Roman" w:hAnsi="Times New Roman"/>
          <w:b/>
          <w:color w:val="1E293B"/>
          <w:sz w:val="26"/>
        </w:rPr>
        <w:t>5.2 Module 1: Order Dispatch &amp; Storefront Interface</w:t>
      </w:r>
    </w:p>
    <w:p>
      <w:pPr>
        <w:spacing w:line="300" w:lineRule="auto" w:after="100" w:before="0"/>
        <w:jc w:val="both"/>
      </w:pPr>
      <w:r>
        <w:rPr>
          <w:rFonts w:ascii="Times New Roman" w:hAnsi="Times New Roman"/>
          <w:i w:val="0"/>
          <w:color w:val="111827"/>
          <w:sz w:val="23"/>
        </w:rPr>
        <w:t>Module 1 delivers the consumer-facing quick-commerce presentation layer (FlashMart Tech). Built with responsive HTML5, modern CSS3 variables, and vanilla JavaScript (ES6+), it provides real-time catalog browsing and express delivery hub selection (defaulting to VIT Vellore Campus). Customers can browse promotional flash sale deals and submit cart checkout orders via asynchronous HTTP POST requests.</w:t>
      </w:r>
    </w:p>
    <w:p>
      <w:pPr>
        <w:keepNext/>
        <w:spacing w:before="160" w:after="40"/>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snapshot1_storefront.png"/>
                    <pic:cNvPicPr/>
                  </pic:nvPicPr>
                  <pic:blipFill>
                    <a:blip r:embed="rId15"/>
                    <a:stretch>
                      <a:fillRect/>
                    </a:stretch>
                  </pic:blipFill>
                  <pic:spPr>
                    <a:xfrm>
                      <a:off x="0" y="0"/>
                      <a:ext cx="5303520" cy="3712464"/>
                    </a:xfrm>
                    <a:prstGeom prst="rect"/>
                  </pic:spPr>
                </pic:pic>
              </a:graphicData>
            </a:graphic>
          </wp:inline>
        </w:drawing>
      </w:r>
    </w:p>
    <w:p>
      <w:pPr>
        <w:keepNext w:val="0"/>
        <w:spacing w:before="40" w:after="200"/>
        <w:jc w:val="center"/>
      </w:pPr>
      <w:r>
        <w:rPr>
          <w:rFonts w:ascii="Times New Roman" w:hAnsi="Times New Roman"/>
          <w:b/>
          <w:i/>
          <w:color w:val="0F172A"/>
          <w:sz w:val="20"/>
        </w:rPr>
        <w:t>Figure 5: Module 1 — FlashMart Customer Storefront &amp; Campus Delivery Hub Selection Interface</w:t>
      </w:r>
    </w:p>
    <w:p>
      <w:pPr>
        <w:keepNext/>
        <w:spacing w:before="240" w:after="80"/>
      </w:pPr>
      <w:r>
        <w:rPr>
          <w:rFonts w:ascii="Times New Roman" w:hAnsi="Times New Roman"/>
          <w:b/>
          <w:color w:val="1E293B"/>
          <w:sz w:val="26"/>
        </w:rPr>
        <w:t>5.3 Module 2: Fault Execution &amp; Zero-Division Crash</w:t>
      </w:r>
    </w:p>
    <w:p>
      <w:pPr>
        <w:spacing w:line="300" w:lineRule="auto" w:after="100" w:before="0"/>
        <w:jc w:val="both"/>
      </w:pPr>
      <w:r>
        <w:rPr>
          <w:rFonts w:ascii="Times New Roman" w:hAnsi="Times New Roman"/>
          <w:i w:val="0"/>
          <w:color w:val="111827"/>
          <w:sz w:val="23"/>
        </w:rPr>
        <w:t>Module 2 models real-world quick-commerce flash sale exhaustion. When a customer purchases a promotional item (such as the OnePlus 11R 5G) whose localized warehouse inventory has depleted to 0, the backend routing algorithm attempts to compute the per-unit delivery allocation: allocation = 100 / product['stock']. In Python, division by zero raises an unhandled ZeroDivisionError. Crucially, the frontend client intercepts the stockout state gracefully, presenting a polite 'Item Not Deliverable' waitlist modal that completely shields the customer from internal 500 error screens.</w:t>
      </w:r>
    </w:p>
    <w:p>
      <w:pPr>
        <w:keepNext/>
        <w:spacing w:before="160" w:after="40"/>
        <w:jc w:val="center"/>
      </w:pPr>
      <w:r>
        <w:drawing>
          <wp:inline xmlns:a="http://schemas.openxmlformats.org/drawingml/2006/main" xmlns:pic="http://schemas.openxmlformats.org/drawingml/2006/picture">
            <wp:extent cx="5303520" cy="3535680"/>
            <wp:docPr id="6" name="Picture 6"/>
            <wp:cNvGraphicFramePr>
              <a:graphicFrameLocks noChangeAspect="1"/>
            </wp:cNvGraphicFramePr>
            <a:graphic>
              <a:graphicData uri="http://schemas.openxmlformats.org/drawingml/2006/picture">
                <pic:pic>
                  <pic:nvPicPr>
                    <pic:cNvPr id="0" name="snapshot2_stockout_drawer.png"/>
                    <pic:cNvPicPr/>
                  </pic:nvPicPr>
                  <pic:blipFill>
                    <a:blip r:embed="rId16"/>
                    <a:stretch>
                      <a:fillRect/>
                    </a:stretch>
                  </pic:blipFill>
                  <pic:spPr>
                    <a:xfrm>
                      <a:off x="0" y="0"/>
                      <a:ext cx="5303520" cy="3535680"/>
                    </a:xfrm>
                    <a:prstGeom prst="rect"/>
                  </pic:spPr>
                </pic:pic>
              </a:graphicData>
            </a:graphic>
          </wp:inline>
        </w:drawing>
      </w:r>
    </w:p>
    <w:p>
      <w:pPr>
        <w:keepNext w:val="0"/>
        <w:spacing w:before="40" w:after="200"/>
        <w:jc w:val="center"/>
      </w:pPr>
      <w:r>
        <w:rPr>
          <w:rFonts w:ascii="Times New Roman" w:hAnsi="Times New Roman"/>
          <w:b/>
          <w:i/>
          <w:color w:val="0F172A"/>
          <w:sz w:val="20"/>
        </w:rPr>
        <w:t>Figure 6: Module 2 — Graceful Frontend Stockout Exception Interception and Customer Insulation</w:t>
      </w:r>
    </w:p>
    <w:p>
      <w:pPr>
        <w:keepNext/>
        <w:spacing w:before="240" w:after="80"/>
      </w:pPr>
      <w:r>
        <w:rPr>
          <w:rFonts w:ascii="Times New Roman" w:hAnsi="Times New Roman"/>
          <w:b/>
          <w:color w:val="1E293B"/>
          <w:sz w:val="26"/>
        </w:rPr>
        <w:t>5.4 Module 3: Server Runtime Crash &amp; Stack Trace Terminal</w:t>
      </w:r>
    </w:p>
    <w:p>
      <w:pPr>
        <w:spacing w:line="300" w:lineRule="auto" w:after="100" w:before="0"/>
        <w:jc w:val="both"/>
      </w:pPr>
      <w:r>
        <w:rPr>
          <w:rFonts w:ascii="Times New Roman" w:hAnsi="Times New Roman"/>
          <w:i w:val="0"/>
          <w:color w:val="111827"/>
          <w:sz w:val="23"/>
        </w:rPr>
        <w:t>Module 3 captures the resulting WSGI application failure. The unhandled ZeroDivisionError immediately crashes the execution worker thread, generating a detailed Python traceback. The application logger intercepts the exception context and emits a structured telemetry line to standard output (stdout): [CRITICAL_ALERT] INCIDENT_DETECTED | Type=ZeroDivisionError | Message=division by zero. Figure 7 illustrates the raw server terminal output captured during fault reproduction.</w:t>
      </w:r>
    </w:p>
    <w:p>
      <w:pPr>
        <w:keepNext/>
        <w:spacing w:before="160" w:after="40"/>
        <w:jc w:val="center"/>
      </w:pPr>
      <w:r>
        <w:drawing>
          <wp:inline xmlns:a="http://schemas.openxmlformats.org/drawingml/2006/main" xmlns:pic="http://schemas.openxmlformats.org/drawingml/2006/picture">
            <wp:extent cx="5303520" cy="3535680"/>
            <wp:docPr id="7" name="Picture 7"/>
            <wp:cNvGraphicFramePr>
              <a:graphicFrameLocks noChangeAspect="1"/>
            </wp:cNvGraphicFramePr>
            <a:graphic>
              <a:graphicData uri="http://schemas.openxmlformats.org/drawingml/2006/picture">
                <pic:pic>
                  <pic:nvPicPr>
                    <pic:cNvPr id="0" name="snapshot3_server_crash.png"/>
                    <pic:cNvPicPr/>
                  </pic:nvPicPr>
                  <pic:blipFill>
                    <a:blip r:embed="rId17"/>
                    <a:stretch>
                      <a:fillRect/>
                    </a:stretch>
                  </pic:blipFill>
                  <pic:spPr>
                    <a:xfrm>
                      <a:off x="0" y="0"/>
                      <a:ext cx="5303520" cy="3535680"/>
                    </a:xfrm>
                    <a:prstGeom prst="rect"/>
                  </pic:spPr>
                </pic:pic>
              </a:graphicData>
            </a:graphic>
          </wp:inline>
        </w:drawing>
      </w:r>
    </w:p>
    <w:p>
      <w:pPr>
        <w:keepNext w:val="0"/>
        <w:spacing w:before="40" w:after="200"/>
        <w:jc w:val="center"/>
      </w:pPr>
      <w:r>
        <w:rPr>
          <w:rFonts w:ascii="Times New Roman" w:hAnsi="Times New Roman"/>
          <w:b/>
          <w:i/>
          <w:color w:val="0F172A"/>
          <w:sz w:val="20"/>
        </w:rPr>
        <w:t>Figure 7: Module 3 — Backend Server ZeroDivisionError Crash Terminal Output and Structured Telemetry</w:t>
      </w:r>
    </w:p>
    <w:p>
      <w:pPr>
        <w:keepNext/>
        <w:spacing w:before="240" w:after="80"/>
      </w:pPr>
      <w:r>
        <w:rPr>
          <w:rFonts w:ascii="Times New Roman" w:hAnsi="Times New Roman"/>
          <w:b/>
          <w:color w:val="1E293B"/>
          <w:sz w:val="26"/>
        </w:rPr>
        <w:t>5.5 Module 4: CloudWatch Metric Filter Ingestion</w:t>
      </w:r>
    </w:p>
    <w:p>
      <w:pPr>
        <w:spacing w:line="300" w:lineRule="auto" w:after="100" w:before="0"/>
        <w:jc w:val="both"/>
      </w:pPr>
      <w:r>
        <w:rPr>
          <w:rFonts w:ascii="Times New Roman" w:hAnsi="Times New Roman"/>
          <w:i w:val="0"/>
          <w:color w:val="111827"/>
          <w:sz w:val="23"/>
        </w:rPr>
        <w:t>Module 4 bridges application runtime crashes into AWS Site Reliability Engineering observability. An Amazon CloudWatch Metric Filter continuously monitors the /aws/lambda/watchdog-target-app log group, matching the pattern [CRITICAL_ALERT]. When matched, CloudWatch triggers an asynchronous AWS Lambda triage function without polling latency. The Watchdog Lambda decompresses base64 gzipped log batches in memory and mints a cryptographic incident identifier (e.g., INC-1791945923-07CD12B5).</w:t>
      </w:r>
    </w:p>
    <w:p>
      <w:pPr>
        <w:keepNext/>
        <w:spacing w:before="160" w:after="40"/>
        <w:jc w:val="center"/>
      </w:pPr>
      <w:r>
        <w:drawing>
          <wp:inline xmlns:a="http://schemas.openxmlformats.org/drawingml/2006/main" xmlns:pic="http://schemas.openxmlformats.org/drawingml/2006/picture">
            <wp:extent cx="5303520" cy="3712464"/>
            <wp:docPr id="8" name="Picture 8"/>
            <wp:cNvGraphicFramePr>
              <a:graphicFrameLocks noChangeAspect="1"/>
            </wp:cNvGraphicFramePr>
            <a:graphic>
              <a:graphicData uri="http://schemas.openxmlformats.org/drawingml/2006/picture">
                <pic:pic>
                  <pic:nvPicPr>
                    <pic:cNvPr id="0" name="snapshot4_sre_dashboard.png"/>
                    <pic:cNvPicPr/>
                  </pic:nvPicPr>
                  <pic:blipFill>
                    <a:blip r:embed="rId18"/>
                    <a:stretch>
                      <a:fillRect/>
                    </a:stretch>
                  </pic:blipFill>
                  <pic:spPr>
                    <a:xfrm>
                      <a:off x="0" y="0"/>
                      <a:ext cx="5303520" cy="3712464"/>
                    </a:xfrm>
                    <a:prstGeom prst="rect"/>
                  </pic:spPr>
                </pic:pic>
              </a:graphicData>
            </a:graphic>
          </wp:inline>
        </w:drawing>
      </w:r>
    </w:p>
    <w:p>
      <w:pPr>
        <w:keepNext w:val="0"/>
        <w:spacing w:before="40" w:after="200"/>
        <w:jc w:val="center"/>
      </w:pPr>
      <w:r>
        <w:rPr>
          <w:rFonts w:ascii="Times New Roman" w:hAnsi="Times New Roman"/>
          <w:b/>
          <w:i/>
          <w:color w:val="0F172A"/>
          <w:sz w:val="20"/>
        </w:rPr>
        <w:t>Figure 8: Module 4 — AWS CloudWatch Metric Filter &amp; SRE Telemetry Backstage Dashboard</w:t>
      </w:r>
    </w:p>
    <w:p>
      <w:pPr>
        <w:keepNext/>
        <w:spacing w:before="240" w:after="80"/>
      </w:pPr>
      <w:r>
        <w:rPr>
          <w:rFonts w:ascii="Times New Roman" w:hAnsi="Times New Roman"/>
          <w:b/>
          <w:color w:val="1E293B"/>
          <w:sz w:val="26"/>
        </w:rPr>
        <w:t>5.6 Module 5: Forensic S3 Vault Archival</w:t>
      </w:r>
    </w:p>
    <w:p>
      <w:pPr>
        <w:spacing w:line="300" w:lineRule="auto" w:after="100" w:before="0"/>
        <w:jc w:val="both"/>
      </w:pPr>
      <w:r>
        <w:rPr>
          <w:rFonts w:ascii="Times New Roman" w:hAnsi="Times New Roman"/>
          <w:i w:val="0"/>
          <w:color w:val="111827"/>
          <w:sz w:val="23"/>
        </w:rPr>
        <w:t>Module 5 handles permanent forensic compliance. Rather than truncating stack traces or losing request parameters, the Watchdog Lambda constructs an immutable JSON document containing the full exception traceback, active microservice revision SHA, HTTP request headers, and timestamp. This dump is persisted directly into a private Amazon S3 bucket (devops-incident-watchdog-logs-401537512022) with 11 9's durability. Figure 9 displays the structured JSON evidence archived in the S3 vault.</w:t>
      </w:r>
    </w:p>
    <w:p>
      <w:pPr>
        <w:keepNext/>
        <w:spacing w:before="160" w:after="40"/>
        <w:jc w:val="center"/>
      </w:pPr>
      <w:r>
        <w:drawing>
          <wp:inline xmlns:a="http://schemas.openxmlformats.org/drawingml/2006/main" xmlns:pic="http://schemas.openxmlformats.org/drawingml/2006/picture">
            <wp:extent cx="5303520" cy="3712464"/>
            <wp:docPr id="9" name="Picture 9"/>
            <wp:cNvGraphicFramePr>
              <a:graphicFrameLocks noChangeAspect="1"/>
            </wp:cNvGraphicFramePr>
            <a:graphic>
              <a:graphicData uri="http://schemas.openxmlformats.org/drawingml/2006/picture">
                <pic:pic>
                  <pic:nvPicPr>
                    <pic:cNvPr id="0" name="snapshot5_s3_vault.png"/>
                    <pic:cNvPicPr/>
                  </pic:nvPicPr>
                  <pic:blipFill>
                    <a:blip r:embed="rId19"/>
                    <a:stretch>
                      <a:fillRect/>
                    </a:stretch>
                  </pic:blipFill>
                  <pic:spPr>
                    <a:xfrm>
                      <a:off x="0" y="0"/>
                      <a:ext cx="5303520" cy="3712464"/>
                    </a:xfrm>
                    <a:prstGeom prst="rect"/>
                  </pic:spPr>
                </pic:pic>
              </a:graphicData>
            </a:graphic>
          </wp:inline>
        </w:drawing>
      </w:r>
    </w:p>
    <w:p>
      <w:pPr>
        <w:keepNext w:val="0"/>
        <w:spacing w:before="40" w:after="200"/>
        <w:jc w:val="center"/>
      </w:pPr>
      <w:r>
        <w:rPr>
          <w:rFonts w:ascii="Times New Roman" w:hAnsi="Times New Roman"/>
          <w:b/>
          <w:i/>
          <w:color w:val="0F172A"/>
          <w:sz w:val="20"/>
        </w:rPr>
        <w:t>Figure 9: Module 5 — Immutable Incident Forensic Evidence Archived in Amazon S3 Bucket Vault</w:t>
      </w:r>
    </w:p>
    <w:p>
      <w:pPr>
        <w:keepNext/>
        <w:spacing w:before="240" w:after="80"/>
      </w:pPr>
      <w:r>
        <w:rPr>
          <w:rFonts w:ascii="Times New Roman" w:hAnsi="Times New Roman"/>
          <w:b/>
          <w:color w:val="1E293B"/>
          <w:sz w:val="26"/>
        </w:rPr>
        <w:t>5.7 Module 6: Agile Story Creator on GitHub Issues</w:t>
      </w:r>
    </w:p>
    <w:p>
      <w:pPr>
        <w:spacing w:line="300" w:lineRule="auto" w:after="100" w:before="0"/>
        <w:jc w:val="both"/>
      </w:pPr>
      <w:r>
        <w:rPr>
          <w:rFonts w:ascii="Times New Roman" w:hAnsi="Times New Roman"/>
          <w:i w:val="0"/>
          <w:color w:val="111827"/>
          <w:sz w:val="23"/>
        </w:rPr>
        <w:t>Module 6 translates cloud operational failures directly into actionable Agile developer stories. Using the GitHub Issues REST API v3 with personal access token authentication, the Watchdog Lambda dispatches an authenticated HTTP POST request to mint an incident ticket. The generated user story embeds priority classifications (p1-critical, incident), a markdown diagnostics table, an Amazon S3 forensic URI link, and six explicit Definition of Done acceptance criteria checkboxes. Figure 10 illustrates the resulting Agile Bug User Story on GitHub Issues.</w:t>
      </w:r>
    </w:p>
    <w:p>
      <w:pPr>
        <w:keepNext/>
        <w:spacing w:before="160" w:after="40"/>
        <w:jc w:val="center"/>
      </w:pPr>
      <w:r>
        <w:drawing>
          <wp:inline xmlns:a="http://schemas.openxmlformats.org/drawingml/2006/main" xmlns:pic="http://schemas.openxmlformats.org/drawingml/2006/picture">
            <wp:extent cx="5303520" cy="3712464"/>
            <wp:docPr id="10" name="Picture 10"/>
            <wp:cNvGraphicFramePr>
              <a:graphicFrameLocks noChangeAspect="1"/>
            </wp:cNvGraphicFramePr>
            <a:graphic>
              <a:graphicData uri="http://schemas.openxmlformats.org/drawingml/2006/picture">
                <pic:pic>
                  <pic:nvPicPr>
                    <pic:cNvPr id="0" name="snapshot6_github_issue.png"/>
                    <pic:cNvPicPr/>
                  </pic:nvPicPr>
                  <pic:blipFill>
                    <a:blip r:embed="rId20"/>
                    <a:stretch>
                      <a:fillRect/>
                    </a:stretch>
                  </pic:blipFill>
                  <pic:spPr>
                    <a:xfrm>
                      <a:off x="0" y="0"/>
                      <a:ext cx="5303520" cy="3712464"/>
                    </a:xfrm>
                    <a:prstGeom prst="rect"/>
                  </pic:spPr>
                </pic:pic>
              </a:graphicData>
            </a:graphic>
          </wp:inline>
        </w:drawing>
      </w:r>
    </w:p>
    <w:p>
      <w:pPr>
        <w:keepNext w:val="0"/>
        <w:spacing w:before="40" w:after="200"/>
        <w:jc w:val="center"/>
      </w:pPr>
      <w:r>
        <w:rPr>
          <w:rFonts w:ascii="Times New Roman" w:hAnsi="Times New Roman"/>
          <w:b/>
          <w:i/>
          <w:color w:val="0F172A"/>
          <w:sz w:val="20"/>
        </w:rPr>
        <w:t>Figure 10: Module 6 — Automated Agile Bug User Story Minted on GitHub Issues with Definition of Done</w:t>
      </w:r>
    </w:p>
    <w:p>
      <w:pPr>
        <w:keepNext/>
        <w:spacing w:before="240" w:after="80"/>
      </w:pPr>
      <w:r>
        <w:rPr>
          <w:rFonts w:ascii="Times New Roman" w:hAnsi="Times New Roman"/>
          <w:b/>
          <w:color w:val="1E293B"/>
          <w:sz w:val="26"/>
        </w:rPr>
        <w:t>5.8 Module 7: CI/CD Regression &amp; Smart Commit Close</w:t>
      </w:r>
    </w:p>
    <w:p>
      <w:pPr>
        <w:spacing w:line="300" w:lineRule="auto" w:after="100" w:before="0"/>
        <w:jc w:val="both"/>
      </w:pPr>
      <w:r>
        <w:rPr>
          <w:rFonts w:ascii="Times New Roman" w:hAnsi="Times New Roman"/>
          <w:i w:val="0"/>
          <w:color w:val="111827"/>
          <w:sz w:val="23"/>
        </w:rPr>
        <w:t>Module 7 provides closed-loop remediation and GitOps verification. When an engineer fixes the defect in app/app.py (adding a defensive guard if stock &lt;= 0: return jsonify({'error': 'out_of_stock'})), they commit the code with a Git Smart Commit message: git commit -am 'Fixes #1: Handled division by zero in checkout logic'. GitHub Actions automatically triggers .github/workflows/ci-cd.yml, executing 9 automated pytest tests in 0.53 seconds. Upon successful verification, the CI runner redeploys the package to AWS Lambda and automatically transitions GitHub Issue #1 to Closed (Done).</w:t>
      </w:r>
    </w:p>
    <w:p>
      <w:pPr>
        <w:keepNext/>
        <w:spacing w:before="160" w:after="40"/>
        <w:jc w:val="center"/>
      </w:pPr>
      <w:r>
        <w:drawing>
          <wp:inline xmlns:a="http://schemas.openxmlformats.org/drawingml/2006/main" xmlns:pic="http://schemas.openxmlformats.org/drawingml/2006/picture">
            <wp:extent cx="5303520" cy="3712464"/>
            <wp:docPr id="11" name="Picture 11"/>
            <wp:cNvGraphicFramePr>
              <a:graphicFrameLocks noChangeAspect="1"/>
            </wp:cNvGraphicFramePr>
            <a:graphic>
              <a:graphicData uri="http://schemas.openxmlformats.org/drawingml/2006/picture">
                <pic:pic>
                  <pic:nvPicPr>
                    <pic:cNvPr id="0" name="snapshot7_cicd_pipeline.png"/>
                    <pic:cNvPicPr/>
                  </pic:nvPicPr>
                  <pic:blipFill>
                    <a:blip r:embed="rId21"/>
                    <a:stretch>
                      <a:fillRect/>
                    </a:stretch>
                  </pic:blipFill>
                  <pic:spPr>
                    <a:xfrm>
                      <a:off x="0" y="0"/>
                      <a:ext cx="5303520" cy="3712464"/>
                    </a:xfrm>
                    <a:prstGeom prst="rect"/>
                  </pic:spPr>
                </pic:pic>
              </a:graphicData>
            </a:graphic>
          </wp:inline>
        </w:drawing>
      </w:r>
    </w:p>
    <w:p>
      <w:pPr>
        <w:keepNext w:val="0"/>
        <w:spacing w:before="40" w:after="200"/>
        <w:jc w:val="center"/>
      </w:pPr>
      <w:r>
        <w:rPr>
          <w:rFonts w:ascii="Times New Roman" w:hAnsi="Times New Roman"/>
          <w:b/>
          <w:i/>
          <w:color w:val="0F172A"/>
          <w:sz w:val="20"/>
        </w:rPr>
        <w:t>Figure 11: Module 7 — GitHub Actions CI/CD Automated Pytest Regression Suite and Zero-Touch Closure</w:t>
      </w:r>
    </w:p>
    <w:p>
      <w:pPr>
        <w:keepNext/>
        <w:spacing w:before="240" w:after="80"/>
      </w:pPr>
      <w:r>
        <w:rPr>
          <w:rFonts w:ascii="Times New Roman" w:hAnsi="Times New Roman"/>
          <w:b/>
          <w:color w:val="1E293B"/>
          <w:sz w:val="26"/>
        </w:rPr>
        <w:t>5.9 Inter-Module Communication</w:t>
      </w:r>
    </w:p>
    <w:p>
      <w:pPr>
        <w:spacing w:line="300" w:lineRule="auto" w:after="100" w:before="0"/>
        <w:jc w:val="both"/>
      </w:pPr>
      <w:r>
        <w:rPr>
          <w:rFonts w:ascii="Times New Roman" w:hAnsi="Times New Roman"/>
          <w:i w:val="0"/>
          <w:color w:val="111827"/>
          <w:sz w:val="23"/>
        </w:rPr>
        <w:t>Communication between modules is strictly decoupled. Module 1 communicates with Module 2 via HTTP REST JSON payloads. Module 3 emits stdout logs consumed by Module 4 via CloudWatch subscriptions. Module 4 communicates with Module 5 via AWS Boto3 S3 client calls and with Module 6 via HTTPS REST calls to the GitHub API. Finally, Module 7 interacts with the repository via Git commit webhooks and GitHub Actions workflow runners.</w:t>
      </w:r>
    </w:p>
    <w:p>
      <w:pPr>
        <w:keepNext/>
        <w:spacing w:before="240" w:after="80"/>
      </w:pPr>
      <w:r>
        <w:rPr>
          <w:rFonts w:ascii="Times New Roman" w:hAnsi="Times New Roman"/>
          <w:b/>
          <w:color w:val="1E293B"/>
          <w:sz w:val="26"/>
        </w:rPr>
        <w:t>5.10 Error Handling and Failure Scenarios</w:t>
      </w:r>
    </w:p>
    <w:p>
      <w:pPr>
        <w:spacing w:line="300" w:lineRule="auto" w:after="100" w:before="0"/>
        <w:jc w:val="both"/>
      </w:pPr>
      <w:r>
        <w:rPr>
          <w:rFonts w:ascii="Times New Roman" w:hAnsi="Times New Roman"/>
          <w:i w:val="0"/>
          <w:color w:val="111827"/>
          <w:sz w:val="23"/>
        </w:rPr>
        <w:t>The pipeline incorporates comprehensive defensive safeguards across every operational tier:</w:t>
      </w:r>
    </w:p>
    <w:p>
      <w:pPr>
        <w:pStyle w:val="ListBullet"/>
        <w:spacing w:line="288" w:lineRule="auto" w:after="60" w:before="0"/>
        <w:jc w:val="both"/>
      </w:pPr>
      <w:r>
        <w:rPr>
          <w:rFonts w:ascii="Times New Roman" w:hAnsi="Times New Roman"/>
          <w:b/>
          <w:color w:val="111827"/>
          <w:sz w:val="23"/>
        </w:rPr>
        <w:t xml:space="preserve">GitHub API Rate Limits: </w:t>
      </w:r>
      <w:r>
        <w:rPr>
          <w:rFonts w:ascii="Times New Roman" w:hAnsi="Times New Roman"/>
          <w:color w:val="111827"/>
          <w:sz w:val="23"/>
        </w:rPr>
        <w:t>If the GitHub REST API encounters rate limits (HTTP 403/429) or transient timeouts, the Watchdog Lambda catches the exception, logs the event to CloudWatch, and retries with exponential backoff without crashing the worker.</w:t>
      </w:r>
    </w:p>
    <w:p>
      <w:pPr>
        <w:pStyle w:val="ListBullet"/>
        <w:spacing w:line="288" w:lineRule="auto" w:after="60" w:before="0"/>
        <w:jc w:val="both"/>
      </w:pPr>
      <w:r>
        <w:rPr>
          <w:rFonts w:ascii="Times New Roman" w:hAnsi="Times New Roman"/>
          <w:b/>
          <w:color w:val="111827"/>
          <w:sz w:val="23"/>
        </w:rPr>
        <w:t xml:space="preserve">S3 Permission Errors: </w:t>
      </w:r>
      <w:r>
        <w:rPr>
          <w:rFonts w:ascii="Times New Roman" w:hAnsi="Times New Roman"/>
          <w:color w:val="111827"/>
          <w:sz w:val="23"/>
        </w:rPr>
        <w:t>If IAM permissions prevent S3 writes, the incident dump is written to local Lambda /tmp ephemeral storage and an emergency CloudWatch alarm is raised.</w:t>
      </w:r>
    </w:p>
    <w:p>
      <w:pPr>
        <w:pStyle w:val="ListBullet"/>
        <w:spacing w:line="288" w:lineRule="auto" w:after="60" w:before="0"/>
        <w:jc w:val="both"/>
      </w:pPr>
      <w:r>
        <w:rPr>
          <w:rFonts w:ascii="Times New Roman" w:hAnsi="Times New Roman"/>
          <w:b/>
          <w:color w:val="111827"/>
          <w:sz w:val="23"/>
        </w:rPr>
        <w:t xml:space="preserve">Corrupted Log Payloads: </w:t>
      </w:r>
      <w:r>
        <w:rPr>
          <w:rFonts w:ascii="Times New Roman" w:hAnsi="Times New Roman"/>
          <w:color w:val="111827"/>
          <w:sz w:val="23"/>
        </w:rPr>
        <w:t>If an invalid or corrupted log payload is received, JSON schema validators reject the malformed packet, preventing unparseable tickets from polluting the sprint backlog.</w:t>
      </w:r>
    </w:p>
    <w:p>
      <w:pPr>
        <w:keepNext/>
        <w:spacing w:before="240" w:after="80"/>
      </w:pPr>
      <w:r>
        <w:rPr>
          <w:rFonts w:ascii="Times New Roman" w:hAnsi="Times New Roman"/>
          <w:b/>
          <w:color w:val="1E293B"/>
          <w:sz w:val="26"/>
        </w:rPr>
        <w:t>5.11 Implementation Limitations</w:t>
      </w:r>
    </w:p>
    <w:p>
      <w:pPr>
        <w:spacing w:line="300" w:lineRule="auto" w:after="100" w:before="0"/>
        <w:jc w:val="both"/>
      </w:pPr>
      <w:r>
        <w:rPr>
          <w:rFonts w:ascii="Times New Roman" w:hAnsi="Times New Roman"/>
          <w:i w:val="0"/>
          <w:color w:val="111827"/>
          <w:sz w:val="23"/>
        </w:rPr>
        <w:t>Current technical boundaries include single-AWS-account evaluation scope, evaluation windows bounded by 1-minute intervals, and GitHub Issues as the primary ticket tracker (Jira Software and Azure DevOps integration are architected as modular extension adapters for future release).</w:t>
      </w:r>
    </w:p>
    <w:p>
      <w:pPr>
        <w:keepNext/>
        <w:spacing w:before="320" w:after="120"/>
      </w:pPr>
      <w:r>
        <w:rPr>
          <w:rFonts w:ascii="Times New Roman" w:hAnsi="Times New Roman"/>
          <w:b/>
          <w:color w:val="0F172A"/>
          <w:sz w:val="31"/>
        </w:rPr>
        <w:t>6. Security and Safety Controls</w:t>
      </w:r>
    </w:p>
    <w:p>
      <w:pPr>
        <w:keepNext/>
        <w:spacing w:before="240" w:after="80"/>
      </w:pPr>
      <w:r>
        <w:rPr>
          <w:rFonts w:ascii="Times New Roman" w:hAnsi="Times New Roman"/>
          <w:b/>
          <w:color w:val="1E293B"/>
          <w:sz w:val="26"/>
        </w:rPr>
        <w:t>6.1 AWS Credential Management</w:t>
      </w:r>
    </w:p>
    <w:p>
      <w:pPr>
        <w:spacing w:line="300" w:lineRule="auto" w:after="100" w:before="0"/>
        <w:jc w:val="both"/>
      </w:pPr>
      <w:r>
        <w:rPr>
          <w:rFonts w:ascii="Times New Roman" w:hAnsi="Times New Roman"/>
          <w:i w:val="0"/>
          <w:color w:val="111827"/>
          <w:sz w:val="23"/>
        </w:rPr>
        <w:t>DevOps Incident Watchdog implements strict cloud credential isolation following AWS Well-Architected Security best practices. Zero hardcoded secrets exist within the codebase. Authentication utilizes Botocore's standard resolution chain: explicit environment variables (AWS_ACCESS_KEY_ID, AWS_SECRET_ACCESS_KEY), shared credential files (~/.aws/credentials), and IAM execution roles for Lambda compute.</w:t>
      </w:r>
    </w:p>
    <w:p>
      <w:pPr>
        <w:keepNext/>
        <w:spacing w:before="240" w:after="80"/>
      </w:pPr>
      <w:r>
        <w:rPr>
          <w:rFonts w:ascii="Times New Roman" w:hAnsi="Times New Roman"/>
          <w:b/>
          <w:color w:val="1E293B"/>
          <w:sz w:val="26"/>
        </w:rPr>
        <w:t>6.2 IAM Roles and Least-Privilege Permissions</w:t>
      </w:r>
    </w:p>
    <w:p>
      <w:pPr>
        <w:spacing w:line="300" w:lineRule="auto" w:after="100" w:before="0"/>
        <w:jc w:val="both"/>
      </w:pPr>
      <w:r>
        <w:rPr>
          <w:rFonts w:ascii="Times New Roman" w:hAnsi="Times New Roman"/>
          <w:i w:val="0"/>
          <w:color w:val="111827"/>
          <w:sz w:val="23"/>
        </w:rPr>
        <w:t>The serverless execution role (DevOpsIncidentWatchdogLambdaRole) enforces least-privilege principles. The policy strictly permits AWSLambdaBasicExecutionRole (CloudWatch log group creation and stream writes) and a tightly scoped s3:PutObject action targeting only the forensic bucket ARN (arn:aws:s3:::devops-incident-watchdog-logs-401537512022/*). Destructive actions (s3:DeleteBucket, s3:DeleteObject) are explicitly forbidden.</w:t>
      </w:r>
    </w:p>
    <w:p>
      <w:pPr>
        <w:keepNext/>
        <w:spacing w:before="240" w:after="80"/>
      </w:pPr>
      <w:r>
        <w:rPr>
          <w:rFonts w:ascii="Times New Roman" w:hAnsi="Times New Roman"/>
          <w:b/>
          <w:color w:val="1E293B"/>
          <w:sz w:val="26"/>
        </w:rPr>
        <w:t>6.3 AWS Identity Verification</w:t>
      </w:r>
    </w:p>
    <w:p>
      <w:pPr>
        <w:spacing w:line="300" w:lineRule="auto" w:after="100" w:before="0"/>
        <w:jc w:val="both"/>
      </w:pPr>
      <w:r>
        <w:rPr>
          <w:rFonts w:ascii="Times New Roman" w:hAnsi="Times New Roman"/>
          <w:i w:val="0"/>
          <w:color w:val="111827"/>
          <w:sz w:val="23"/>
        </w:rPr>
        <w:t>During application bootstrap, the orchestrator invokes the AWS Security Token Service (STS) GetCallerIdentity API. This call validates active credentials, logs the caller ARN, confirms the AWS Account ID (401537512022), and ensures execution within the authorized ap-southeast-2 Sydney region.</w:t>
      </w:r>
    </w:p>
    <w:p>
      <w:pPr>
        <w:keepNext/>
        <w:spacing w:before="240" w:after="80"/>
      </w:pPr>
      <w:r>
        <w:rPr>
          <w:rFonts w:ascii="Times New Roman" w:hAnsi="Times New Roman"/>
          <w:b/>
          <w:color w:val="1E293B"/>
          <w:sz w:val="26"/>
        </w:rPr>
        <w:t>6.4 GitHub Token Protection</w:t>
      </w:r>
    </w:p>
    <w:p>
      <w:pPr>
        <w:spacing w:line="300" w:lineRule="auto" w:after="100" w:before="0"/>
        <w:jc w:val="both"/>
      </w:pPr>
      <w:r>
        <w:rPr>
          <w:rFonts w:ascii="Times New Roman" w:hAnsi="Times New Roman"/>
          <w:i w:val="0"/>
          <w:color w:val="111827"/>
          <w:sz w:val="23"/>
        </w:rPr>
        <w:t>The GitHub Personal Access Token (PAT) used for automated ticket minting is stored securely in environment variables (GITHUB_TOKEN) and GitHub Actions repository secrets. Tokens require only fine-grained issues:write permissions, preventing access to organization settings or code repositories.</w:t>
      </w:r>
    </w:p>
    <w:p>
      <w:pPr>
        <w:keepNext/>
        <w:spacing w:before="240" w:after="80"/>
      </w:pPr>
      <w:r>
        <w:rPr>
          <w:rFonts w:ascii="Times New Roman" w:hAnsi="Times New Roman"/>
          <w:b/>
          <w:color w:val="1E293B"/>
          <w:sz w:val="26"/>
        </w:rPr>
        <w:t>6.5 Live Mode versus Demo Mode</w:t>
      </w:r>
    </w:p>
    <w:p>
      <w:pPr>
        <w:spacing w:line="300" w:lineRule="auto" w:after="100" w:before="0"/>
        <w:jc w:val="both"/>
      </w:pPr>
      <w:r>
        <w:rPr>
          <w:rFonts w:ascii="Times New Roman" w:hAnsi="Times New Roman"/>
          <w:i w:val="0"/>
          <w:color w:val="111827"/>
          <w:sz w:val="23"/>
        </w:rPr>
        <w:t>The application features a dual-mode execution switch. In Live Cloud Mode, the application routes logs directly to Amazon CloudWatch and invokes real AWS Lambda endpoints. In Local Demo Mode, the application executes within a self-contained offline harness using mock handlers, allowing faculty demonstrations without active cloud connectivity.</w:t>
      </w:r>
    </w:p>
    <w:p>
      <w:pPr>
        <w:keepNext/>
        <w:spacing w:before="240" w:after="80"/>
      </w:pPr>
      <w:r>
        <w:rPr>
          <w:rFonts w:ascii="Times New Roman" w:hAnsi="Times New Roman"/>
          <w:b/>
          <w:color w:val="1E293B"/>
          <w:sz w:val="26"/>
        </w:rPr>
        <w:t>6.6 Forensic Dump Integrity Verification</w:t>
      </w:r>
    </w:p>
    <w:p>
      <w:pPr>
        <w:spacing w:line="300" w:lineRule="auto" w:after="100" w:before="0"/>
        <w:jc w:val="both"/>
      </w:pPr>
      <w:r>
        <w:rPr>
          <w:rFonts w:ascii="Times New Roman" w:hAnsi="Times New Roman"/>
          <w:i w:val="0"/>
          <w:color w:val="111827"/>
          <w:sz w:val="23"/>
        </w:rPr>
        <w:t>To ensure compliance integrity, incident JSON dumps in Amazon S3 are written with SHA-256 integrity digests and server-side encryption (SSE-S3). S3 Object Lock and bucket versioning ensure that once an incident is recorded, evidence cannot be overwritten or deleted by compromised application threads.</w:t>
      </w:r>
    </w:p>
    <w:p>
      <w:pPr>
        <w:keepNext/>
        <w:spacing w:before="240" w:after="80"/>
      </w:pPr>
      <w:r>
        <w:rPr>
          <w:rFonts w:ascii="Times New Roman" w:hAnsi="Times New Roman"/>
          <w:b/>
          <w:color w:val="1E293B"/>
          <w:sz w:val="26"/>
        </w:rPr>
        <w:t>6.7 Graceful Customer Insulation Safeguards</w:t>
      </w:r>
    </w:p>
    <w:p>
      <w:pPr>
        <w:spacing w:line="300" w:lineRule="auto" w:after="100" w:before="0"/>
        <w:jc w:val="both"/>
      </w:pPr>
      <w:r>
        <w:rPr>
          <w:rFonts w:ascii="Times New Roman" w:hAnsi="Times New Roman"/>
          <w:i w:val="0"/>
          <w:color w:val="111827"/>
          <w:sz w:val="23"/>
        </w:rPr>
        <w:t>Defensive programming guards at the presentation tier intercept HTTP 500 error codes. When an unhandled server calculation occurs, the customer sees an informative 'Item Not Deliverable' waitlist modal rather than an unstyled, alarming stack trace, preserving brand equity and consumer trust.</w:t>
      </w:r>
    </w:p>
    <w:p>
      <w:pPr>
        <w:keepNext/>
        <w:spacing w:before="240" w:after="80"/>
      </w:pPr>
      <w:r>
        <w:rPr>
          <w:rFonts w:ascii="Times New Roman" w:hAnsi="Times New Roman"/>
          <w:b/>
          <w:color w:val="1E293B"/>
          <w:sz w:val="26"/>
        </w:rPr>
        <w:t>6.8 Incident Retention and Audit Logging</w:t>
      </w:r>
    </w:p>
    <w:p>
      <w:pPr>
        <w:spacing w:line="300" w:lineRule="auto" w:after="100" w:before="0"/>
        <w:jc w:val="both"/>
      </w:pPr>
      <w:r>
        <w:rPr>
          <w:rFonts w:ascii="Times New Roman" w:hAnsi="Times New Roman"/>
          <w:i w:val="0"/>
          <w:color w:val="111827"/>
          <w:sz w:val="23"/>
        </w:rPr>
        <w:t>All incident tickets minted on GitHub Issues and forensic dumps persisted in Amazon S3 embed canonical ISO-8601 UTC timestamps, unique incident IDs, and microservice revision SHAs. This creates a permanent, searchable audit trail for SRE post-mortems and compliance reviews.</w:t>
      </w:r>
    </w:p>
    <w:p>
      <w:pPr>
        <w:keepNext/>
        <w:spacing w:before="240" w:after="80"/>
      </w:pPr>
      <w:r>
        <w:rPr>
          <w:rFonts w:ascii="Times New Roman" w:hAnsi="Times New Roman"/>
          <w:b/>
          <w:color w:val="1E293B"/>
          <w:sz w:val="26"/>
        </w:rPr>
        <w:t>6.9 GitOps Review and Commit Boundaries</w:t>
      </w:r>
    </w:p>
    <w:p>
      <w:pPr>
        <w:spacing w:line="300" w:lineRule="auto" w:after="100" w:before="0"/>
        <w:jc w:val="both"/>
      </w:pPr>
      <w:r>
        <w:rPr>
          <w:rFonts w:ascii="Times New Roman" w:hAnsi="Times New Roman"/>
          <w:i w:val="0"/>
          <w:color w:val="111827"/>
          <w:sz w:val="23"/>
        </w:rPr>
        <w:t>The platform enforces a strict architectural boundary between automated ticket creation and human code fixes. While the Watchdog autonomously files tickets, code modifications require human developer review, local pytest validation, and explicit commit messages (Fixes #1) before CI/CD pipelines merge and close sprint tickets.</w:t>
      </w:r>
    </w:p>
    <w:p>
      <w:pPr>
        <w:keepNext/>
        <w:spacing w:before="240" w:after="80"/>
      </w:pPr>
      <w:r>
        <w:rPr>
          <w:rFonts w:ascii="Times New Roman" w:hAnsi="Times New Roman"/>
          <w:b/>
          <w:color w:val="1E293B"/>
          <w:sz w:val="26"/>
        </w:rPr>
        <w:t>6.10 Security Limitations and Threat Vector Analysis</w:t>
      </w:r>
    </w:p>
    <w:p>
      <w:pPr>
        <w:spacing w:line="300" w:lineRule="auto" w:after="100" w:before="0"/>
        <w:jc w:val="both"/>
      </w:pPr>
      <w:r>
        <w:rPr>
          <w:rFonts w:ascii="Times New Roman" w:hAnsi="Times New Roman"/>
          <w:i w:val="0"/>
          <w:color w:val="111827"/>
          <w:sz w:val="23"/>
        </w:rPr>
        <w:t>A comprehensive threat vector analysis and mitigation matrix is detailed in Table 6.1.</w:t>
      </w:r>
    </w:p>
    <w:p>
      <w:pPr>
        <w:keepNext/>
        <w:spacing w:before="160" w:after="80"/>
        <w:jc w:val="center"/>
      </w:pPr>
      <w:r>
        <w:rPr>
          <w:rFonts w:ascii="Times New Roman" w:hAnsi="Times New Roman"/>
          <w:b/>
          <w:color w:val="0F172A"/>
          <w:sz w:val="20"/>
        </w:rPr>
        <w:t>Table 6.1: Security Threat Vector Analysis and Mitigation Safeguards</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2167"/>
        <w:gridCol w:w="2167"/>
        <w:gridCol w:w="2167"/>
        <w:gridCol w:w="2167"/>
      </w:tblGrid>
      <w:tr>
        <w:tc>
          <w:tcPr>
            <w:tcW w:type="dxa" w:w="2160"/>
            <w:shd w:fill="1E293B"/>
          </w:tcPr>
          <w:p>
            <w:pPr>
              <w:spacing w:before="80" w:after="80"/>
              <w:jc w:val="left"/>
            </w:pPr>
            <w:r>
              <w:rPr>
                <w:rFonts w:ascii="Times New Roman" w:hAnsi="Times New Roman"/>
                <w:b/>
                <w:color w:val="FFFFFF"/>
                <w:sz w:val="19"/>
              </w:rPr>
              <w:t>Threat Vector</w:t>
            </w:r>
          </w:p>
        </w:tc>
        <w:tc>
          <w:tcPr>
            <w:tcW w:type="dxa" w:w="2592"/>
            <w:shd w:fill="1E293B"/>
          </w:tcPr>
          <w:p>
            <w:pPr>
              <w:spacing w:before="80" w:after="80"/>
              <w:jc w:val="left"/>
            </w:pPr>
            <w:r>
              <w:rPr>
                <w:rFonts w:ascii="Times New Roman" w:hAnsi="Times New Roman"/>
                <w:b/>
                <w:color w:val="FFFFFF"/>
                <w:sz w:val="19"/>
              </w:rPr>
              <w:t>Potential Impact</w:t>
            </w:r>
          </w:p>
        </w:tc>
        <w:tc>
          <w:tcPr>
            <w:tcW w:type="dxa" w:w="2880"/>
            <w:shd w:fill="1E293B"/>
          </w:tcPr>
          <w:p>
            <w:pPr>
              <w:spacing w:before="80" w:after="80"/>
              <w:jc w:val="left"/>
            </w:pPr>
            <w:r>
              <w:rPr>
                <w:rFonts w:ascii="Times New Roman" w:hAnsi="Times New Roman"/>
                <w:b/>
                <w:color w:val="FFFFFF"/>
                <w:sz w:val="19"/>
              </w:rPr>
              <w:t>Architectural Mitigation Safeguard</w:t>
            </w:r>
          </w:p>
        </w:tc>
        <w:tc>
          <w:tcPr>
            <w:tcW w:type="dxa" w:w="1872"/>
            <w:shd w:fill="1E293B"/>
          </w:tcPr>
          <w:p>
            <w:pPr>
              <w:spacing w:before="80" w:after="80"/>
              <w:jc w:val="left"/>
            </w:pPr>
            <w:r>
              <w:rPr>
                <w:rFonts w:ascii="Times New Roman" w:hAnsi="Times New Roman"/>
                <w:b/>
                <w:color w:val="FFFFFF"/>
                <w:sz w:val="19"/>
              </w:rPr>
              <w:t>Verification Status</w:t>
            </w:r>
          </w:p>
        </w:tc>
      </w:tr>
      <w:tr>
        <w:tc>
          <w:tcPr>
            <w:tcW w:type="dxa" w:w="2160"/>
            <w:shd w:fill="FFFFFF"/>
          </w:tcPr>
          <w:p>
            <w:pPr>
              <w:spacing w:before="60" w:after="60" w:line="276" w:lineRule="auto"/>
              <w:jc w:val="left"/>
            </w:pPr>
            <w:r>
              <w:rPr>
                <w:rFonts w:ascii="Times New Roman" w:hAnsi="Times New Roman"/>
                <w:color w:val="1E293B"/>
                <w:sz w:val="18"/>
              </w:rPr>
              <w:t>Compromised AWS Keys</w:t>
            </w:r>
          </w:p>
        </w:tc>
        <w:tc>
          <w:tcPr>
            <w:tcW w:type="dxa" w:w="2592"/>
            <w:shd w:fill="FFFFFF"/>
          </w:tcPr>
          <w:p>
            <w:pPr>
              <w:spacing w:before="60" w:after="60" w:line="276" w:lineRule="auto"/>
              <w:jc w:val="left"/>
            </w:pPr>
            <w:r>
              <w:rPr>
                <w:rFonts w:ascii="Times New Roman" w:hAnsi="Times New Roman"/>
                <w:color w:val="1E293B"/>
                <w:sz w:val="18"/>
              </w:rPr>
              <w:t>Unauthorized cloud resource mutation</w:t>
            </w:r>
          </w:p>
        </w:tc>
        <w:tc>
          <w:tcPr>
            <w:tcW w:type="dxa" w:w="2880"/>
            <w:shd w:fill="FFFFFF"/>
          </w:tcPr>
          <w:p>
            <w:pPr>
              <w:spacing w:before="60" w:after="60" w:line="276" w:lineRule="auto"/>
              <w:jc w:val="left"/>
            </w:pPr>
            <w:r>
              <w:rPr>
                <w:rFonts w:ascii="Times New Roman" w:hAnsi="Times New Roman"/>
                <w:color w:val="1E293B"/>
                <w:sz w:val="18"/>
              </w:rPr>
              <w:t>Least-privilege IAM roles; zero hardcoded keys; S3 Write-Only.</w:t>
            </w:r>
          </w:p>
        </w:tc>
        <w:tc>
          <w:tcPr>
            <w:tcW w:type="dxa" w:w="1872"/>
            <w:shd w:fill="FFFFFF"/>
          </w:tcPr>
          <w:p>
            <w:pPr>
              <w:spacing w:before="60" w:after="60" w:line="276" w:lineRule="auto"/>
              <w:jc w:val="left"/>
            </w:pPr>
            <w:r>
              <w:rPr>
                <w:rFonts w:ascii="Times New Roman" w:hAnsi="Times New Roman"/>
                <w:color w:val="1E293B"/>
                <w:sz w:val="18"/>
              </w:rPr>
              <w:t>VERIFIED (IAM Scoped)</w:t>
            </w:r>
          </w:p>
        </w:tc>
      </w:tr>
      <w:tr>
        <w:tc>
          <w:tcPr>
            <w:tcW w:type="dxa" w:w="2160"/>
            <w:shd w:fill="F8FAFC"/>
          </w:tcPr>
          <w:p>
            <w:pPr>
              <w:spacing w:before="60" w:after="60" w:line="276" w:lineRule="auto"/>
              <w:jc w:val="left"/>
            </w:pPr>
            <w:r>
              <w:rPr>
                <w:rFonts w:ascii="Times New Roman" w:hAnsi="Times New Roman"/>
                <w:color w:val="1E293B"/>
                <w:sz w:val="18"/>
              </w:rPr>
              <w:t>Leaked GitHub PAT</w:t>
            </w:r>
          </w:p>
        </w:tc>
        <w:tc>
          <w:tcPr>
            <w:tcW w:type="dxa" w:w="2592"/>
            <w:shd w:fill="F8FAFC"/>
          </w:tcPr>
          <w:p>
            <w:pPr>
              <w:spacing w:before="60" w:after="60" w:line="276" w:lineRule="auto"/>
              <w:jc w:val="left"/>
            </w:pPr>
            <w:r>
              <w:rPr>
                <w:rFonts w:ascii="Times New Roman" w:hAnsi="Times New Roman"/>
                <w:color w:val="1E293B"/>
                <w:sz w:val="18"/>
              </w:rPr>
              <w:t>Unauthorized issue creation or spam</w:t>
            </w:r>
          </w:p>
        </w:tc>
        <w:tc>
          <w:tcPr>
            <w:tcW w:type="dxa" w:w="2880"/>
            <w:shd w:fill="F8FAFC"/>
          </w:tcPr>
          <w:p>
            <w:pPr>
              <w:spacing w:before="60" w:after="60" w:line="276" w:lineRule="auto"/>
              <w:jc w:val="left"/>
            </w:pPr>
            <w:r>
              <w:rPr>
                <w:rFonts w:ascii="Times New Roman" w:hAnsi="Times New Roman"/>
                <w:color w:val="1E293B"/>
                <w:sz w:val="18"/>
              </w:rPr>
              <w:t>Fine-grained PAT with issues:write only; stored in secrets.</w:t>
            </w:r>
          </w:p>
        </w:tc>
        <w:tc>
          <w:tcPr>
            <w:tcW w:type="dxa" w:w="1872"/>
            <w:shd w:fill="F8FAFC"/>
          </w:tcPr>
          <w:p>
            <w:pPr>
              <w:spacing w:before="60" w:after="60" w:line="276" w:lineRule="auto"/>
              <w:jc w:val="left"/>
            </w:pPr>
            <w:r>
              <w:rPr>
                <w:rFonts w:ascii="Times New Roman" w:hAnsi="Times New Roman"/>
                <w:color w:val="1E293B"/>
                <w:sz w:val="18"/>
              </w:rPr>
              <w:t>VERIFIED (Token Audit)</w:t>
            </w:r>
          </w:p>
        </w:tc>
      </w:tr>
      <w:tr>
        <w:tc>
          <w:tcPr>
            <w:tcW w:type="dxa" w:w="2160"/>
            <w:shd w:fill="FFFFFF"/>
          </w:tcPr>
          <w:p>
            <w:pPr>
              <w:spacing w:before="60" w:after="60" w:line="276" w:lineRule="auto"/>
              <w:jc w:val="left"/>
            </w:pPr>
            <w:r>
              <w:rPr>
                <w:rFonts w:ascii="Times New Roman" w:hAnsi="Times New Roman"/>
                <w:color w:val="1E293B"/>
                <w:sz w:val="18"/>
              </w:rPr>
              <w:t>Incident Dump Tampering</w:t>
            </w:r>
          </w:p>
        </w:tc>
        <w:tc>
          <w:tcPr>
            <w:tcW w:type="dxa" w:w="2592"/>
            <w:shd w:fill="FFFFFF"/>
          </w:tcPr>
          <w:p>
            <w:pPr>
              <w:spacing w:before="60" w:after="60" w:line="276" w:lineRule="auto"/>
              <w:jc w:val="left"/>
            </w:pPr>
            <w:r>
              <w:rPr>
                <w:rFonts w:ascii="Times New Roman" w:hAnsi="Times New Roman"/>
                <w:color w:val="1E293B"/>
                <w:sz w:val="18"/>
              </w:rPr>
              <w:t>Falsification of compliance audit records</w:t>
            </w:r>
          </w:p>
        </w:tc>
        <w:tc>
          <w:tcPr>
            <w:tcW w:type="dxa" w:w="2880"/>
            <w:shd w:fill="FFFFFF"/>
          </w:tcPr>
          <w:p>
            <w:pPr>
              <w:spacing w:before="60" w:after="60" w:line="276" w:lineRule="auto"/>
              <w:jc w:val="left"/>
            </w:pPr>
            <w:r>
              <w:rPr>
                <w:rFonts w:ascii="Times New Roman" w:hAnsi="Times New Roman"/>
                <w:color w:val="1E293B"/>
                <w:sz w:val="18"/>
              </w:rPr>
              <w:t>S3 Block Public Access; AES-256 SSE; Object Versioning.</w:t>
            </w:r>
          </w:p>
        </w:tc>
        <w:tc>
          <w:tcPr>
            <w:tcW w:type="dxa" w:w="1872"/>
            <w:shd w:fill="FFFFFF"/>
          </w:tcPr>
          <w:p>
            <w:pPr>
              <w:spacing w:before="60" w:after="60" w:line="276" w:lineRule="auto"/>
              <w:jc w:val="left"/>
            </w:pPr>
            <w:r>
              <w:rPr>
                <w:rFonts w:ascii="Times New Roman" w:hAnsi="Times New Roman"/>
                <w:color w:val="1E293B"/>
                <w:sz w:val="18"/>
              </w:rPr>
              <w:t>VERIFIED (S3 Hardened)</w:t>
            </w:r>
          </w:p>
        </w:tc>
      </w:tr>
      <w:tr>
        <w:tc>
          <w:tcPr>
            <w:tcW w:type="dxa" w:w="2160"/>
            <w:shd w:fill="F8FAFC"/>
          </w:tcPr>
          <w:p>
            <w:pPr>
              <w:spacing w:before="60" w:after="60" w:line="276" w:lineRule="auto"/>
              <w:jc w:val="left"/>
            </w:pPr>
            <w:r>
              <w:rPr>
                <w:rFonts w:ascii="Times New Roman" w:hAnsi="Times New Roman"/>
                <w:color w:val="1E293B"/>
                <w:sz w:val="18"/>
              </w:rPr>
              <w:t>Traffic Denial of Service</w:t>
            </w:r>
          </w:p>
        </w:tc>
        <w:tc>
          <w:tcPr>
            <w:tcW w:type="dxa" w:w="2592"/>
            <w:shd w:fill="F8FAFC"/>
          </w:tcPr>
          <w:p>
            <w:pPr>
              <w:spacing w:before="60" w:after="60" w:line="276" w:lineRule="auto"/>
              <w:jc w:val="left"/>
            </w:pPr>
            <w:r>
              <w:rPr>
                <w:rFonts w:ascii="Times New Roman" w:hAnsi="Times New Roman"/>
                <w:color w:val="1E293B"/>
                <w:sz w:val="18"/>
              </w:rPr>
              <w:t>Spamming GitHub Issues API limits</w:t>
            </w:r>
          </w:p>
        </w:tc>
        <w:tc>
          <w:tcPr>
            <w:tcW w:type="dxa" w:w="2880"/>
            <w:shd w:fill="F8FAFC"/>
          </w:tcPr>
          <w:p>
            <w:pPr>
              <w:spacing w:before="60" w:after="60" w:line="276" w:lineRule="auto"/>
              <w:jc w:val="left"/>
            </w:pPr>
            <w:r>
              <w:rPr>
                <w:rFonts w:ascii="Times New Roman" w:hAnsi="Times New Roman"/>
                <w:color w:val="1E293B"/>
                <w:sz w:val="18"/>
              </w:rPr>
              <w:t>Cryptographic INC-ID deduplication; 1-minute alert rate caps.</w:t>
            </w:r>
          </w:p>
        </w:tc>
        <w:tc>
          <w:tcPr>
            <w:tcW w:type="dxa" w:w="1872"/>
            <w:shd w:fill="F8FAFC"/>
          </w:tcPr>
          <w:p>
            <w:pPr>
              <w:spacing w:before="60" w:after="60" w:line="276" w:lineRule="auto"/>
              <w:jc w:val="left"/>
            </w:pPr>
            <w:r>
              <w:rPr>
                <w:rFonts w:ascii="Times New Roman" w:hAnsi="Times New Roman"/>
                <w:color w:val="1E293B"/>
                <w:sz w:val="18"/>
              </w:rPr>
              <w:t>VERIFIED (Rate Limited)</w:t>
            </w:r>
          </w:p>
        </w:tc>
      </w:tr>
      <w:tr>
        <w:tc>
          <w:tcPr>
            <w:tcW w:type="dxa" w:w="2160"/>
            <w:shd w:fill="FFFFFF"/>
          </w:tcPr>
          <w:p>
            <w:pPr>
              <w:spacing w:before="60" w:after="60" w:line="276" w:lineRule="auto"/>
              <w:jc w:val="left"/>
            </w:pPr>
            <w:r>
              <w:rPr>
                <w:rFonts w:ascii="Times New Roman" w:hAnsi="Times New Roman"/>
                <w:color w:val="1E293B"/>
                <w:sz w:val="18"/>
              </w:rPr>
              <w:t>Customer Data Exposure</w:t>
            </w:r>
          </w:p>
        </w:tc>
        <w:tc>
          <w:tcPr>
            <w:tcW w:type="dxa" w:w="2592"/>
            <w:shd w:fill="FFFFFF"/>
          </w:tcPr>
          <w:p>
            <w:pPr>
              <w:spacing w:before="60" w:after="60" w:line="276" w:lineRule="auto"/>
              <w:jc w:val="left"/>
            </w:pPr>
            <w:r>
              <w:rPr>
                <w:rFonts w:ascii="Times New Roman" w:hAnsi="Times New Roman"/>
                <w:color w:val="1E293B"/>
                <w:sz w:val="18"/>
              </w:rPr>
              <w:t>PII leaked in incident crash dump</w:t>
            </w:r>
          </w:p>
        </w:tc>
        <w:tc>
          <w:tcPr>
            <w:tcW w:type="dxa" w:w="2880"/>
            <w:shd w:fill="FFFFFF"/>
          </w:tcPr>
          <w:p>
            <w:pPr>
              <w:spacing w:before="60" w:after="60" w:line="276" w:lineRule="auto"/>
              <w:jc w:val="left"/>
            </w:pPr>
            <w:r>
              <w:rPr>
                <w:rFonts w:ascii="Times New Roman" w:hAnsi="Times New Roman"/>
                <w:color w:val="1E293B"/>
                <w:sz w:val="18"/>
              </w:rPr>
              <w:t>Payload sanitizer strips credit cards and passwords before S3.</w:t>
            </w:r>
          </w:p>
        </w:tc>
        <w:tc>
          <w:tcPr>
            <w:tcW w:type="dxa" w:w="1872"/>
            <w:shd w:fill="FFFFFF"/>
          </w:tcPr>
          <w:p>
            <w:pPr>
              <w:spacing w:before="60" w:after="60" w:line="276" w:lineRule="auto"/>
              <w:jc w:val="left"/>
            </w:pPr>
            <w:r>
              <w:rPr>
                <w:rFonts w:ascii="Times New Roman" w:hAnsi="Times New Roman"/>
                <w:color w:val="1E293B"/>
                <w:sz w:val="18"/>
              </w:rPr>
              <w:t>VERIFIED (Sanitized)</w:t>
            </w:r>
          </w:p>
        </w:tc>
      </w:tr>
    </w:tbl>
    <w:p>
      <w:pPr>
        <w:spacing w:before="0" w:after="120"/>
      </w:pPr>
    </w:p>
    <w:p>
      <w:pPr>
        <w:keepNext/>
        <w:spacing w:before="320" w:after="120"/>
      </w:pPr>
      <w:r>
        <w:rPr>
          <w:rFonts w:ascii="Times New Roman" w:hAnsi="Times New Roman"/>
          <w:b/>
          <w:color w:val="0F172A"/>
          <w:sz w:val="31"/>
        </w:rPr>
        <w:t>7. Installation, Configuration and Operation</w:t>
      </w:r>
    </w:p>
    <w:p>
      <w:pPr>
        <w:keepNext/>
        <w:spacing w:before="240" w:after="80"/>
      </w:pPr>
      <w:r>
        <w:rPr>
          <w:rFonts w:ascii="Times New Roman" w:hAnsi="Times New Roman"/>
          <w:b/>
          <w:color w:val="1E293B"/>
          <w:sz w:val="26"/>
        </w:rPr>
        <w:t>7.1 Prerequisites</w:t>
      </w:r>
    </w:p>
    <w:p>
      <w:pPr>
        <w:spacing w:line="300" w:lineRule="auto" w:after="100" w:before="0"/>
        <w:jc w:val="both"/>
      </w:pPr>
      <w:r>
        <w:rPr>
          <w:rFonts w:ascii="Times New Roman" w:hAnsi="Times New Roman"/>
          <w:i w:val="0"/>
          <w:color w:val="111827"/>
          <w:sz w:val="23"/>
        </w:rPr>
        <w:t>Operating System: Windows 10/11 (x86_64) or Ubuntu Linux 22.04/24.04 LTS.</w:t>
        <w:br/>
        <w:t>Runtime: Python 3.12.0 or higher with pip.</w:t>
        <w:br/>
        <w:t>Cloud Access: AWS Account with CLI v2 configured (ap-southeast-2).</w:t>
        <w:br/>
        <w:t>Version Control: Git 2.40+ and GitHub account.</w:t>
      </w:r>
    </w:p>
    <w:p>
      <w:pPr>
        <w:keepNext/>
        <w:spacing w:before="240" w:after="80"/>
      </w:pPr>
      <w:r>
        <w:rPr>
          <w:rFonts w:ascii="Times New Roman" w:hAnsi="Times New Roman"/>
          <w:b/>
          <w:color w:val="1E293B"/>
          <w:sz w:val="26"/>
        </w:rPr>
        <w:t>7.2 Obtaining the Source Code</w:t>
      </w:r>
    </w:p>
    <w:tbl>
      <w:tblPr>
        <w:tblW w:type="auto" w:w="0"/>
        <w:jc w:val="center"/>
        <w:tblLook w:firstColumn="1" w:firstRow="1" w:lastColumn="0" w:lastRow="0" w:noHBand="0" w:noVBand="1" w:val="04A0"/>
      </w:tblPr>
      <w:tblGrid>
        <w:gridCol w:w="8669"/>
      </w:tblGrid>
      <w:tr>
        <w:tc>
          <w:tcPr>
            <w:tcW w:type="dxa" w:w="8352"/>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git clone https://github.com/hemalexe/devopss-incident-watchdog.git</w:t>
              <w:br/>
              <w:t>cd DevOps-Incident-Watchdog</w:t>
            </w:r>
          </w:p>
        </w:tc>
      </w:tr>
    </w:tbl>
    <w:p>
      <w:pPr>
        <w:spacing w:before="0" w:after="80"/>
      </w:pPr>
    </w:p>
    <w:p>
      <w:pPr>
        <w:keepNext/>
        <w:spacing w:before="240" w:after="80"/>
      </w:pPr>
      <w:r>
        <w:rPr>
          <w:rFonts w:ascii="Times New Roman" w:hAnsi="Times New Roman"/>
          <w:b/>
          <w:color w:val="1E293B"/>
          <w:sz w:val="26"/>
        </w:rPr>
        <w:t>7.3 Python Environment Setup</w:t>
      </w:r>
    </w:p>
    <w:tbl>
      <w:tblPr>
        <w:tblW w:type="auto" w:w="0"/>
        <w:jc w:val="center"/>
        <w:tblLook w:firstColumn="1" w:firstRow="1" w:lastColumn="0" w:lastRow="0" w:noHBand="0" w:noVBand="1" w:val="04A0"/>
      </w:tblPr>
      <w:tblGrid>
        <w:gridCol w:w="8669"/>
      </w:tblGrid>
      <w:tr>
        <w:tc>
          <w:tcPr>
            <w:tcW w:type="dxa" w:w="8352"/>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python -m venv venv</w:t>
              <w:br/>
              <w:t># Windows:</w:t>
              <w:br/>
              <w:t>.\venv\Scripts\activate</w:t>
              <w:br/>
              <w:t># Linux:</w:t>
              <w:br/>
              <w:t>source venv/bin/activate</w:t>
            </w:r>
          </w:p>
        </w:tc>
      </w:tr>
    </w:tbl>
    <w:p>
      <w:pPr>
        <w:spacing w:before="0" w:after="80"/>
      </w:pPr>
    </w:p>
    <w:p>
      <w:pPr>
        <w:keepNext/>
        <w:spacing w:before="240" w:after="80"/>
      </w:pPr>
      <w:r>
        <w:rPr>
          <w:rFonts w:ascii="Times New Roman" w:hAnsi="Times New Roman"/>
          <w:b/>
          <w:color w:val="1E293B"/>
          <w:sz w:val="26"/>
        </w:rPr>
        <w:t>7.4 Dependency Installation</w:t>
      </w:r>
    </w:p>
    <w:tbl>
      <w:tblPr>
        <w:tblW w:type="auto" w:w="0"/>
        <w:jc w:val="center"/>
        <w:tblLook w:firstColumn="1" w:firstRow="1" w:lastColumn="0" w:lastRow="0" w:noHBand="0" w:noVBand="1" w:val="04A0"/>
      </w:tblPr>
      <w:tblGrid>
        <w:gridCol w:w="8669"/>
      </w:tblGrid>
      <w:tr>
        <w:tc>
          <w:tcPr>
            <w:tcW w:type="dxa" w:w="8352"/>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pip install -r requirements.txt</w:t>
              <w:br/>
              <w:t>pip install flask boto3 pytest python-docx</w:t>
            </w:r>
          </w:p>
        </w:tc>
      </w:tr>
    </w:tbl>
    <w:p>
      <w:pPr>
        <w:spacing w:before="0" w:after="80"/>
      </w:pPr>
    </w:p>
    <w:p>
      <w:pPr>
        <w:keepNext/>
        <w:spacing w:before="240" w:after="80"/>
      </w:pPr>
      <w:r>
        <w:rPr>
          <w:rFonts w:ascii="Times New Roman" w:hAnsi="Times New Roman"/>
          <w:b/>
          <w:color w:val="1E293B"/>
          <w:sz w:val="26"/>
        </w:rPr>
        <w:t>7.5 External Tool Installation</w:t>
      </w:r>
    </w:p>
    <w:p>
      <w:pPr>
        <w:spacing w:line="300" w:lineRule="auto" w:after="100" w:before="0"/>
        <w:jc w:val="both"/>
      </w:pPr>
      <w:r>
        <w:rPr>
          <w:rFonts w:ascii="Times New Roman" w:hAnsi="Times New Roman"/>
          <w:i w:val="0"/>
          <w:color w:val="111827"/>
          <w:sz w:val="23"/>
        </w:rPr>
        <w:t>Standard AWS CLI v2 is recommended for local credential configuration:</w:t>
      </w:r>
    </w:p>
    <w:tbl>
      <w:tblPr>
        <w:tblW w:type="auto" w:w="0"/>
        <w:jc w:val="center"/>
        <w:tblLook w:firstColumn="1" w:firstRow="1" w:lastColumn="0" w:lastRow="0" w:noHBand="0" w:noVBand="1" w:val="04A0"/>
      </w:tblPr>
      <w:tblGrid>
        <w:gridCol w:w="8669"/>
      </w:tblGrid>
      <w:tr>
        <w:tc>
          <w:tcPr>
            <w:tcW w:type="dxa" w:w="8352"/>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aws configure</w:t>
              <w:br/>
              <w:t># Enter AWS Access Key ID, Secret Access Key, and Region: ap-southeast-2</w:t>
            </w:r>
          </w:p>
        </w:tc>
      </w:tr>
    </w:tbl>
    <w:p>
      <w:pPr>
        <w:spacing w:before="0" w:after="80"/>
      </w:pPr>
    </w:p>
    <w:p>
      <w:pPr>
        <w:keepNext/>
        <w:spacing w:before="240" w:after="80"/>
      </w:pPr>
      <w:r>
        <w:rPr>
          <w:rFonts w:ascii="Times New Roman" w:hAnsi="Times New Roman"/>
          <w:b/>
          <w:color w:val="1E293B"/>
          <w:sz w:val="26"/>
        </w:rPr>
        <w:t>7.6 Environment Configuration</w:t>
      </w:r>
    </w:p>
    <w:p>
      <w:pPr>
        <w:spacing w:line="300" w:lineRule="auto" w:after="100" w:before="0"/>
        <w:jc w:val="both"/>
      </w:pPr>
      <w:r>
        <w:rPr>
          <w:rFonts w:ascii="Times New Roman" w:hAnsi="Times New Roman"/>
          <w:i w:val="0"/>
          <w:color w:val="111827"/>
          <w:sz w:val="23"/>
        </w:rPr>
        <w:t>Application parameters are defined in .env or environment variables. Table 7.1 outlines the supported configuration variables.</w:t>
      </w:r>
    </w:p>
    <w:p>
      <w:pPr>
        <w:keepNext/>
        <w:spacing w:before="160" w:after="80"/>
        <w:jc w:val="center"/>
      </w:pPr>
      <w:r>
        <w:rPr>
          <w:rFonts w:ascii="Times New Roman" w:hAnsi="Times New Roman"/>
          <w:b/>
          <w:color w:val="0F172A"/>
          <w:sz w:val="20"/>
        </w:rPr>
        <w:t>Table 7.1: Environment Configuration Variables and Supported System Parameters</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2890"/>
        <w:gridCol w:w="2890"/>
        <w:gridCol w:w="2890"/>
      </w:tblGrid>
      <w:tr>
        <w:tc>
          <w:tcPr>
            <w:tcW w:type="dxa" w:w="2880"/>
            <w:shd w:fill="1E293B"/>
          </w:tcPr>
          <w:p>
            <w:pPr>
              <w:spacing w:before="80" w:after="80"/>
              <w:jc w:val="left"/>
            </w:pPr>
            <w:r>
              <w:rPr>
                <w:rFonts w:ascii="Times New Roman" w:hAnsi="Times New Roman"/>
                <w:b/>
                <w:color w:val="FFFFFF"/>
                <w:sz w:val="19"/>
              </w:rPr>
              <w:t>Variable Name</w:t>
            </w:r>
          </w:p>
        </w:tc>
        <w:tc>
          <w:tcPr>
            <w:tcW w:type="dxa" w:w="2880"/>
            <w:shd w:fill="1E293B"/>
          </w:tcPr>
          <w:p>
            <w:pPr>
              <w:spacing w:before="80" w:after="80"/>
              <w:jc w:val="left"/>
            </w:pPr>
            <w:r>
              <w:rPr>
                <w:rFonts w:ascii="Times New Roman" w:hAnsi="Times New Roman"/>
                <w:b/>
                <w:color w:val="FFFFFF"/>
                <w:sz w:val="19"/>
              </w:rPr>
              <w:t>Default Value</w:t>
            </w:r>
          </w:p>
        </w:tc>
        <w:tc>
          <w:tcPr>
            <w:tcW w:type="dxa" w:w="3744"/>
            <w:shd w:fill="1E293B"/>
          </w:tcPr>
          <w:p>
            <w:pPr>
              <w:spacing w:before="80" w:after="80"/>
              <w:jc w:val="left"/>
            </w:pPr>
            <w:r>
              <w:rPr>
                <w:rFonts w:ascii="Times New Roman" w:hAnsi="Times New Roman"/>
                <w:b/>
                <w:color w:val="FFFFFF"/>
                <w:sz w:val="19"/>
              </w:rPr>
              <w:t>Description &amp; Operational Role</w:t>
            </w:r>
          </w:p>
        </w:tc>
      </w:tr>
      <w:tr>
        <w:tc>
          <w:tcPr>
            <w:tcW w:type="dxa" w:w="2880"/>
            <w:shd w:fill="FFFFFF"/>
          </w:tcPr>
          <w:p>
            <w:pPr>
              <w:spacing w:before="60" w:after="60" w:line="276" w:lineRule="auto"/>
              <w:jc w:val="left"/>
            </w:pPr>
            <w:r>
              <w:rPr>
                <w:rFonts w:ascii="Times New Roman" w:hAnsi="Times New Roman"/>
                <w:color w:val="1E293B"/>
                <w:sz w:val="18"/>
              </w:rPr>
              <w:t>AWS_REGION</w:t>
            </w:r>
          </w:p>
        </w:tc>
        <w:tc>
          <w:tcPr>
            <w:tcW w:type="dxa" w:w="2880"/>
            <w:shd w:fill="FFFFFF"/>
          </w:tcPr>
          <w:p>
            <w:pPr>
              <w:spacing w:before="60" w:after="60" w:line="276" w:lineRule="auto"/>
              <w:jc w:val="left"/>
            </w:pPr>
            <w:r>
              <w:rPr>
                <w:rFonts w:ascii="Times New Roman" w:hAnsi="Times New Roman"/>
                <w:color w:val="1E293B"/>
                <w:sz w:val="18"/>
              </w:rPr>
              <w:t>ap-southeast-2</w:t>
            </w:r>
          </w:p>
        </w:tc>
        <w:tc>
          <w:tcPr>
            <w:tcW w:type="dxa" w:w="3744"/>
            <w:shd w:fill="FFFFFF"/>
          </w:tcPr>
          <w:p>
            <w:pPr>
              <w:spacing w:before="60" w:after="60" w:line="276" w:lineRule="auto"/>
              <w:jc w:val="left"/>
            </w:pPr>
            <w:r>
              <w:rPr>
                <w:rFonts w:ascii="Times New Roman" w:hAnsi="Times New Roman"/>
                <w:color w:val="1E293B"/>
                <w:sz w:val="18"/>
              </w:rPr>
              <w:t>Target AWS region for Lambda, S3, and CloudWatch.</w:t>
            </w:r>
          </w:p>
        </w:tc>
      </w:tr>
      <w:tr>
        <w:tc>
          <w:tcPr>
            <w:tcW w:type="dxa" w:w="2880"/>
            <w:shd w:fill="F8FAFC"/>
          </w:tcPr>
          <w:p>
            <w:pPr>
              <w:spacing w:before="60" w:after="60" w:line="276" w:lineRule="auto"/>
              <w:jc w:val="left"/>
            </w:pPr>
            <w:r>
              <w:rPr>
                <w:rFonts w:ascii="Times New Roman" w:hAnsi="Times New Roman"/>
                <w:color w:val="1E293B"/>
                <w:sz w:val="18"/>
              </w:rPr>
              <w:t>INCIDENT_LOGS_BUCKET</w:t>
            </w:r>
          </w:p>
        </w:tc>
        <w:tc>
          <w:tcPr>
            <w:tcW w:type="dxa" w:w="2880"/>
            <w:shd w:fill="F8FAFC"/>
          </w:tcPr>
          <w:p>
            <w:pPr>
              <w:spacing w:before="60" w:after="60" w:line="276" w:lineRule="auto"/>
              <w:jc w:val="left"/>
            </w:pPr>
            <w:r>
              <w:rPr>
                <w:rFonts w:ascii="Times New Roman" w:hAnsi="Times New Roman"/>
                <w:color w:val="1E293B"/>
                <w:sz w:val="18"/>
              </w:rPr>
              <w:t>devops-incident-watchdog-logs-401537512022</w:t>
            </w:r>
          </w:p>
        </w:tc>
        <w:tc>
          <w:tcPr>
            <w:tcW w:type="dxa" w:w="3744"/>
            <w:shd w:fill="F8FAFC"/>
          </w:tcPr>
          <w:p>
            <w:pPr>
              <w:spacing w:before="60" w:after="60" w:line="276" w:lineRule="auto"/>
              <w:jc w:val="left"/>
            </w:pPr>
            <w:r>
              <w:rPr>
                <w:rFonts w:ascii="Times New Roman" w:hAnsi="Times New Roman"/>
                <w:color w:val="1E293B"/>
                <w:sz w:val="18"/>
              </w:rPr>
              <w:t>Amazon S3 bucket for immutable forensic JSON crash dumps.</w:t>
            </w:r>
          </w:p>
        </w:tc>
      </w:tr>
      <w:tr>
        <w:tc>
          <w:tcPr>
            <w:tcW w:type="dxa" w:w="2880"/>
            <w:shd w:fill="FFFFFF"/>
          </w:tcPr>
          <w:p>
            <w:pPr>
              <w:spacing w:before="60" w:after="60" w:line="276" w:lineRule="auto"/>
              <w:jc w:val="left"/>
            </w:pPr>
            <w:r>
              <w:rPr>
                <w:rFonts w:ascii="Times New Roman" w:hAnsi="Times New Roman"/>
                <w:color w:val="1E293B"/>
                <w:sz w:val="18"/>
              </w:rPr>
              <w:t>GITHUB_REPO_OWNER</w:t>
            </w:r>
          </w:p>
        </w:tc>
        <w:tc>
          <w:tcPr>
            <w:tcW w:type="dxa" w:w="2880"/>
            <w:shd w:fill="FFFFFF"/>
          </w:tcPr>
          <w:p>
            <w:pPr>
              <w:spacing w:before="60" w:after="60" w:line="276" w:lineRule="auto"/>
              <w:jc w:val="left"/>
            </w:pPr>
            <w:r>
              <w:rPr>
                <w:rFonts w:ascii="Times New Roman" w:hAnsi="Times New Roman"/>
                <w:color w:val="1E293B"/>
                <w:sz w:val="18"/>
              </w:rPr>
              <w:t>hemalexe</w:t>
            </w:r>
          </w:p>
        </w:tc>
        <w:tc>
          <w:tcPr>
            <w:tcW w:type="dxa" w:w="3744"/>
            <w:shd w:fill="FFFFFF"/>
          </w:tcPr>
          <w:p>
            <w:pPr>
              <w:spacing w:before="60" w:after="60" w:line="276" w:lineRule="auto"/>
              <w:jc w:val="left"/>
            </w:pPr>
            <w:r>
              <w:rPr>
                <w:rFonts w:ascii="Times New Roman" w:hAnsi="Times New Roman"/>
                <w:color w:val="1E293B"/>
                <w:sz w:val="18"/>
              </w:rPr>
              <w:t>GitHub organization or user account hosting target repo.</w:t>
            </w:r>
          </w:p>
        </w:tc>
      </w:tr>
      <w:tr>
        <w:tc>
          <w:tcPr>
            <w:tcW w:type="dxa" w:w="2880"/>
            <w:shd w:fill="F8FAFC"/>
          </w:tcPr>
          <w:p>
            <w:pPr>
              <w:spacing w:before="60" w:after="60" w:line="276" w:lineRule="auto"/>
              <w:jc w:val="left"/>
            </w:pPr>
            <w:r>
              <w:rPr>
                <w:rFonts w:ascii="Times New Roman" w:hAnsi="Times New Roman"/>
                <w:color w:val="1E293B"/>
                <w:sz w:val="18"/>
              </w:rPr>
              <w:t>GITHUB_REPO_NAME</w:t>
            </w:r>
          </w:p>
        </w:tc>
        <w:tc>
          <w:tcPr>
            <w:tcW w:type="dxa" w:w="2880"/>
            <w:shd w:fill="F8FAFC"/>
          </w:tcPr>
          <w:p>
            <w:pPr>
              <w:spacing w:before="60" w:after="60" w:line="276" w:lineRule="auto"/>
              <w:jc w:val="left"/>
            </w:pPr>
            <w:r>
              <w:rPr>
                <w:rFonts w:ascii="Times New Roman" w:hAnsi="Times New Roman"/>
                <w:color w:val="1E293B"/>
                <w:sz w:val="18"/>
              </w:rPr>
              <w:t>devopss-incident-watchdog</w:t>
            </w:r>
          </w:p>
        </w:tc>
        <w:tc>
          <w:tcPr>
            <w:tcW w:type="dxa" w:w="3744"/>
            <w:shd w:fill="F8FAFC"/>
          </w:tcPr>
          <w:p>
            <w:pPr>
              <w:spacing w:before="60" w:after="60" w:line="276" w:lineRule="auto"/>
              <w:jc w:val="left"/>
            </w:pPr>
            <w:r>
              <w:rPr>
                <w:rFonts w:ascii="Times New Roman" w:hAnsi="Times New Roman"/>
                <w:color w:val="1E293B"/>
                <w:sz w:val="18"/>
              </w:rPr>
              <w:t>Target repository where Agile Bug User Stories are minted.</w:t>
            </w:r>
          </w:p>
        </w:tc>
      </w:tr>
      <w:tr>
        <w:tc>
          <w:tcPr>
            <w:tcW w:type="dxa" w:w="2880"/>
            <w:shd w:fill="FFFFFF"/>
          </w:tcPr>
          <w:p>
            <w:pPr>
              <w:spacing w:before="60" w:after="60" w:line="276" w:lineRule="auto"/>
              <w:jc w:val="left"/>
            </w:pPr>
            <w:r>
              <w:rPr>
                <w:rFonts w:ascii="Times New Roman" w:hAnsi="Times New Roman"/>
                <w:color w:val="1E293B"/>
                <w:sz w:val="18"/>
              </w:rPr>
              <w:t>GITHUB_TOKEN</w:t>
            </w:r>
          </w:p>
        </w:tc>
        <w:tc>
          <w:tcPr>
            <w:tcW w:type="dxa" w:w="2880"/>
            <w:shd w:fill="FFFFFF"/>
          </w:tcPr>
          <w:p>
            <w:pPr>
              <w:spacing w:before="60" w:after="60" w:line="276" w:lineRule="auto"/>
              <w:jc w:val="left"/>
            </w:pPr>
            <w:r>
              <w:rPr>
                <w:rFonts w:ascii="Times New Roman" w:hAnsi="Times New Roman"/>
                <w:color w:val="1E293B"/>
                <w:sz w:val="18"/>
              </w:rPr>
              <w:t>(Secret)</w:t>
            </w:r>
          </w:p>
        </w:tc>
        <w:tc>
          <w:tcPr>
            <w:tcW w:type="dxa" w:w="3744"/>
            <w:shd w:fill="FFFFFF"/>
          </w:tcPr>
          <w:p>
            <w:pPr>
              <w:spacing w:before="60" w:after="60" w:line="276" w:lineRule="auto"/>
              <w:jc w:val="left"/>
            </w:pPr>
            <w:r>
              <w:rPr>
                <w:rFonts w:ascii="Times New Roman" w:hAnsi="Times New Roman"/>
                <w:color w:val="1E293B"/>
                <w:sz w:val="18"/>
              </w:rPr>
              <w:t>Personal Access Token with issues:write permission.</w:t>
            </w:r>
          </w:p>
        </w:tc>
      </w:tr>
      <w:tr>
        <w:tc>
          <w:tcPr>
            <w:tcW w:type="dxa" w:w="2880"/>
            <w:shd w:fill="F8FAFC"/>
          </w:tcPr>
          <w:p>
            <w:pPr>
              <w:spacing w:before="60" w:after="60" w:line="276" w:lineRule="auto"/>
              <w:jc w:val="left"/>
            </w:pPr>
            <w:r>
              <w:rPr>
                <w:rFonts w:ascii="Times New Roman" w:hAnsi="Times New Roman"/>
                <w:color w:val="1E293B"/>
                <w:sz w:val="18"/>
              </w:rPr>
              <w:t>PORT</w:t>
            </w:r>
          </w:p>
        </w:tc>
        <w:tc>
          <w:tcPr>
            <w:tcW w:type="dxa" w:w="2880"/>
            <w:shd w:fill="F8FAFC"/>
          </w:tcPr>
          <w:p>
            <w:pPr>
              <w:spacing w:before="60" w:after="60" w:line="276" w:lineRule="auto"/>
              <w:jc w:val="left"/>
            </w:pPr>
            <w:r>
              <w:rPr>
                <w:rFonts w:ascii="Times New Roman" w:hAnsi="Times New Roman"/>
                <w:color w:val="1E293B"/>
                <w:sz w:val="18"/>
              </w:rPr>
              <w:t>5000</w:t>
            </w:r>
          </w:p>
        </w:tc>
        <w:tc>
          <w:tcPr>
            <w:tcW w:type="dxa" w:w="3744"/>
            <w:shd w:fill="F8FAFC"/>
          </w:tcPr>
          <w:p>
            <w:pPr>
              <w:spacing w:before="60" w:after="60" w:line="276" w:lineRule="auto"/>
              <w:jc w:val="left"/>
            </w:pPr>
            <w:r>
              <w:rPr>
                <w:rFonts w:ascii="Times New Roman" w:hAnsi="Times New Roman"/>
                <w:color w:val="1E293B"/>
                <w:sz w:val="18"/>
              </w:rPr>
              <w:t>Local HTTP server port for Flask web microservice.</w:t>
            </w:r>
          </w:p>
        </w:tc>
      </w:tr>
    </w:tbl>
    <w:p>
      <w:pPr>
        <w:spacing w:before="0" w:after="120"/>
      </w:pPr>
    </w:p>
    <w:p>
      <w:pPr>
        <w:keepNext/>
        <w:spacing w:before="240" w:after="80"/>
      </w:pPr>
      <w:r>
        <w:rPr>
          <w:rFonts w:ascii="Times New Roman" w:hAnsi="Times New Roman"/>
          <w:b/>
          <w:color w:val="1E293B"/>
          <w:sz w:val="26"/>
        </w:rPr>
        <w:t>7.7 AWS Configuration</w:t>
      </w:r>
    </w:p>
    <w:p>
      <w:pPr>
        <w:spacing w:line="300" w:lineRule="auto" w:after="100" w:before="0"/>
        <w:jc w:val="both"/>
      </w:pPr>
      <w:r>
        <w:rPr>
          <w:rFonts w:ascii="Times New Roman" w:hAnsi="Times New Roman"/>
          <w:i w:val="0"/>
          <w:color w:val="111827"/>
          <w:sz w:val="23"/>
        </w:rPr>
        <w:t>Verify credentials using STS:</w:t>
      </w:r>
    </w:p>
    <w:tbl>
      <w:tblPr>
        <w:tblW w:type="auto" w:w="0"/>
        <w:jc w:val="center"/>
        <w:tblLook w:firstColumn="1" w:firstRow="1" w:lastColumn="0" w:lastRow="0" w:noHBand="0" w:noVBand="1" w:val="04A0"/>
      </w:tblPr>
      <w:tblGrid>
        <w:gridCol w:w="8669"/>
      </w:tblGrid>
      <w:tr>
        <w:tc>
          <w:tcPr>
            <w:tcW w:type="dxa" w:w="8352"/>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aws sts get-caller-identity</w:t>
            </w:r>
          </w:p>
        </w:tc>
      </w:tr>
    </w:tbl>
    <w:p>
      <w:pPr>
        <w:spacing w:before="0" w:after="80"/>
      </w:pPr>
    </w:p>
    <w:p>
      <w:pPr>
        <w:keepNext/>
        <w:spacing w:before="240" w:after="80"/>
      </w:pPr>
      <w:r>
        <w:rPr>
          <w:rFonts w:ascii="Times New Roman" w:hAnsi="Times New Roman"/>
          <w:b/>
          <w:color w:val="1E293B"/>
          <w:sz w:val="26"/>
        </w:rPr>
        <w:t>7.8 GitHub Token Configuration</w:t>
      </w:r>
    </w:p>
    <w:tbl>
      <w:tblPr>
        <w:tblW w:type="auto" w:w="0"/>
        <w:jc w:val="center"/>
        <w:tblLook w:firstColumn="1" w:firstRow="1" w:lastColumn="0" w:lastRow="0" w:noHBand="0" w:noVBand="1" w:val="04A0"/>
      </w:tblPr>
      <w:tblGrid>
        <w:gridCol w:w="8669"/>
      </w:tblGrid>
      <w:tr>
        <w:tc>
          <w:tcPr>
            <w:tcW w:type="dxa" w:w="8352"/>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set GITHUB_TOKEN=ghp_yourPersonalAccessTokenHere</w:t>
            </w:r>
          </w:p>
        </w:tc>
      </w:tr>
    </w:tbl>
    <w:p>
      <w:pPr>
        <w:spacing w:before="0" w:after="80"/>
      </w:pPr>
    </w:p>
    <w:p>
      <w:pPr>
        <w:keepNext/>
        <w:spacing w:before="240" w:after="80"/>
      </w:pPr>
      <w:r>
        <w:rPr>
          <w:rFonts w:ascii="Times New Roman" w:hAnsi="Times New Roman"/>
          <w:b/>
          <w:color w:val="1E293B"/>
          <w:sz w:val="26"/>
        </w:rPr>
        <w:t>7.9 Starting the Application</w:t>
      </w:r>
    </w:p>
    <w:tbl>
      <w:tblPr>
        <w:tblW w:type="auto" w:w="0"/>
        <w:jc w:val="center"/>
        <w:tblLook w:firstColumn="1" w:firstRow="1" w:lastColumn="0" w:lastRow="0" w:noHBand="0" w:noVBand="1" w:val="04A0"/>
      </w:tblPr>
      <w:tblGrid>
        <w:gridCol w:w="8669"/>
      </w:tblGrid>
      <w:tr>
        <w:tc>
          <w:tcPr>
            <w:tcW w:type="dxa" w:w="8352"/>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python app.py</w:t>
            </w:r>
          </w:p>
        </w:tc>
      </w:tr>
    </w:tbl>
    <w:p>
      <w:pPr>
        <w:spacing w:before="0" w:after="80"/>
      </w:pPr>
    </w:p>
    <w:p>
      <w:pPr>
        <w:keepNext/>
        <w:spacing w:before="240" w:after="80"/>
      </w:pPr>
      <w:r>
        <w:rPr>
          <w:rFonts w:ascii="Times New Roman" w:hAnsi="Times New Roman"/>
          <w:b/>
          <w:color w:val="1E293B"/>
          <w:sz w:val="26"/>
        </w:rPr>
        <w:t>7.10 Accessing the Application Interface</w:t>
      </w:r>
    </w:p>
    <w:p>
      <w:pPr>
        <w:spacing w:line="300" w:lineRule="auto" w:after="100" w:before="0"/>
        <w:jc w:val="both"/>
      </w:pPr>
      <w:r>
        <w:rPr>
          <w:rFonts w:ascii="Times New Roman" w:hAnsi="Times New Roman"/>
          <w:i w:val="0"/>
          <w:color w:val="111827"/>
          <w:sz w:val="23"/>
        </w:rPr>
        <w:t>Open your web browser and navigate to: http://localhost:5000/</w:t>
      </w:r>
    </w:p>
    <w:p>
      <w:pPr>
        <w:keepNext/>
        <w:spacing w:before="240" w:after="80"/>
      </w:pPr>
      <w:r>
        <w:rPr>
          <w:rFonts w:ascii="Times New Roman" w:hAnsi="Times New Roman"/>
          <w:b/>
          <w:color w:val="1E293B"/>
          <w:sz w:val="26"/>
        </w:rPr>
        <w:t>7.11 Operational Verification</w:t>
      </w:r>
    </w:p>
    <w:tbl>
      <w:tblPr>
        <w:tblW w:type="auto" w:w="0"/>
        <w:jc w:val="center"/>
        <w:tblLook w:firstColumn="1" w:firstRow="1" w:lastColumn="0" w:lastRow="0" w:noHBand="0" w:noVBand="1" w:val="04A0"/>
      </w:tblPr>
      <w:tblGrid>
        <w:gridCol w:w="8669"/>
      </w:tblGrid>
      <w:tr>
        <w:tc>
          <w:tcPr>
            <w:tcW w:type="dxa" w:w="8352"/>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pytest tests/ -v</w:t>
            </w:r>
          </w:p>
        </w:tc>
      </w:tr>
    </w:tbl>
    <w:p>
      <w:pPr>
        <w:spacing w:before="0" w:after="80"/>
      </w:pPr>
    </w:p>
    <w:p>
      <w:pPr>
        <w:keepNext/>
        <w:spacing w:before="240" w:after="80"/>
      </w:pPr>
      <w:r>
        <w:rPr>
          <w:rFonts w:ascii="Times New Roman" w:hAnsi="Times New Roman"/>
          <w:b/>
          <w:color w:val="1E293B"/>
          <w:sz w:val="26"/>
        </w:rPr>
        <w:t>7.12 Troubleshooting</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AWS 403 Forbidden: Verify IAM role permissions or check aws sts get-caller-identity.</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GitHub 401 Unauthorized: Ensure GITHUB_TOKEN is exported and possesses issues:write scope.</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Port 5000 In Use: Set a custom port: set PORT=5050 &amp;&amp; python app.py.</w:t>
      </w:r>
    </w:p>
    <w:p>
      <w:pPr>
        <w:keepNext/>
        <w:spacing w:before="320" w:after="120"/>
      </w:pPr>
      <w:r>
        <w:rPr>
          <w:rFonts w:ascii="Times New Roman" w:hAnsi="Times New Roman"/>
          <w:b/>
          <w:color w:val="0F172A"/>
          <w:sz w:val="31"/>
        </w:rPr>
        <w:t>8. Proposed AWS Lambda Deployment and Cost Considerations</w:t>
      </w:r>
    </w:p>
    <w:p>
      <w:pPr>
        <w:keepNext/>
        <w:spacing w:before="240" w:after="80"/>
      </w:pPr>
      <w:r>
        <w:rPr>
          <w:rFonts w:ascii="Times New Roman" w:hAnsi="Times New Roman"/>
          <w:b/>
          <w:color w:val="1E293B"/>
          <w:sz w:val="26"/>
        </w:rPr>
        <w:t>8.1 Deployment Objectives</w:t>
      </w:r>
    </w:p>
    <w:p>
      <w:pPr>
        <w:spacing w:line="300" w:lineRule="auto" w:after="100" w:before="0"/>
        <w:jc w:val="both"/>
      </w:pPr>
      <w:r>
        <w:rPr>
          <w:rFonts w:ascii="Times New Roman" w:hAnsi="Times New Roman"/>
          <w:i w:val="0"/>
          <w:color w:val="111827"/>
          <w:sz w:val="23"/>
        </w:rPr>
        <w:t>The primary deployment objective is to achieve zero-idle infrastructure costs, sub-second auto-scaling, and high availability across the Sydney region (ap-southeast-2) using AWS serverless compute.</w:t>
      </w:r>
    </w:p>
    <w:p>
      <w:pPr>
        <w:keepNext/>
        <w:spacing w:before="240" w:after="80"/>
      </w:pPr>
      <w:r>
        <w:rPr>
          <w:rFonts w:ascii="Times New Roman" w:hAnsi="Times New Roman"/>
          <w:b/>
          <w:color w:val="1E293B"/>
          <w:sz w:val="26"/>
        </w:rPr>
        <w:t>8.2 Existing Application Compatibility</w:t>
      </w:r>
    </w:p>
    <w:p>
      <w:pPr>
        <w:spacing w:line="300" w:lineRule="auto" w:after="100" w:before="0"/>
        <w:jc w:val="both"/>
      </w:pPr>
      <w:r>
        <w:rPr>
          <w:rFonts w:ascii="Times New Roman" w:hAnsi="Times New Roman"/>
          <w:i w:val="0"/>
          <w:color w:val="111827"/>
          <w:sz w:val="23"/>
        </w:rPr>
        <w:t>The Flask application is packaged using the custom WSGI adapter (app/lambda_app_adapter.py), allowing seamless execution within AWS Lambda standard execution environments without modifying business routing logic.</w:t>
      </w:r>
    </w:p>
    <w:p>
      <w:pPr>
        <w:keepNext/>
        <w:spacing w:before="240" w:after="80"/>
      </w:pPr>
      <w:r>
        <w:rPr>
          <w:rFonts w:ascii="Times New Roman" w:hAnsi="Times New Roman"/>
          <w:b/>
          <w:color w:val="1E293B"/>
          <w:sz w:val="26"/>
        </w:rPr>
        <w:t>8.3 Proposed Serverless Architecture</w:t>
      </w:r>
    </w:p>
    <w:p>
      <w:pPr>
        <w:spacing w:line="300" w:lineRule="auto" w:after="100" w:before="0"/>
        <w:jc w:val="both"/>
      </w:pPr>
      <w:r>
        <w:rPr>
          <w:rFonts w:ascii="Times New Roman" w:hAnsi="Times New Roman"/>
          <w:i w:val="0"/>
          <w:color w:val="111827"/>
          <w:sz w:val="23"/>
        </w:rPr>
        <w:t>The deployment utilizes two decoupled Lambda functions: watchdog-target-app (serving the storefront via Lambda Function URL) and watchdog-incident-creator (event-driven triage worker triggered by CloudWatch log events).</w:t>
      </w:r>
    </w:p>
    <w:p>
      <w:pPr>
        <w:keepNext/>
        <w:spacing w:before="240" w:after="80"/>
      </w:pPr>
      <w:r>
        <w:rPr>
          <w:rFonts w:ascii="Times New Roman" w:hAnsi="Times New Roman"/>
          <w:b/>
          <w:color w:val="1E293B"/>
          <w:sz w:val="26"/>
        </w:rPr>
        <w:t>8.4 Operating System and Runtime Selection</w:t>
      </w:r>
    </w:p>
    <w:p>
      <w:pPr>
        <w:spacing w:line="300" w:lineRule="auto" w:after="100" w:before="0"/>
        <w:jc w:val="both"/>
      </w:pPr>
      <w:r>
        <w:rPr>
          <w:rFonts w:ascii="Times New Roman" w:hAnsi="Times New Roman"/>
          <w:i w:val="0"/>
          <w:color w:val="111827"/>
          <w:sz w:val="23"/>
        </w:rPr>
        <w:t>Python 3.12 running on Amazon Linux 2023 was selected for enhanced execution performance, reduced cold start latency (&lt;300ms), and native security patching.</w:t>
      </w:r>
    </w:p>
    <w:p>
      <w:pPr>
        <w:keepNext/>
        <w:spacing w:before="240" w:after="80"/>
      </w:pPr>
      <w:r>
        <w:rPr>
          <w:rFonts w:ascii="Times New Roman" w:hAnsi="Times New Roman"/>
          <w:b/>
          <w:color w:val="1E293B"/>
          <w:sz w:val="26"/>
        </w:rPr>
        <w:t>8.5 IAM Execution Role Configuration</w:t>
      </w:r>
    </w:p>
    <w:p>
      <w:pPr>
        <w:spacing w:line="300" w:lineRule="auto" w:after="100" w:before="0"/>
        <w:jc w:val="both"/>
      </w:pPr>
      <w:r>
        <w:rPr>
          <w:rFonts w:ascii="Times New Roman" w:hAnsi="Times New Roman"/>
          <w:i w:val="0"/>
          <w:color w:val="111827"/>
          <w:sz w:val="23"/>
        </w:rPr>
        <w:t>The execution role (DevOpsIncidentWatchdogLambdaRole) grants minimal scoped permissions for logging and S3 storage, strictly following AWS security standards.</w:t>
      </w:r>
    </w:p>
    <w:p>
      <w:pPr>
        <w:keepNext/>
        <w:spacing w:before="240" w:after="80"/>
      </w:pPr>
      <w:r>
        <w:rPr>
          <w:rFonts w:ascii="Times New Roman" w:hAnsi="Times New Roman"/>
          <w:b/>
          <w:color w:val="1E293B"/>
          <w:sz w:val="26"/>
        </w:rPr>
        <w:t>8.6 Network Access and Function URLs</w:t>
      </w:r>
    </w:p>
    <w:p>
      <w:pPr>
        <w:spacing w:line="300" w:lineRule="auto" w:after="100" w:before="0"/>
        <w:jc w:val="both"/>
      </w:pPr>
      <w:r>
        <w:rPr>
          <w:rFonts w:ascii="Times New Roman" w:hAnsi="Times New Roman"/>
          <w:i w:val="0"/>
          <w:color w:val="111827"/>
          <w:sz w:val="23"/>
        </w:rPr>
        <w:t>The target microservice is exposed via AWS Lambda Function URL configured with AuthType=NONE, protected by CloudFront CDN and rate-limiting safeguards.</w:t>
      </w:r>
    </w:p>
    <w:p>
      <w:pPr>
        <w:keepNext/>
        <w:spacing w:before="240" w:after="80"/>
      </w:pPr>
      <w:r>
        <w:rPr>
          <w:rFonts w:ascii="Times New Roman" w:hAnsi="Times New Roman"/>
          <w:b/>
          <w:color w:val="1E293B"/>
          <w:sz w:val="26"/>
        </w:rPr>
        <w:t>8.7 Application Process Management</w:t>
      </w:r>
    </w:p>
    <w:p>
      <w:pPr>
        <w:spacing w:line="300" w:lineRule="auto" w:after="100" w:before="0"/>
        <w:jc w:val="both"/>
      </w:pPr>
      <w:r>
        <w:rPr>
          <w:rFonts w:ascii="Times New Roman" w:hAnsi="Times New Roman"/>
          <w:i w:val="0"/>
          <w:color w:val="111827"/>
          <w:sz w:val="23"/>
        </w:rPr>
        <w:t>AWS Lambda natively manages container lifecycles, automatically scaling from 0 to thousands of concurrent requests during flash sale events without manual server provisioning.</w:t>
      </w:r>
    </w:p>
    <w:p>
      <w:pPr>
        <w:keepNext/>
        <w:spacing w:before="240" w:after="80"/>
      </w:pPr>
      <w:r>
        <w:rPr>
          <w:rFonts w:ascii="Times New Roman" w:hAnsi="Times New Roman"/>
          <w:b/>
          <w:color w:val="1E293B"/>
          <w:sz w:val="26"/>
        </w:rPr>
        <w:t>8.8 Logging and Operational Monitoring</w:t>
      </w:r>
    </w:p>
    <w:p>
      <w:pPr>
        <w:spacing w:line="300" w:lineRule="auto" w:after="100" w:before="0"/>
        <w:jc w:val="both"/>
      </w:pPr>
      <w:r>
        <w:rPr>
          <w:rFonts w:ascii="Times New Roman" w:hAnsi="Times New Roman"/>
          <w:i w:val="0"/>
          <w:color w:val="111827"/>
          <w:sz w:val="23"/>
        </w:rPr>
        <w:t>All execution stdout streams are persisted in Amazon CloudWatch Log Group /aws/lambda/watchdog-target-app with a 30-day retention policy.</w:t>
      </w:r>
    </w:p>
    <w:p>
      <w:pPr>
        <w:keepNext/>
        <w:spacing w:before="240" w:after="80"/>
      </w:pPr>
      <w:r>
        <w:rPr>
          <w:rFonts w:ascii="Times New Roman" w:hAnsi="Times New Roman"/>
          <w:b/>
          <w:color w:val="1E293B"/>
          <w:sz w:val="26"/>
        </w:rPr>
        <w:t>8.9 Free Tier Eligibility and Cost Breakdown</w:t>
      </w:r>
    </w:p>
    <w:p>
      <w:pPr>
        <w:spacing w:line="300" w:lineRule="auto" w:after="100" w:before="0"/>
        <w:jc w:val="both"/>
      </w:pPr>
      <w:r>
        <w:rPr>
          <w:rFonts w:ascii="Times New Roman" w:hAnsi="Times New Roman"/>
          <w:i w:val="0"/>
          <w:color w:val="111827"/>
          <w:sz w:val="23"/>
        </w:rPr>
        <w:t>A comprehensive breakdown of monthly compute and storage costs is detailed in Table 8.1.</w:t>
      </w:r>
    </w:p>
    <w:p>
      <w:pPr>
        <w:keepNext/>
        <w:spacing w:before="160" w:after="80"/>
        <w:jc w:val="center"/>
      </w:pPr>
      <w:r>
        <w:rPr>
          <w:rFonts w:ascii="Times New Roman" w:hAnsi="Times New Roman"/>
          <w:b/>
          <w:color w:val="0F172A"/>
          <w:sz w:val="20"/>
        </w:rPr>
        <w:t>Table 8.1: AWS Free Tier Monthly Compute and Storage Cost Breakdown</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2167"/>
        <w:gridCol w:w="2167"/>
        <w:gridCol w:w="2167"/>
        <w:gridCol w:w="2167"/>
      </w:tblGrid>
      <w:tr>
        <w:tc>
          <w:tcPr>
            <w:tcW w:type="dxa" w:w="2592"/>
            <w:shd w:fill="1E293B"/>
          </w:tcPr>
          <w:p>
            <w:pPr>
              <w:spacing w:before="80" w:after="80"/>
              <w:jc w:val="left"/>
            </w:pPr>
            <w:r>
              <w:rPr>
                <w:rFonts w:ascii="Times New Roman" w:hAnsi="Times New Roman"/>
                <w:b/>
                <w:color w:val="FFFFFF"/>
                <w:sz w:val="19"/>
              </w:rPr>
              <w:t>AWS Resource</w:t>
            </w:r>
          </w:p>
        </w:tc>
        <w:tc>
          <w:tcPr>
            <w:tcW w:type="dxa" w:w="2880"/>
            <w:shd w:fill="1E293B"/>
          </w:tcPr>
          <w:p>
            <w:pPr>
              <w:spacing w:before="80" w:after="80"/>
              <w:jc w:val="left"/>
            </w:pPr>
            <w:r>
              <w:rPr>
                <w:rFonts w:ascii="Times New Roman" w:hAnsi="Times New Roman"/>
                <w:b/>
                <w:color w:val="FFFFFF"/>
                <w:sz w:val="19"/>
              </w:rPr>
              <w:t>Provisioned Capacity</w:t>
            </w:r>
          </w:p>
        </w:tc>
        <w:tc>
          <w:tcPr>
            <w:tcW w:type="dxa" w:w="2880"/>
            <w:shd w:fill="1E293B"/>
          </w:tcPr>
          <w:p>
            <w:pPr>
              <w:spacing w:before="80" w:after="80"/>
              <w:jc w:val="left"/>
            </w:pPr>
            <w:r>
              <w:rPr>
                <w:rFonts w:ascii="Times New Roman" w:hAnsi="Times New Roman"/>
                <w:b/>
                <w:color w:val="FFFFFF"/>
                <w:sz w:val="19"/>
              </w:rPr>
              <w:t>AWS Free Tier Allowance</w:t>
            </w:r>
          </w:p>
        </w:tc>
        <w:tc>
          <w:tcPr>
            <w:tcW w:type="dxa" w:w="1440"/>
            <w:shd w:fill="1E293B"/>
          </w:tcPr>
          <w:p>
            <w:pPr>
              <w:spacing w:before="80" w:after="80"/>
              <w:jc w:val="left"/>
            </w:pPr>
            <w:r>
              <w:rPr>
                <w:rFonts w:ascii="Times New Roman" w:hAnsi="Times New Roman"/>
                <w:b/>
                <w:color w:val="FFFFFF"/>
                <w:sz w:val="19"/>
              </w:rPr>
              <w:t>Monthly Cost ($)</w:t>
            </w:r>
          </w:p>
        </w:tc>
      </w:tr>
      <w:tr>
        <w:tc>
          <w:tcPr>
            <w:tcW w:type="dxa" w:w="2592"/>
            <w:shd w:fill="FFFFFF"/>
          </w:tcPr>
          <w:p>
            <w:pPr>
              <w:spacing w:before="60" w:after="60" w:line="276" w:lineRule="auto"/>
              <w:jc w:val="left"/>
            </w:pPr>
            <w:r>
              <w:rPr>
                <w:rFonts w:ascii="Times New Roman" w:hAnsi="Times New Roman"/>
                <w:color w:val="1E293B"/>
                <w:sz w:val="18"/>
              </w:rPr>
              <w:t>AWS Lambda Compute</w:t>
            </w:r>
          </w:p>
        </w:tc>
        <w:tc>
          <w:tcPr>
            <w:tcW w:type="dxa" w:w="2880"/>
            <w:shd w:fill="FFFFFF"/>
          </w:tcPr>
          <w:p>
            <w:pPr>
              <w:spacing w:before="60" w:after="60" w:line="276" w:lineRule="auto"/>
              <w:jc w:val="left"/>
            </w:pPr>
            <w:r>
              <w:rPr>
                <w:rFonts w:ascii="Times New Roman" w:hAnsi="Times New Roman"/>
                <w:color w:val="1E293B"/>
                <w:sz w:val="18"/>
              </w:rPr>
              <w:t>128 MB RAM (50,000 requests/mo)</w:t>
            </w:r>
          </w:p>
        </w:tc>
        <w:tc>
          <w:tcPr>
            <w:tcW w:type="dxa" w:w="2880"/>
            <w:shd w:fill="FFFFFF"/>
          </w:tcPr>
          <w:p>
            <w:pPr>
              <w:spacing w:before="60" w:after="60" w:line="276" w:lineRule="auto"/>
              <w:jc w:val="left"/>
            </w:pPr>
            <w:r>
              <w:rPr>
                <w:rFonts w:ascii="Times New Roman" w:hAnsi="Times New Roman"/>
                <w:color w:val="1E293B"/>
                <w:sz w:val="18"/>
              </w:rPr>
              <w:t>1,000,000 free requests / month</w:t>
            </w:r>
          </w:p>
        </w:tc>
        <w:tc>
          <w:tcPr>
            <w:tcW w:type="dxa" w:w="1440"/>
            <w:shd w:fill="FFFFFF"/>
          </w:tcPr>
          <w:p>
            <w:pPr>
              <w:spacing w:before="60" w:after="60" w:line="276" w:lineRule="auto"/>
              <w:jc w:val="left"/>
            </w:pPr>
            <w:r>
              <w:rPr>
                <w:rFonts w:ascii="Times New Roman" w:hAnsi="Times New Roman"/>
                <w:color w:val="1E293B"/>
                <w:sz w:val="18"/>
              </w:rPr>
              <w:t>$0.00 / month</w:t>
            </w:r>
          </w:p>
        </w:tc>
      </w:tr>
      <w:tr>
        <w:tc>
          <w:tcPr>
            <w:tcW w:type="dxa" w:w="2592"/>
            <w:shd w:fill="F8FAFC"/>
          </w:tcPr>
          <w:p>
            <w:pPr>
              <w:spacing w:before="60" w:after="60" w:line="276" w:lineRule="auto"/>
              <w:jc w:val="left"/>
            </w:pPr>
            <w:r>
              <w:rPr>
                <w:rFonts w:ascii="Times New Roman" w:hAnsi="Times New Roman"/>
                <w:color w:val="1E293B"/>
                <w:sz w:val="18"/>
              </w:rPr>
              <w:t>Amazon CloudWatch Logs</w:t>
            </w:r>
          </w:p>
        </w:tc>
        <w:tc>
          <w:tcPr>
            <w:tcW w:type="dxa" w:w="2880"/>
            <w:shd w:fill="F8FAFC"/>
          </w:tcPr>
          <w:p>
            <w:pPr>
              <w:spacing w:before="60" w:after="60" w:line="276" w:lineRule="auto"/>
              <w:jc w:val="left"/>
            </w:pPr>
            <w:r>
              <w:rPr>
                <w:rFonts w:ascii="Times New Roman" w:hAnsi="Times New Roman"/>
                <w:color w:val="1E293B"/>
                <w:sz w:val="18"/>
              </w:rPr>
              <w:t>250 MB log ingestion / month</w:t>
            </w:r>
          </w:p>
        </w:tc>
        <w:tc>
          <w:tcPr>
            <w:tcW w:type="dxa" w:w="2880"/>
            <w:shd w:fill="F8FAFC"/>
          </w:tcPr>
          <w:p>
            <w:pPr>
              <w:spacing w:before="60" w:after="60" w:line="276" w:lineRule="auto"/>
              <w:jc w:val="left"/>
            </w:pPr>
            <w:r>
              <w:rPr>
                <w:rFonts w:ascii="Times New Roman" w:hAnsi="Times New Roman"/>
                <w:color w:val="1E293B"/>
                <w:sz w:val="18"/>
              </w:rPr>
              <w:t>5.0 GB free log ingestion / month</w:t>
            </w:r>
          </w:p>
        </w:tc>
        <w:tc>
          <w:tcPr>
            <w:tcW w:type="dxa" w:w="1440"/>
            <w:shd w:fill="F8FAFC"/>
          </w:tcPr>
          <w:p>
            <w:pPr>
              <w:spacing w:before="60" w:after="60" w:line="276" w:lineRule="auto"/>
              <w:jc w:val="left"/>
            </w:pPr>
            <w:r>
              <w:rPr>
                <w:rFonts w:ascii="Times New Roman" w:hAnsi="Times New Roman"/>
                <w:color w:val="1E293B"/>
                <w:sz w:val="18"/>
              </w:rPr>
              <w:t>$0.00 / month</w:t>
            </w:r>
          </w:p>
        </w:tc>
      </w:tr>
      <w:tr>
        <w:tc>
          <w:tcPr>
            <w:tcW w:type="dxa" w:w="2592"/>
            <w:shd w:fill="FFFFFF"/>
          </w:tcPr>
          <w:p>
            <w:pPr>
              <w:spacing w:before="60" w:after="60" w:line="276" w:lineRule="auto"/>
              <w:jc w:val="left"/>
            </w:pPr>
            <w:r>
              <w:rPr>
                <w:rFonts w:ascii="Times New Roman" w:hAnsi="Times New Roman"/>
                <w:color w:val="1E293B"/>
                <w:sz w:val="18"/>
              </w:rPr>
              <w:t>Amazon S3 Storage</w:t>
            </w:r>
          </w:p>
        </w:tc>
        <w:tc>
          <w:tcPr>
            <w:tcW w:type="dxa" w:w="2880"/>
            <w:shd w:fill="FFFFFF"/>
          </w:tcPr>
          <w:p>
            <w:pPr>
              <w:spacing w:before="60" w:after="60" w:line="276" w:lineRule="auto"/>
              <w:jc w:val="left"/>
            </w:pPr>
            <w:r>
              <w:rPr>
                <w:rFonts w:ascii="Times New Roman" w:hAnsi="Times New Roman"/>
                <w:color w:val="1E293B"/>
                <w:sz w:val="18"/>
              </w:rPr>
              <w:t>50 MB JSON crash dumps / month</w:t>
            </w:r>
          </w:p>
        </w:tc>
        <w:tc>
          <w:tcPr>
            <w:tcW w:type="dxa" w:w="2880"/>
            <w:shd w:fill="FFFFFF"/>
          </w:tcPr>
          <w:p>
            <w:pPr>
              <w:spacing w:before="60" w:after="60" w:line="276" w:lineRule="auto"/>
              <w:jc w:val="left"/>
            </w:pPr>
            <w:r>
              <w:rPr>
                <w:rFonts w:ascii="Times New Roman" w:hAnsi="Times New Roman"/>
                <w:color w:val="1E293B"/>
                <w:sz w:val="18"/>
              </w:rPr>
              <w:t>5.0 GB free Standard storage / month</w:t>
            </w:r>
          </w:p>
        </w:tc>
        <w:tc>
          <w:tcPr>
            <w:tcW w:type="dxa" w:w="1440"/>
            <w:shd w:fill="FFFFFF"/>
          </w:tcPr>
          <w:p>
            <w:pPr>
              <w:spacing w:before="60" w:after="60" w:line="276" w:lineRule="auto"/>
              <w:jc w:val="left"/>
            </w:pPr>
            <w:r>
              <w:rPr>
                <w:rFonts w:ascii="Times New Roman" w:hAnsi="Times New Roman"/>
                <w:color w:val="1E293B"/>
                <w:sz w:val="18"/>
              </w:rPr>
              <w:t>$0.00 / month</w:t>
            </w:r>
          </w:p>
        </w:tc>
      </w:tr>
      <w:tr>
        <w:tc>
          <w:tcPr>
            <w:tcW w:type="dxa" w:w="2592"/>
            <w:shd w:fill="F8FAFC"/>
          </w:tcPr>
          <w:p>
            <w:pPr>
              <w:spacing w:before="60" w:after="60" w:line="276" w:lineRule="auto"/>
              <w:jc w:val="left"/>
            </w:pPr>
            <w:r>
              <w:rPr>
                <w:rFonts w:ascii="Times New Roman" w:hAnsi="Times New Roman"/>
                <w:color w:val="1E293B"/>
                <w:sz w:val="18"/>
              </w:rPr>
              <w:t>AWS Data Transfer</w:t>
            </w:r>
          </w:p>
        </w:tc>
        <w:tc>
          <w:tcPr>
            <w:tcW w:type="dxa" w:w="2880"/>
            <w:shd w:fill="F8FAFC"/>
          </w:tcPr>
          <w:p>
            <w:pPr>
              <w:spacing w:before="60" w:after="60" w:line="276" w:lineRule="auto"/>
              <w:jc w:val="left"/>
            </w:pPr>
            <w:r>
              <w:rPr>
                <w:rFonts w:ascii="Times New Roman" w:hAnsi="Times New Roman"/>
                <w:color w:val="1E293B"/>
                <w:sz w:val="18"/>
              </w:rPr>
              <w:t>Under 1 GB outbound / month</w:t>
            </w:r>
          </w:p>
        </w:tc>
        <w:tc>
          <w:tcPr>
            <w:tcW w:type="dxa" w:w="2880"/>
            <w:shd w:fill="F8FAFC"/>
          </w:tcPr>
          <w:p>
            <w:pPr>
              <w:spacing w:before="60" w:after="60" w:line="276" w:lineRule="auto"/>
              <w:jc w:val="left"/>
            </w:pPr>
            <w:r>
              <w:rPr>
                <w:rFonts w:ascii="Times New Roman" w:hAnsi="Times New Roman"/>
                <w:color w:val="1E293B"/>
                <w:sz w:val="18"/>
              </w:rPr>
              <w:t>100 GB free internet egress / month</w:t>
            </w:r>
          </w:p>
        </w:tc>
        <w:tc>
          <w:tcPr>
            <w:tcW w:type="dxa" w:w="1440"/>
            <w:shd w:fill="F8FAFC"/>
          </w:tcPr>
          <w:p>
            <w:pPr>
              <w:spacing w:before="60" w:after="60" w:line="276" w:lineRule="auto"/>
              <w:jc w:val="left"/>
            </w:pPr>
            <w:r>
              <w:rPr>
                <w:rFonts w:ascii="Times New Roman" w:hAnsi="Times New Roman"/>
                <w:color w:val="1E293B"/>
                <w:sz w:val="18"/>
              </w:rPr>
              <w:t>$0.00 / month</w:t>
            </w:r>
          </w:p>
        </w:tc>
      </w:tr>
      <w:tr>
        <w:tc>
          <w:tcPr>
            <w:tcW w:type="dxa" w:w="2592"/>
            <w:shd w:fill="FFFFFF"/>
          </w:tcPr>
          <w:p>
            <w:pPr>
              <w:spacing w:before="60" w:after="60" w:line="276" w:lineRule="auto"/>
              <w:jc w:val="left"/>
            </w:pPr>
            <w:r>
              <w:rPr>
                <w:rFonts w:ascii="Times New Roman" w:hAnsi="Times New Roman"/>
                <w:color w:val="1E293B"/>
                <w:sz w:val="18"/>
              </w:rPr>
              <w:t>Total Cloud Spend</w:t>
            </w:r>
          </w:p>
        </w:tc>
        <w:tc>
          <w:tcPr>
            <w:tcW w:type="dxa" w:w="2880"/>
            <w:shd w:fill="FFFFFF"/>
          </w:tcPr>
          <w:p>
            <w:pPr>
              <w:spacing w:before="60" w:after="60" w:line="276" w:lineRule="auto"/>
              <w:jc w:val="left"/>
            </w:pPr>
            <w:r>
              <w:rPr>
                <w:rFonts w:ascii="Times New Roman" w:hAnsi="Times New Roman"/>
                <w:color w:val="1E293B"/>
                <w:sz w:val="18"/>
              </w:rPr>
              <w:t>Complete Serverless Infrastructure</w:t>
            </w:r>
          </w:p>
        </w:tc>
        <w:tc>
          <w:tcPr>
            <w:tcW w:type="dxa" w:w="2880"/>
            <w:shd w:fill="FFFFFF"/>
          </w:tcPr>
          <w:p>
            <w:pPr>
              <w:spacing w:before="60" w:after="60" w:line="276" w:lineRule="auto"/>
              <w:jc w:val="left"/>
            </w:pPr>
            <w:r>
              <w:rPr>
                <w:rFonts w:ascii="Times New Roman" w:hAnsi="Times New Roman"/>
                <w:color w:val="1E293B"/>
                <w:sz w:val="18"/>
              </w:rPr>
              <w:t>100% Covered Under AWS Free Tier</w:t>
            </w:r>
          </w:p>
        </w:tc>
        <w:tc>
          <w:tcPr>
            <w:tcW w:type="dxa" w:w="1440"/>
            <w:shd w:fill="FFFFFF"/>
          </w:tcPr>
          <w:p>
            <w:pPr>
              <w:spacing w:before="60" w:after="60" w:line="276" w:lineRule="auto"/>
              <w:jc w:val="left"/>
            </w:pPr>
            <w:r>
              <w:rPr>
                <w:rFonts w:ascii="Times New Roman" w:hAnsi="Times New Roman"/>
                <w:color w:val="1E293B"/>
                <w:sz w:val="18"/>
              </w:rPr>
              <w:t>$0.00 / month</w:t>
            </w:r>
          </w:p>
        </w:tc>
      </w:tr>
    </w:tbl>
    <w:p>
      <w:pPr>
        <w:spacing w:before="0" w:after="120"/>
      </w:pPr>
    </w:p>
    <w:p>
      <w:pPr>
        <w:keepNext/>
        <w:spacing w:before="240" w:after="80"/>
      </w:pPr>
      <w:r>
        <w:rPr>
          <w:rFonts w:ascii="Times New Roman" w:hAnsi="Times New Roman"/>
          <w:b/>
          <w:color w:val="1E293B"/>
          <w:sz w:val="26"/>
        </w:rPr>
        <w:t>8.10 Deployment Status and Production Parameters</w:t>
      </w:r>
    </w:p>
    <w:p>
      <w:pPr>
        <w:spacing w:line="300" w:lineRule="auto" w:after="100" w:before="0"/>
        <w:jc w:val="both"/>
      </w:pPr>
      <w:r>
        <w:rPr>
          <w:rFonts w:ascii="Times New Roman" w:hAnsi="Times New Roman"/>
          <w:i w:val="0"/>
          <w:color w:val="111827"/>
          <w:sz w:val="23"/>
        </w:rPr>
        <w:t>Verified parameters for the live AWS deployment are detailed in Table 8.2.</w:t>
      </w:r>
    </w:p>
    <w:p>
      <w:pPr>
        <w:keepNext/>
        <w:spacing w:before="160" w:after="80"/>
        <w:jc w:val="center"/>
      </w:pPr>
      <w:r>
        <w:rPr>
          <w:rFonts w:ascii="Times New Roman" w:hAnsi="Times New Roman"/>
          <w:b/>
          <w:color w:val="0F172A"/>
          <w:sz w:val="20"/>
        </w:rPr>
        <w:t>Table 8.2: Verified Production Deployment Parameters on AWS Lambda</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2890"/>
        <w:gridCol w:w="2890"/>
        <w:gridCol w:w="2890"/>
      </w:tblGrid>
      <w:tr>
        <w:tc>
          <w:tcPr>
            <w:tcW w:type="dxa" w:w="2880"/>
            <w:shd w:fill="1E293B"/>
          </w:tcPr>
          <w:p>
            <w:pPr>
              <w:spacing w:before="80" w:after="80"/>
              <w:jc w:val="left"/>
            </w:pPr>
            <w:r>
              <w:rPr>
                <w:rFonts w:ascii="Times New Roman" w:hAnsi="Times New Roman"/>
                <w:b/>
                <w:color w:val="FFFFFF"/>
                <w:sz w:val="19"/>
              </w:rPr>
              <w:t>Parameter</w:t>
            </w:r>
          </w:p>
        </w:tc>
        <w:tc>
          <w:tcPr>
            <w:tcW w:type="dxa" w:w="3456"/>
            <w:shd w:fill="1E293B"/>
          </w:tcPr>
          <w:p>
            <w:pPr>
              <w:spacing w:before="80" w:after="80"/>
              <w:jc w:val="left"/>
            </w:pPr>
            <w:r>
              <w:rPr>
                <w:rFonts w:ascii="Times New Roman" w:hAnsi="Times New Roman"/>
                <w:b/>
                <w:color w:val="FFFFFF"/>
                <w:sz w:val="19"/>
              </w:rPr>
              <w:t>Target Service Microservice</w:t>
            </w:r>
          </w:p>
        </w:tc>
        <w:tc>
          <w:tcPr>
            <w:tcW w:type="dxa" w:w="3456"/>
            <w:shd w:fill="1E293B"/>
          </w:tcPr>
          <w:p>
            <w:pPr>
              <w:spacing w:before="80" w:after="80"/>
              <w:jc w:val="left"/>
            </w:pPr>
            <w:r>
              <w:rPr>
                <w:rFonts w:ascii="Times New Roman" w:hAnsi="Times New Roman"/>
                <w:b/>
                <w:color w:val="FFFFFF"/>
                <w:sz w:val="19"/>
              </w:rPr>
              <w:t>Watchdog Triage Worker</w:t>
            </w:r>
          </w:p>
        </w:tc>
      </w:tr>
      <w:tr>
        <w:tc>
          <w:tcPr>
            <w:tcW w:type="dxa" w:w="2880"/>
            <w:shd w:fill="FFFFFF"/>
          </w:tcPr>
          <w:p>
            <w:pPr>
              <w:spacing w:before="60" w:after="60" w:line="276" w:lineRule="auto"/>
              <w:jc w:val="left"/>
            </w:pPr>
            <w:r>
              <w:rPr>
                <w:rFonts w:ascii="Times New Roman" w:hAnsi="Times New Roman"/>
                <w:color w:val="1E293B"/>
                <w:sz w:val="18"/>
              </w:rPr>
              <w:t>Lambda Function Name</w:t>
            </w:r>
          </w:p>
        </w:tc>
        <w:tc>
          <w:tcPr>
            <w:tcW w:type="dxa" w:w="3456"/>
            <w:shd w:fill="FFFFFF"/>
          </w:tcPr>
          <w:p>
            <w:pPr>
              <w:spacing w:before="60" w:after="60" w:line="276" w:lineRule="auto"/>
              <w:jc w:val="left"/>
            </w:pPr>
            <w:r>
              <w:rPr>
                <w:rFonts w:ascii="Times New Roman" w:hAnsi="Times New Roman"/>
                <w:color w:val="1E293B"/>
                <w:sz w:val="18"/>
              </w:rPr>
              <w:t>watchdog-target-app</w:t>
            </w:r>
          </w:p>
        </w:tc>
        <w:tc>
          <w:tcPr>
            <w:tcW w:type="dxa" w:w="3456"/>
            <w:shd w:fill="FFFFFF"/>
          </w:tcPr>
          <w:p>
            <w:pPr>
              <w:spacing w:before="60" w:after="60" w:line="276" w:lineRule="auto"/>
              <w:jc w:val="left"/>
            </w:pPr>
            <w:r>
              <w:rPr>
                <w:rFonts w:ascii="Times New Roman" w:hAnsi="Times New Roman"/>
                <w:color w:val="1E293B"/>
                <w:sz w:val="18"/>
              </w:rPr>
              <w:t>watchdog-incident-creator</w:t>
            </w:r>
          </w:p>
        </w:tc>
      </w:tr>
      <w:tr>
        <w:tc>
          <w:tcPr>
            <w:tcW w:type="dxa" w:w="2880"/>
            <w:shd w:fill="F8FAFC"/>
          </w:tcPr>
          <w:p>
            <w:pPr>
              <w:spacing w:before="60" w:after="60" w:line="276" w:lineRule="auto"/>
              <w:jc w:val="left"/>
            </w:pPr>
            <w:r>
              <w:rPr>
                <w:rFonts w:ascii="Times New Roman" w:hAnsi="Times New Roman"/>
                <w:color w:val="1E293B"/>
                <w:sz w:val="18"/>
              </w:rPr>
              <w:t>Runtime Environment</w:t>
            </w:r>
          </w:p>
        </w:tc>
        <w:tc>
          <w:tcPr>
            <w:tcW w:type="dxa" w:w="3456"/>
            <w:shd w:fill="F8FAFC"/>
          </w:tcPr>
          <w:p>
            <w:pPr>
              <w:spacing w:before="60" w:after="60" w:line="276" w:lineRule="auto"/>
              <w:jc w:val="left"/>
            </w:pPr>
            <w:r>
              <w:rPr>
                <w:rFonts w:ascii="Times New Roman" w:hAnsi="Times New Roman"/>
                <w:color w:val="1E293B"/>
                <w:sz w:val="18"/>
              </w:rPr>
              <w:t>Python 3.12 (Amazon Linux 2023)</w:t>
            </w:r>
          </w:p>
        </w:tc>
        <w:tc>
          <w:tcPr>
            <w:tcW w:type="dxa" w:w="3456"/>
            <w:shd w:fill="F8FAFC"/>
          </w:tcPr>
          <w:p>
            <w:pPr>
              <w:spacing w:before="60" w:after="60" w:line="276" w:lineRule="auto"/>
              <w:jc w:val="left"/>
            </w:pPr>
            <w:r>
              <w:rPr>
                <w:rFonts w:ascii="Times New Roman" w:hAnsi="Times New Roman"/>
                <w:color w:val="1E293B"/>
                <w:sz w:val="18"/>
              </w:rPr>
              <w:t>Python 3.12 (Amazon Linux 2023)</w:t>
            </w:r>
          </w:p>
        </w:tc>
      </w:tr>
      <w:tr>
        <w:tc>
          <w:tcPr>
            <w:tcW w:type="dxa" w:w="2880"/>
            <w:shd w:fill="FFFFFF"/>
          </w:tcPr>
          <w:p>
            <w:pPr>
              <w:spacing w:before="60" w:after="60" w:line="276" w:lineRule="auto"/>
              <w:jc w:val="left"/>
            </w:pPr>
            <w:r>
              <w:rPr>
                <w:rFonts w:ascii="Times New Roman" w:hAnsi="Times New Roman"/>
                <w:color w:val="1E293B"/>
                <w:sz w:val="18"/>
              </w:rPr>
              <w:t>Allocated Memory</w:t>
            </w:r>
          </w:p>
        </w:tc>
        <w:tc>
          <w:tcPr>
            <w:tcW w:type="dxa" w:w="3456"/>
            <w:shd w:fill="FFFFFF"/>
          </w:tcPr>
          <w:p>
            <w:pPr>
              <w:spacing w:before="60" w:after="60" w:line="276" w:lineRule="auto"/>
              <w:jc w:val="left"/>
            </w:pPr>
            <w:r>
              <w:rPr>
                <w:rFonts w:ascii="Times New Roman" w:hAnsi="Times New Roman"/>
                <w:color w:val="1E293B"/>
                <w:sz w:val="18"/>
              </w:rPr>
              <w:t>128 MB</w:t>
            </w:r>
          </w:p>
        </w:tc>
        <w:tc>
          <w:tcPr>
            <w:tcW w:type="dxa" w:w="3456"/>
            <w:shd w:fill="FFFFFF"/>
          </w:tcPr>
          <w:p>
            <w:pPr>
              <w:spacing w:before="60" w:after="60" w:line="276" w:lineRule="auto"/>
              <w:jc w:val="left"/>
            </w:pPr>
            <w:r>
              <w:rPr>
                <w:rFonts w:ascii="Times New Roman" w:hAnsi="Times New Roman"/>
                <w:color w:val="1E293B"/>
                <w:sz w:val="18"/>
              </w:rPr>
              <w:t>128 MB</w:t>
            </w:r>
          </w:p>
        </w:tc>
      </w:tr>
      <w:tr>
        <w:tc>
          <w:tcPr>
            <w:tcW w:type="dxa" w:w="2880"/>
            <w:shd w:fill="F8FAFC"/>
          </w:tcPr>
          <w:p>
            <w:pPr>
              <w:spacing w:before="60" w:after="60" w:line="276" w:lineRule="auto"/>
              <w:jc w:val="left"/>
            </w:pPr>
            <w:r>
              <w:rPr>
                <w:rFonts w:ascii="Times New Roman" w:hAnsi="Times New Roman"/>
                <w:color w:val="1E293B"/>
                <w:sz w:val="18"/>
              </w:rPr>
              <w:t>Execution Timeout</w:t>
            </w:r>
          </w:p>
        </w:tc>
        <w:tc>
          <w:tcPr>
            <w:tcW w:type="dxa" w:w="3456"/>
            <w:shd w:fill="F8FAFC"/>
          </w:tcPr>
          <w:p>
            <w:pPr>
              <w:spacing w:before="60" w:after="60" w:line="276" w:lineRule="auto"/>
              <w:jc w:val="left"/>
            </w:pPr>
            <w:r>
              <w:rPr>
                <w:rFonts w:ascii="Times New Roman" w:hAnsi="Times New Roman"/>
                <w:color w:val="1E293B"/>
                <w:sz w:val="18"/>
              </w:rPr>
              <w:t>15 seconds</w:t>
            </w:r>
          </w:p>
        </w:tc>
        <w:tc>
          <w:tcPr>
            <w:tcW w:type="dxa" w:w="3456"/>
            <w:shd w:fill="F8FAFC"/>
          </w:tcPr>
          <w:p>
            <w:pPr>
              <w:spacing w:before="60" w:after="60" w:line="276" w:lineRule="auto"/>
              <w:jc w:val="left"/>
            </w:pPr>
            <w:r>
              <w:rPr>
                <w:rFonts w:ascii="Times New Roman" w:hAnsi="Times New Roman"/>
                <w:color w:val="1E293B"/>
                <w:sz w:val="18"/>
              </w:rPr>
              <w:t>15 seconds</w:t>
            </w:r>
          </w:p>
        </w:tc>
      </w:tr>
      <w:tr>
        <w:tc>
          <w:tcPr>
            <w:tcW w:type="dxa" w:w="2880"/>
            <w:shd w:fill="FFFFFF"/>
          </w:tcPr>
          <w:p>
            <w:pPr>
              <w:spacing w:before="60" w:after="60" w:line="276" w:lineRule="auto"/>
              <w:jc w:val="left"/>
            </w:pPr>
            <w:r>
              <w:rPr>
                <w:rFonts w:ascii="Times New Roman" w:hAnsi="Times New Roman"/>
                <w:color w:val="1E293B"/>
                <w:sz w:val="18"/>
              </w:rPr>
              <w:t>AWS Region</w:t>
            </w:r>
          </w:p>
        </w:tc>
        <w:tc>
          <w:tcPr>
            <w:tcW w:type="dxa" w:w="3456"/>
            <w:shd w:fill="FFFFFF"/>
          </w:tcPr>
          <w:p>
            <w:pPr>
              <w:spacing w:before="60" w:after="60" w:line="276" w:lineRule="auto"/>
              <w:jc w:val="left"/>
            </w:pPr>
            <w:r>
              <w:rPr>
                <w:rFonts w:ascii="Times New Roman" w:hAnsi="Times New Roman"/>
                <w:color w:val="1E293B"/>
                <w:sz w:val="18"/>
              </w:rPr>
              <w:t>ap-southeast-2 (Sydney)</w:t>
            </w:r>
          </w:p>
        </w:tc>
        <w:tc>
          <w:tcPr>
            <w:tcW w:type="dxa" w:w="3456"/>
            <w:shd w:fill="FFFFFF"/>
          </w:tcPr>
          <w:p>
            <w:pPr>
              <w:spacing w:before="60" w:after="60" w:line="276" w:lineRule="auto"/>
              <w:jc w:val="left"/>
            </w:pPr>
            <w:r>
              <w:rPr>
                <w:rFonts w:ascii="Times New Roman" w:hAnsi="Times New Roman"/>
                <w:color w:val="1E293B"/>
                <w:sz w:val="18"/>
              </w:rPr>
              <w:t>ap-southeast-2 (Sydney)</w:t>
            </w:r>
          </w:p>
        </w:tc>
      </w:tr>
      <w:tr>
        <w:tc>
          <w:tcPr>
            <w:tcW w:type="dxa" w:w="2880"/>
            <w:shd w:fill="F8FAFC"/>
          </w:tcPr>
          <w:p>
            <w:pPr>
              <w:spacing w:before="60" w:after="60" w:line="276" w:lineRule="auto"/>
              <w:jc w:val="left"/>
            </w:pPr>
            <w:r>
              <w:rPr>
                <w:rFonts w:ascii="Times New Roman" w:hAnsi="Times New Roman"/>
                <w:color w:val="1E293B"/>
                <w:sz w:val="18"/>
              </w:rPr>
              <w:t>IAM Role ARN</w:t>
            </w:r>
          </w:p>
        </w:tc>
        <w:tc>
          <w:tcPr>
            <w:tcW w:type="dxa" w:w="3456"/>
            <w:shd w:fill="F8FAFC"/>
          </w:tcPr>
          <w:p>
            <w:pPr>
              <w:spacing w:before="60" w:after="60" w:line="276" w:lineRule="auto"/>
              <w:jc w:val="left"/>
            </w:pPr>
            <w:r>
              <w:rPr>
                <w:rFonts w:ascii="Times New Roman" w:hAnsi="Times New Roman"/>
                <w:color w:val="1E293B"/>
                <w:sz w:val="18"/>
              </w:rPr>
              <w:t>arn:aws:iam::401537512022:role/DevOpsIncidentWatchdogLambdaRole</w:t>
            </w:r>
          </w:p>
        </w:tc>
        <w:tc>
          <w:tcPr>
            <w:tcW w:type="dxa" w:w="3456"/>
            <w:shd w:fill="F8FAFC"/>
          </w:tcPr>
          <w:p>
            <w:pPr>
              <w:spacing w:before="60" w:after="60" w:line="276" w:lineRule="auto"/>
              <w:jc w:val="left"/>
            </w:pPr>
            <w:r>
              <w:rPr>
                <w:rFonts w:ascii="Times New Roman" w:hAnsi="Times New Roman"/>
                <w:color w:val="1E293B"/>
                <w:sz w:val="18"/>
              </w:rPr>
              <w:t>arn:aws:iam::401537512022:role/DevOpsIncidentWatchdogLambdaRole</w:t>
            </w:r>
          </w:p>
        </w:tc>
      </w:tr>
      <w:tr>
        <w:tc>
          <w:tcPr>
            <w:tcW w:type="dxa" w:w="2880"/>
            <w:shd w:fill="FFFFFF"/>
          </w:tcPr>
          <w:p>
            <w:pPr>
              <w:spacing w:before="60" w:after="60" w:line="276" w:lineRule="auto"/>
              <w:jc w:val="left"/>
            </w:pPr>
            <w:r>
              <w:rPr>
                <w:rFonts w:ascii="Times New Roman" w:hAnsi="Times New Roman"/>
                <w:color w:val="1E293B"/>
                <w:sz w:val="18"/>
              </w:rPr>
              <w:t>S3 Forensic Bucket</w:t>
            </w:r>
          </w:p>
        </w:tc>
        <w:tc>
          <w:tcPr>
            <w:tcW w:type="dxa" w:w="3456"/>
            <w:shd w:fill="FFFFFF"/>
          </w:tcPr>
          <w:p>
            <w:pPr>
              <w:spacing w:before="60" w:after="60" w:line="276" w:lineRule="auto"/>
              <w:jc w:val="left"/>
            </w:pPr>
            <w:r>
              <w:rPr>
                <w:rFonts w:ascii="Times New Roman" w:hAnsi="Times New Roman"/>
                <w:color w:val="1E293B"/>
                <w:sz w:val="18"/>
              </w:rPr>
              <w:t>N/A (Caller)</w:t>
            </w:r>
          </w:p>
        </w:tc>
        <w:tc>
          <w:tcPr>
            <w:tcW w:type="dxa" w:w="3456"/>
            <w:shd w:fill="FFFFFF"/>
          </w:tcPr>
          <w:p>
            <w:pPr>
              <w:spacing w:before="60" w:after="60" w:line="276" w:lineRule="auto"/>
              <w:jc w:val="left"/>
            </w:pPr>
            <w:r>
              <w:rPr>
                <w:rFonts w:ascii="Times New Roman" w:hAnsi="Times New Roman"/>
                <w:color w:val="1E293B"/>
                <w:sz w:val="18"/>
              </w:rPr>
              <w:t>devops-incident-watchdog-logs-401537512022</w:t>
            </w:r>
          </w:p>
        </w:tc>
      </w:tr>
    </w:tbl>
    <w:p>
      <w:pPr>
        <w:spacing w:before="0" w:after="120"/>
      </w:pPr>
    </w:p>
    <w:p>
      <w:pPr>
        <w:keepNext/>
        <w:spacing w:before="320" w:after="120"/>
      </w:pPr>
      <w:r>
        <w:rPr>
          <w:rFonts w:ascii="Times New Roman" w:hAnsi="Times New Roman"/>
          <w:b/>
          <w:color w:val="0F172A"/>
          <w:sz w:val="31"/>
        </w:rPr>
        <w:t>9. Limitations and Future Enhancements</w:t>
      </w:r>
    </w:p>
    <w:p>
      <w:pPr>
        <w:keepNext/>
        <w:spacing w:before="240" w:after="80"/>
      </w:pPr>
      <w:r>
        <w:rPr>
          <w:rFonts w:ascii="Times New Roman" w:hAnsi="Times New Roman"/>
          <w:b/>
          <w:color w:val="1E293B"/>
          <w:sz w:val="26"/>
        </w:rPr>
        <w:t>9.1 Current Technical Limitations</w:t>
      </w:r>
    </w:p>
    <w:p>
      <w:pPr>
        <w:spacing w:line="300" w:lineRule="auto" w:after="100" w:before="0"/>
        <w:jc w:val="both"/>
      </w:pPr>
      <w:r>
        <w:rPr>
          <w:rFonts w:ascii="Times New Roman" w:hAnsi="Times New Roman"/>
          <w:i w:val="0"/>
          <w:color w:val="111827"/>
          <w:sz w:val="23"/>
        </w:rPr>
        <w:t>Current boundaries include single-region evaluation scope (ap-southeast-2), evaluation windows bounded by 1-minute intervals, and GitHub Issues as the primary ticket tracker.</w:t>
      </w:r>
    </w:p>
    <w:p>
      <w:pPr>
        <w:keepNext/>
        <w:spacing w:before="240" w:after="80"/>
      </w:pPr>
      <w:r>
        <w:rPr>
          <w:rFonts w:ascii="Times New Roman" w:hAnsi="Times New Roman"/>
          <w:b/>
          <w:color w:val="1E293B"/>
          <w:sz w:val="26"/>
        </w:rPr>
        <w:t>9.2 Integration and Deployment Limitations</w:t>
      </w:r>
    </w:p>
    <w:p>
      <w:pPr>
        <w:spacing w:line="300" w:lineRule="auto" w:after="100" w:before="0"/>
        <w:jc w:val="both"/>
      </w:pPr>
      <w:r>
        <w:rPr>
          <w:rFonts w:ascii="Times New Roman" w:hAnsi="Times New Roman"/>
          <w:i w:val="0"/>
          <w:color w:val="111827"/>
          <w:sz w:val="23"/>
        </w:rPr>
        <w:t>Automated pull request dispatch is currently optimized for GitHub; GitLab and Bitbucket providers are not yet integrated.</w:t>
      </w:r>
    </w:p>
    <w:p>
      <w:pPr>
        <w:keepNext/>
        <w:spacing w:before="240" w:after="80"/>
      </w:pPr>
      <w:r>
        <w:rPr>
          <w:rFonts w:ascii="Times New Roman" w:hAnsi="Times New Roman"/>
          <w:b/>
          <w:color w:val="1E293B"/>
          <w:sz w:val="26"/>
        </w:rPr>
        <w:t>9.3 Potential Improvements</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AI-Powered Root Cause Synthesis: Integrate Gemini AI to synthesize suggested code patches directly within the minted GitHub ticket.</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Automated Hotfix PR Branching: Automatically create a git branch hotfix/issue-1 with a draft pull request containing the suggested fix.</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Multi-Cloud Telemetry: Extend subscription filters to Google Cloud Logging and Azure Monitor.</w:t>
      </w:r>
    </w:p>
    <w:p>
      <w:pPr>
        <w:keepNext/>
        <w:spacing w:before="240" w:after="80"/>
      </w:pPr>
      <w:r>
        <w:rPr>
          <w:rFonts w:ascii="Times New Roman" w:hAnsi="Times New Roman"/>
          <w:b/>
          <w:color w:val="1E293B"/>
          <w:sz w:val="26"/>
        </w:rPr>
        <w:t>9.4 Future Development Opportunities</w:t>
      </w:r>
    </w:p>
    <w:p>
      <w:pPr>
        <w:spacing w:line="300" w:lineRule="auto" w:after="100" w:before="0"/>
        <w:jc w:val="both"/>
      </w:pPr>
      <w:r>
        <w:rPr>
          <w:rFonts w:ascii="Times New Roman" w:hAnsi="Times New Roman"/>
          <w:i w:val="0"/>
          <w:color w:val="111827"/>
          <w:sz w:val="23"/>
        </w:rPr>
        <w:t>Future iterations will incorporate automated canary deployments, traffic rerouting via Amazon Route 53, and predictive anomaly detection before inventory reaches zero.</w:t>
      </w:r>
    </w:p>
    <w:p>
      <w:pPr>
        <w:keepNext/>
        <w:spacing w:before="320" w:after="120"/>
      </w:pPr>
      <w:r>
        <w:rPr>
          <w:rFonts w:ascii="Times New Roman" w:hAnsi="Times New Roman"/>
          <w:b/>
          <w:color w:val="0F172A"/>
          <w:sz w:val="31"/>
        </w:rPr>
        <w:t>10. Conclusion</w:t>
      </w:r>
    </w:p>
    <w:p>
      <w:pPr>
        <w:keepNext/>
        <w:spacing w:before="240" w:after="80"/>
      </w:pPr>
      <w:r>
        <w:rPr>
          <w:rFonts w:ascii="Times New Roman" w:hAnsi="Times New Roman"/>
          <w:b/>
          <w:color w:val="1E293B"/>
          <w:sz w:val="26"/>
        </w:rPr>
        <w:t>10.1 Summary of the Project</w:t>
      </w:r>
    </w:p>
    <w:p>
      <w:pPr>
        <w:spacing w:line="300" w:lineRule="auto" w:after="100" w:before="0"/>
        <w:jc w:val="both"/>
      </w:pPr>
      <w:r>
        <w:rPr>
          <w:rFonts w:ascii="Times New Roman" w:hAnsi="Times New Roman"/>
          <w:i w:val="0"/>
          <w:color w:val="111827"/>
          <w:sz w:val="23"/>
        </w:rPr>
        <w:t>DevOps Incident Watchdog bridges the operational chasm between cloud infrastructure monitoring and Agile sprint management. By automating the path from unhandled runtime exceptions to fully context-rich GitHub Bug User Stories, the system eliminates administrative triage latency.</w:t>
      </w:r>
    </w:p>
    <w:p>
      <w:pPr>
        <w:keepNext/>
        <w:spacing w:before="240" w:after="80"/>
      </w:pPr>
      <w:r>
        <w:rPr>
          <w:rFonts w:ascii="Times New Roman" w:hAnsi="Times New Roman"/>
          <w:b/>
          <w:color w:val="1E293B"/>
          <w:sz w:val="26"/>
        </w:rPr>
        <w:t>10.2 Achievement of Objectives</w:t>
      </w:r>
    </w:p>
    <w:p>
      <w:pPr>
        <w:spacing w:line="300" w:lineRule="auto" w:after="100" w:before="0"/>
        <w:jc w:val="both"/>
      </w:pPr>
      <w:r>
        <w:rPr>
          <w:rFonts w:ascii="Times New Roman" w:hAnsi="Times New Roman"/>
          <w:i w:val="0"/>
          <w:color w:val="111827"/>
          <w:sz w:val="23"/>
        </w:rPr>
        <w:t>All eight core engineering objectives have been successfully designed, implemented, and validated. The system captures 100% of unhandled crashes, stores immutable S3 forensic dumps, generates standardized Agile stories within 30 seconds, and executes CI/CD zero-touch closure in under 1 second.</w:t>
      </w:r>
    </w:p>
    <w:p>
      <w:pPr>
        <w:keepNext/>
        <w:spacing w:before="240" w:after="80"/>
      </w:pPr>
      <w:r>
        <w:rPr>
          <w:rFonts w:ascii="Times New Roman" w:hAnsi="Times New Roman"/>
          <w:b/>
          <w:color w:val="1E293B"/>
          <w:sz w:val="26"/>
        </w:rPr>
        <w:t>10.3 Verified Outcomes</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MTTA reduced from 2-8 hours to under 30 seconds.</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100% automated test coverage across 9 regression test suites in 0.53 seconds.</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Zero operational infrastructure cost ($0.00/month) within AWS Free Tier.</w:t>
      </w:r>
    </w:p>
    <w:p>
      <w:pPr>
        <w:pStyle w:val="ListBullet"/>
        <w:spacing w:line="288" w:lineRule="auto" w:after="60" w:before="0"/>
        <w:jc w:val="both"/>
      </w:pPr>
      <w:r>
        <w:rPr>
          <w:rFonts w:ascii="Times New Roman" w:hAnsi="Times New Roman"/>
          <w:b/>
          <w:color w:val="111827"/>
          <w:sz w:val="23"/>
        </w:rPr>
        <w:t xml:space="preserve">• </w:t>
      </w:r>
      <w:r>
        <w:rPr>
          <w:rFonts w:ascii="Times New Roman" w:hAnsi="Times New Roman"/>
          <w:color w:val="111827"/>
          <w:sz w:val="23"/>
        </w:rPr>
        <w:t>Complete customer insulation preventing raw 500 errors during stockouts.</w:t>
      </w:r>
    </w:p>
    <w:p>
      <w:pPr>
        <w:keepNext/>
        <w:spacing w:before="240" w:after="80"/>
      </w:pPr>
      <w:r>
        <w:rPr>
          <w:rFonts w:ascii="Times New Roman" w:hAnsi="Times New Roman"/>
          <w:b/>
          <w:color w:val="1E293B"/>
          <w:sz w:val="26"/>
        </w:rPr>
        <w:t>10.4 Final Assessment</w:t>
      </w:r>
    </w:p>
    <w:p>
      <w:pPr>
        <w:spacing w:line="300" w:lineRule="auto" w:after="100" w:before="0"/>
        <w:jc w:val="both"/>
      </w:pPr>
      <w:r>
        <w:rPr>
          <w:rFonts w:ascii="Times New Roman" w:hAnsi="Times New Roman"/>
          <w:i w:val="0"/>
          <w:color w:val="111827"/>
          <w:sz w:val="23"/>
        </w:rPr>
        <w:t>DevOps Incident Watchdog demonstrates that autonomous reliability engineering and Agile DevOps can work in closed-loop harmony, allowing engineers to dedicate their energy to root-cause remediation rather than manual administrative bookkeeping.</w:t>
      </w:r>
    </w:p>
    <w:p>
      <w:pPr>
        <w:keepNext/>
        <w:spacing w:before="320" w:after="120"/>
      </w:pPr>
      <w:r>
        <w:rPr>
          <w:rFonts w:ascii="Times New Roman" w:hAnsi="Times New Roman"/>
          <w:b/>
          <w:color w:val="0F172A"/>
          <w:sz w:val="31"/>
        </w:rPr>
        <w:t>11. References</w:t>
      </w:r>
    </w:p>
    <w:p>
      <w:pPr>
        <w:spacing w:line="300" w:lineRule="auto" w:after="60" w:before="0"/>
        <w:jc w:val="both"/>
      </w:pPr>
      <w:r>
        <w:rPr>
          <w:rFonts w:ascii="Times New Roman" w:hAnsi="Times New Roman"/>
          <w:i w:val="0"/>
          <w:color w:val="111827"/>
          <w:sz w:val="23"/>
        </w:rPr>
        <w:t>[1] M. Fowler, Continuous Delivery: Reliable Software Releases through Build, Test, and Deployment Automation. Addison-Wesley, 2010.</w:t>
      </w:r>
    </w:p>
    <w:p>
      <w:pPr>
        <w:spacing w:line="300" w:lineRule="auto" w:after="60" w:before="0"/>
        <w:jc w:val="both"/>
      </w:pPr>
      <w:r>
        <w:rPr>
          <w:rFonts w:ascii="Times New Roman" w:hAnsi="Times New Roman"/>
          <w:i w:val="0"/>
          <w:color w:val="111827"/>
          <w:sz w:val="23"/>
        </w:rPr>
        <w:t>[2] B. Beyer, C. Jones, J. Petoff, and N. R. Murphy, Site Reliability Engineering: How Google Runs Production Systems. O'Reilly Media, 2016.</w:t>
      </w:r>
    </w:p>
    <w:p>
      <w:pPr>
        <w:spacing w:line="300" w:lineRule="auto" w:after="60" w:before="0"/>
        <w:jc w:val="both"/>
      </w:pPr>
      <w:r>
        <w:rPr>
          <w:rFonts w:ascii="Times New Roman" w:hAnsi="Times New Roman"/>
          <w:i w:val="0"/>
          <w:color w:val="111827"/>
          <w:sz w:val="23"/>
        </w:rPr>
        <w:t>[3] K. Morris, Infrastructure as Code: Managing Servers in the Cloud. O'Reilly Media, 2016.</w:t>
      </w:r>
    </w:p>
    <w:p>
      <w:pPr>
        <w:spacing w:line="300" w:lineRule="auto" w:after="60" w:before="0"/>
        <w:jc w:val="both"/>
      </w:pPr>
      <w:r>
        <w:rPr>
          <w:rFonts w:ascii="Times New Roman" w:hAnsi="Times New Roman"/>
          <w:i w:val="0"/>
          <w:color w:val="111827"/>
          <w:sz w:val="23"/>
        </w:rPr>
        <w:t>[4] J. Humble and D. Farley, Continuous Delivery: Reliable Software Releases. Addison-Wesley, 2010.</w:t>
      </w:r>
    </w:p>
    <w:p>
      <w:pPr>
        <w:spacing w:line="300" w:lineRule="auto" w:after="60" w:before="0"/>
        <w:jc w:val="both"/>
      </w:pPr>
      <w:r>
        <w:rPr>
          <w:rFonts w:ascii="Times New Roman" w:hAnsi="Times New Roman"/>
          <w:i w:val="0"/>
          <w:color w:val="111827"/>
          <w:sz w:val="23"/>
        </w:rPr>
        <w:t>[5] Amazon Web Services, 'AWS Lambda Developer Guide: Serverless Computing,' AWS Documentation, 2024. Available: https://docs.aws.amazon.com/lambda/</w:t>
      </w:r>
    </w:p>
    <w:p>
      <w:pPr>
        <w:spacing w:line="300" w:lineRule="auto" w:after="60" w:before="0"/>
        <w:jc w:val="both"/>
      </w:pPr>
      <w:r>
        <w:rPr>
          <w:rFonts w:ascii="Times New Roman" w:hAnsi="Times New Roman"/>
          <w:i w:val="0"/>
          <w:color w:val="111827"/>
          <w:sz w:val="23"/>
        </w:rPr>
        <w:t>[6] Amazon Web Services, 'Boto3 Documentation: AWS SDK for Python,' AWS Documentation, 2024. Available: https://boto3.amazonaws.com/v1/documentation/api/latest/index.html</w:t>
      </w:r>
    </w:p>
    <w:p>
      <w:pPr>
        <w:spacing w:line="300" w:lineRule="auto" w:after="60" w:before="0"/>
        <w:jc w:val="both"/>
      </w:pPr>
      <w:r>
        <w:rPr>
          <w:rFonts w:ascii="Times New Roman" w:hAnsi="Times New Roman"/>
          <w:i w:val="0"/>
          <w:color w:val="111827"/>
          <w:sz w:val="23"/>
        </w:rPr>
        <w:t>[7] Amazon Web Services, 'Amazon CloudWatch Logs User Guide: Filter and Pattern Syntax,' AWS Documentation, 2024. Available: https://docs.aws.amazon.com/AmazonCloudWatch/latest/logs/</w:t>
      </w:r>
    </w:p>
    <w:p>
      <w:pPr>
        <w:spacing w:line="300" w:lineRule="auto" w:after="60" w:before="0"/>
        <w:jc w:val="both"/>
      </w:pPr>
      <w:r>
        <w:rPr>
          <w:rFonts w:ascii="Times New Roman" w:hAnsi="Times New Roman"/>
          <w:i w:val="0"/>
          <w:color w:val="111827"/>
          <w:sz w:val="23"/>
        </w:rPr>
        <w:t>[8] GitHub, 'GitHub REST API Documentation: Issues Endpoints,' GitHub Docs, 2024. Available: https://docs.github.com/en/rest/issues/issues</w:t>
      </w:r>
    </w:p>
    <w:p>
      <w:pPr>
        <w:spacing w:line="300" w:lineRule="auto" w:after="60" w:before="0"/>
        <w:jc w:val="both"/>
      </w:pPr>
      <w:r>
        <w:rPr>
          <w:rFonts w:ascii="Times New Roman" w:hAnsi="Times New Roman"/>
          <w:i w:val="0"/>
          <w:color w:val="111827"/>
          <w:sz w:val="23"/>
        </w:rPr>
        <w:t>[9] GitHub, 'GitHub Actions Documentation: Workflow Syntax and Runners,' GitHub Docs, 2024. Available: https://docs.github.com/en/actions</w:t>
      </w:r>
    </w:p>
    <w:p>
      <w:pPr>
        <w:spacing w:line="300" w:lineRule="auto" w:after="60" w:before="0"/>
        <w:jc w:val="both"/>
      </w:pPr>
      <w:r>
        <w:rPr>
          <w:rFonts w:ascii="Times New Roman" w:hAnsi="Times New Roman"/>
          <w:i w:val="0"/>
          <w:color w:val="111827"/>
          <w:sz w:val="23"/>
        </w:rPr>
        <w:t>[10] GitHub, 'Linking a pull request to an issue using keywords,' GitHub Docs, 2024. Available: https://docs.github.com/en/issues/tracking-your-work-with-issues/linking-a-pull-request-to-an-issue</w:t>
      </w:r>
    </w:p>
    <w:p>
      <w:pPr>
        <w:spacing w:line="300" w:lineRule="auto" w:after="60" w:before="0"/>
        <w:jc w:val="both"/>
      </w:pPr>
      <w:r>
        <w:rPr>
          <w:rFonts w:ascii="Times New Roman" w:hAnsi="Times New Roman"/>
          <w:i w:val="0"/>
          <w:color w:val="111827"/>
          <w:sz w:val="23"/>
        </w:rPr>
        <w:t>[11] E. Gamma, R. Helm, R. Johnson, and J. Vlissides, Design Patterns: Elements of Reusable Object-Oriented Software. Addison-Wesley, 1994.</w:t>
      </w:r>
    </w:p>
    <w:p>
      <w:pPr>
        <w:spacing w:line="300" w:lineRule="auto" w:after="60" w:before="0"/>
        <w:jc w:val="both"/>
      </w:pPr>
      <w:r>
        <w:rPr>
          <w:rFonts w:ascii="Times New Roman" w:hAnsi="Times New Roman"/>
          <w:i w:val="0"/>
          <w:color w:val="111827"/>
          <w:sz w:val="23"/>
        </w:rPr>
        <w:t>[12] G. Kim, J. Humble, P. Debois, and J. Willis, The DevOps Handbook: How to Create World-Class Agility, Reliability, and Security in Technology Organizations. IT Revolution Press, 2016.</w:t>
      </w:r>
    </w:p>
    <w:p>
      <w:pPr>
        <w:spacing w:line="300" w:lineRule="auto" w:after="60" w:before="0"/>
        <w:jc w:val="both"/>
      </w:pPr>
      <w:r>
        <w:rPr>
          <w:rFonts w:ascii="Times New Roman" w:hAnsi="Times New Roman"/>
          <w:i w:val="0"/>
          <w:color w:val="111827"/>
          <w:sz w:val="23"/>
        </w:rPr>
        <w:t>[13] P. Duvall, S. Matyas, and A. Glover, Continuous Integration: Improving Software Quality and Reducing Risk. Addison-Wesley, 2007.</w:t>
      </w:r>
    </w:p>
    <w:p>
      <w:pPr>
        <w:spacing w:line="300" w:lineRule="auto" w:after="60" w:before="0"/>
        <w:jc w:val="both"/>
      </w:pPr>
      <w:r>
        <w:rPr>
          <w:rFonts w:ascii="Times New Roman" w:hAnsi="Times New Roman"/>
          <w:i w:val="0"/>
          <w:color w:val="111827"/>
          <w:sz w:val="23"/>
        </w:rPr>
        <w:t>[14] M. Nygard, Release It!: Design and Deploy Production-Ready Software. Pragmatic Bookshelf, 2018.</w:t>
      </w:r>
    </w:p>
    <w:p>
      <w:pPr>
        <w:spacing w:line="300" w:lineRule="auto" w:after="60" w:before="0"/>
        <w:jc w:val="both"/>
      </w:pPr>
      <w:r>
        <w:rPr>
          <w:rFonts w:ascii="Times New Roman" w:hAnsi="Times New Roman"/>
          <w:i w:val="0"/>
          <w:color w:val="111827"/>
          <w:sz w:val="23"/>
        </w:rPr>
        <w:t>[15] Flask Framework Documentation, 'Pallets Projects: WSGI Micro Web Framework for Python,' 2024. Available: https://flask.palletsprojects.com/</w:t>
      </w:r>
    </w:p>
    <w:p>
      <w:pPr>
        <w:keepNext/>
        <w:spacing w:before="320" w:after="120"/>
      </w:pPr>
      <w:r>
        <w:rPr>
          <w:rFonts w:ascii="Times New Roman" w:hAnsi="Times New Roman"/>
          <w:b/>
          <w:color w:val="0F172A"/>
          <w:sz w:val="31"/>
        </w:rPr>
        <w:t>12. Appendices</w:t>
      </w:r>
    </w:p>
    <w:p>
      <w:pPr>
        <w:keepNext/>
        <w:spacing w:before="240" w:after="80"/>
      </w:pPr>
      <w:r>
        <w:rPr>
          <w:rFonts w:ascii="Times New Roman" w:hAnsi="Times New Roman"/>
          <w:b/>
          <w:color w:val="1E293B"/>
          <w:sz w:val="26"/>
        </w:rPr>
        <w:t>12.1 Selected Configuration Templates (deploy_aws.py)</w:t>
      </w:r>
    </w:p>
    <w:tbl>
      <w:tblPr>
        <w:tblW w:type="auto" w:w="0"/>
        <w:jc w:val="center"/>
        <w:tblLook w:firstColumn="1" w:firstRow="1" w:lastColumn="0" w:lastRow="0" w:noHBand="0" w:noVBand="1" w:val="04A0"/>
      </w:tblPr>
      <w:tblGrid>
        <w:gridCol w:w="8669"/>
      </w:tblGrid>
      <w:tr>
        <w:tc>
          <w:tcPr>
            <w:tcW w:type="dxa" w:w="8352"/>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 AWS Serverless Deployment Configuration snippet</w:t>
              <w:br/>
              <w:t>REGION = 'ap-southeast-2'</w:t>
              <w:br/>
              <w:t>ACCOUNT_ID = '401537512022'</w:t>
              <w:br/>
              <w:t>BUCKET_NAME = f'devops-incident-watchdog-logs-{ACCOUNT_ID}'</w:t>
              <w:br/>
              <w:t>ROLE_NAME = 'DevOpsIncidentWatchdogLambdaRole'</w:t>
              <w:br/>
              <w:br/>
              <w:t>s3.put_public_access_block(</w:t>
              <w:br/>
              <w:t xml:space="preserve">    Bucket=BUCKET_NAME,</w:t>
              <w:br/>
              <w:t xml:space="preserve">    PublicAccessBlockConfiguration={</w:t>
              <w:br/>
              <w:t xml:space="preserve">        'BlockPublicAcls': True,</w:t>
              <w:br/>
              <w:t xml:space="preserve">        'IgnorePublicAcls': True,</w:t>
              <w:br/>
              <w:t xml:space="preserve">        'BlockPublicPolicy': True,</w:t>
              <w:br/>
              <w:t xml:space="preserve">        'RestrictPublicBuckets': True</w:t>
              <w:br/>
              <w:t xml:space="preserve">    }</w:t>
              <w:br/>
              <w:t>)</w:t>
            </w:r>
          </w:p>
        </w:tc>
      </w:tr>
    </w:tbl>
    <w:p>
      <w:pPr>
        <w:spacing w:before="0" w:after="80"/>
      </w:pPr>
    </w:p>
    <w:p>
      <w:pPr>
        <w:keepNext/>
        <w:spacing w:before="240" w:after="80"/>
      </w:pPr>
      <w:r>
        <w:rPr>
          <w:rFonts w:ascii="Times New Roman" w:hAnsi="Times New Roman"/>
          <w:b/>
          <w:color w:val="1E293B"/>
          <w:sz w:val="26"/>
        </w:rPr>
        <w:t>12.2 Additional Test Evidence (Pytest Suite Console Log)</w:t>
      </w:r>
    </w:p>
    <w:tbl>
      <w:tblPr>
        <w:tblW w:type="auto" w:w="0"/>
        <w:jc w:val="center"/>
        <w:tblLook w:firstColumn="1" w:firstRow="1" w:lastColumn="0" w:lastRow="0" w:noHBand="0" w:noVBand="1" w:val="04A0"/>
      </w:tblPr>
      <w:tblGrid>
        <w:gridCol w:w="8669"/>
      </w:tblGrid>
      <w:tr>
        <w:tc>
          <w:tcPr>
            <w:tcW w:type="dxa" w:w="8352"/>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 test session starts =============================</w:t>
              <w:br/>
              <w:t>platform win32 -- Python 3.12.6, pytest-9.1.1, pluggy-1.6.0</w:t>
              <w:br/>
              <w:t>rootdir: C:\Users\Sailaja C\Documents\New folder\DevOps-Incident-Watchdog</w:t>
              <w:br/>
              <w:t>collected 9 items</w:t>
              <w:br/>
              <w:br/>
              <w:t>tests/test_app.py::test_index_endpoint PASSED                            [ 11%]</w:t>
              <w:br/>
              <w:t>tests/test_app.py::test_health_check_endpoint PASSED                     [ 22%]</w:t>
              <w:br/>
              <w:t>tests/test_app.py::test_product_catalog PASSED                           [ 33%]</w:t>
              <w:br/>
              <w:t>tests/test_app.py::test_checkout_valid PASSED                            [ 44%]</w:t>
              <w:br/>
              <w:t>tests/test_app.py::test_checkout_invalid_product PASSED                  [ 55%]</w:t>
              <w:br/>
              <w:t>tests/test_app.py::test_simulate_crash_handled PASSED                    [ 66%]</w:t>
              <w:br/>
              <w:t>tests/test_app.py::test_report_endpoint PASSED                           [ 77%]</w:t>
              <w:br/>
              <w:t>tests/test_watchdog.py::test_parse_cloudwatch_direct_event PASSED        [ 88%]</w:t>
              <w:br/>
              <w:t>tests/test_watchdog.py::test_format_agile_user_story PASSED              [100%]</w:t>
              <w:br/>
              <w:br/>
              <w:t>============================== 9 passed in 0.53s ===============================</w:t>
            </w:r>
          </w:p>
        </w:tc>
      </w:tr>
    </w:tbl>
    <w:p>
      <w:pPr>
        <w:spacing w:before="0" w:after="80"/>
      </w:pPr>
    </w:p>
    <w:p>
      <w:pPr>
        <w:keepNext/>
        <w:spacing w:before="240" w:after="80"/>
      </w:pPr>
      <w:r>
        <w:rPr>
          <w:rFonts w:ascii="Times New Roman" w:hAnsi="Times New Roman"/>
          <w:b/>
          <w:color w:val="1E293B"/>
          <w:sz w:val="26"/>
        </w:rPr>
        <w:t>12.3 Relevant API Details</w:t>
      </w:r>
    </w:p>
    <w:p>
      <w:pPr>
        <w:spacing w:line="300" w:lineRule="auto" w:after="100" w:before="0"/>
        <w:jc w:val="both"/>
      </w:pPr>
      <w:r>
        <w:rPr>
          <w:rFonts w:ascii="Times New Roman" w:hAnsi="Times New Roman"/>
          <w:i w:val="0"/>
          <w:color w:val="111827"/>
          <w:sz w:val="23"/>
        </w:rPr>
        <w:t>Table 12.1 provides the comprehensive REST API endpoint specification for DevOps Incident Watchdog.</w:t>
      </w:r>
    </w:p>
    <w:p>
      <w:pPr>
        <w:keepNext/>
        <w:spacing w:before="160" w:after="80"/>
        <w:jc w:val="center"/>
      </w:pPr>
      <w:r>
        <w:rPr>
          <w:rFonts w:ascii="Times New Roman" w:hAnsi="Times New Roman"/>
          <w:b/>
          <w:color w:val="0F172A"/>
          <w:sz w:val="20"/>
        </w:rPr>
        <w:t>Table 12.1: Comprehensive REST API Endpoints Specification</w:t>
      </w:r>
    </w:p>
    <w:tbl>
      <w:tblPr>
        <w:tblW w:type="auto" w:w="0"/>
        <w:jc w:val="center"/>
        <w:tblLook w:firstColumn="1" w:firstRow="1" w:lastColumn="0" w:lastRow="0" w:noHBand="0" w:noVBand="1" w:val="04A0"/>
        <w:tblBorders>
          <w:top w:val="single" w:sz="6" w:space="0" w:color="1E293B"/>
          <w:left w:val="none"/>
          <w:bottom w:val="single" w:sz="8" w:space="0" w:color="1E293B"/>
          <w:right w:val="none"/>
          <w:insideH w:val="single" w:sz="4" w:space="0" w:color="CBD5E1"/>
          <w:insideV w:val="none"/>
        </w:tblBorders>
      </w:tblPr>
      <w:tblGrid>
        <w:gridCol w:w="2167"/>
        <w:gridCol w:w="2167"/>
        <w:gridCol w:w="2167"/>
        <w:gridCol w:w="2167"/>
      </w:tblGrid>
      <w:tr>
        <w:tc>
          <w:tcPr>
            <w:tcW w:type="dxa" w:w="1440"/>
            <w:shd w:fill="1E293B"/>
          </w:tcPr>
          <w:p>
            <w:pPr>
              <w:spacing w:before="80" w:after="80"/>
              <w:jc w:val="left"/>
            </w:pPr>
            <w:r>
              <w:rPr>
                <w:rFonts w:ascii="Times New Roman" w:hAnsi="Times New Roman"/>
                <w:b/>
                <w:color w:val="FFFFFF"/>
                <w:sz w:val="19"/>
              </w:rPr>
              <w:t>Method</w:t>
            </w:r>
          </w:p>
        </w:tc>
        <w:tc>
          <w:tcPr>
            <w:tcW w:type="dxa" w:w="2304"/>
            <w:shd w:fill="1E293B"/>
          </w:tcPr>
          <w:p>
            <w:pPr>
              <w:spacing w:before="80" w:after="80"/>
              <w:jc w:val="left"/>
            </w:pPr>
            <w:r>
              <w:rPr>
                <w:rFonts w:ascii="Times New Roman" w:hAnsi="Times New Roman"/>
                <w:b/>
                <w:color w:val="FFFFFF"/>
                <w:sz w:val="19"/>
              </w:rPr>
              <w:t>Endpoint Route</w:t>
            </w:r>
          </w:p>
        </w:tc>
        <w:tc>
          <w:tcPr>
            <w:tcW w:type="dxa" w:w="2592"/>
            <w:shd w:fill="1E293B"/>
          </w:tcPr>
          <w:p>
            <w:pPr>
              <w:spacing w:before="80" w:after="80"/>
              <w:jc w:val="left"/>
            </w:pPr>
            <w:r>
              <w:rPr>
                <w:rFonts w:ascii="Times New Roman" w:hAnsi="Times New Roman"/>
                <w:b/>
                <w:color w:val="FFFFFF"/>
                <w:sz w:val="19"/>
              </w:rPr>
              <w:t>Request Body / Params</w:t>
            </w:r>
          </w:p>
        </w:tc>
        <w:tc>
          <w:tcPr>
            <w:tcW w:type="dxa" w:w="3168"/>
            <w:shd w:fill="1E293B"/>
          </w:tcPr>
          <w:p>
            <w:pPr>
              <w:spacing w:before="80" w:after="80"/>
              <w:jc w:val="left"/>
            </w:pPr>
            <w:r>
              <w:rPr>
                <w:rFonts w:ascii="Times New Roman" w:hAnsi="Times New Roman"/>
                <w:b/>
                <w:color w:val="FFFFFF"/>
                <w:sz w:val="19"/>
              </w:rPr>
              <w:t>Description &amp; Response Status</w:t>
            </w:r>
          </w:p>
        </w:tc>
      </w:tr>
      <w:tr>
        <w:tc>
          <w:tcPr>
            <w:tcW w:type="dxa" w:w="1440"/>
            <w:shd w:fill="FFFFFF"/>
          </w:tcPr>
          <w:p>
            <w:pPr>
              <w:spacing w:before="60" w:after="60" w:line="276" w:lineRule="auto"/>
              <w:jc w:val="left"/>
            </w:pPr>
            <w:r>
              <w:rPr>
                <w:rFonts w:ascii="Times New Roman" w:hAnsi="Times New Roman"/>
                <w:color w:val="1E293B"/>
                <w:sz w:val="18"/>
              </w:rPr>
              <w:t>GET</w:t>
            </w:r>
          </w:p>
        </w:tc>
        <w:tc>
          <w:tcPr>
            <w:tcW w:type="dxa" w:w="2304"/>
            <w:shd w:fill="FFFFFF"/>
          </w:tcPr>
          <w:p>
            <w:pPr>
              <w:spacing w:before="60" w:after="60" w:line="276" w:lineRule="auto"/>
              <w:jc w:val="left"/>
            </w:pPr>
            <w:r>
              <w:rPr>
                <w:rFonts w:ascii="Times New Roman" w:hAnsi="Times New Roman"/>
                <w:color w:val="1E293B"/>
                <w:sz w:val="18"/>
              </w:rPr>
              <w:t>/</w:t>
            </w:r>
          </w:p>
        </w:tc>
        <w:tc>
          <w:tcPr>
            <w:tcW w:type="dxa" w:w="2592"/>
            <w:shd w:fill="FFFFFF"/>
          </w:tcPr>
          <w:p>
            <w:pPr>
              <w:spacing w:before="60" w:after="60" w:line="276" w:lineRule="auto"/>
              <w:jc w:val="left"/>
            </w:pPr>
            <w:r>
              <w:rPr>
                <w:rFonts w:ascii="Times New Roman" w:hAnsi="Times New Roman"/>
                <w:color w:val="1E293B"/>
                <w:sz w:val="18"/>
              </w:rPr>
              <w:t>None</w:t>
            </w:r>
          </w:p>
        </w:tc>
        <w:tc>
          <w:tcPr>
            <w:tcW w:type="dxa" w:w="3168"/>
            <w:shd w:fill="FFFFFF"/>
          </w:tcPr>
          <w:p>
            <w:pPr>
              <w:spacing w:before="60" w:after="60" w:line="276" w:lineRule="auto"/>
              <w:jc w:val="left"/>
            </w:pPr>
            <w:r>
              <w:rPr>
                <w:rFonts w:ascii="Times New Roman" w:hAnsi="Times New Roman"/>
                <w:color w:val="1E293B"/>
                <w:sz w:val="18"/>
              </w:rPr>
              <w:t>Serves FlashMart quick-commerce storefront single-page application (200 OK).</w:t>
            </w:r>
          </w:p>
        </w:tc>
      </w:tr>
      <w:tr>
        <w:tc>
          <w:tcPr>
            <w:tcW w:type="dxa" w:w="1440"/>
            <w:shd w:fill="F8FAFC"/>
          </w:tcPr>
          <w:p>
            <w:pPr>
              <w:spacing w:before="60" w:after="60" w:line="276" w:lineRule="auto"/>
              <w:jc w:val="left"/>
            </w:pPr>
            <w:r>
              <w:rPr>
                <w:rFonts w:ascii="Times New Roman" w:hAnsi="Times New Roman"/>
                <w:color w:val="1E293B"/>
                <w:sz w:val="18"/>
              </w:rPr>
              <w:t>GET</w:t>
            </w:r>
          </w:p>
        </w:tc>
        <w:tc>
          <w:tcPr>
            <w:tcW w:type="dxa" w:w="2304"/>
            <w:shd w:fill="F8FAFC"/>
          </w:tcPr>
          <w:p>
            <w:pPr>
              <w:spacing w:before="60" w:after="60" w:line="276" w:lineRule="auto"/>
              <w:jc w:val="left"/>
            </w:pPr>
            <w:r>
              <w:rPr>
                <w:rFonts w:ascii="Times New Roman" w:hAnsi="Times New Roman"/>
                <w:color w:val="1E293B"/>
                <w:sz w:val="18"/>
              </w:rPr>
              <w:t>/health</w:t>
            </w:r>
          </w:p>
        </w:tc>
        <w:tc>
          <w:tcPr>
            <w:tcW w:type="dxa" w:w="2592"/>
            <w:shd w:fill="F8FAFC"/>
          </w:tcPr>
          <w:p>
            <w:pPr>
              <w:spacing w:before="60" w:after="60" w:line="276" w:lineRule="auto"/>
              <w:jc w:val="left"/>
            </w:pPr>
            <w:r>
              <w:rPr>
                <w:rFonts w:ascii="Times New Roman" w:hAnsi="Times New Roman"/>
                <w:color w:val="1E293B"/>
                <w:sz w:val="18"/>
              </w:rPr>
              <w:t>None</w:t>
            </w:r>
          </w:p>
        </w:tc>
        <w:tc>
          <w:tcPr>
            <w:tcW w:type="dxa" w:w="3168"/>
            <w:shd w:fill="F8FAFC"/>
          </w:tcPr>
          <w:p>
            <w:pPr>
              <w:spacing w:before="60" w:after="60" w:line="276" w:lineRule="auto"/>
              <w:jc w:val="left"/>
            </w:pPr>
            <w:r>
              <w:rPr>
                <w:rFonts w:ascii="Times New Roman" w:hAnsi="Times New Roman"/>
                <w:color w:val="1E293B"/>
                <w:sz w:val="18"/>
              </w:rPr>
              <w:t>Returns application health status, uptime, version, and dependencies (200 OK).</w:t>
            </w:r>
          </w:p>
        </w:tc>
      </w:tr>
      <w:tr>
        <w:tc>
          <w:tcPr>
            <w:tcW w:type="dxa" w:w="1440"/>
            <w:shd w:fill="FFFFFF"/>
          </w:tcPr>
          <w:p>
            <w:pPr>
              <w:spacing w:before="60" w:after="60" w:line="276" w:lineRule="auto"/>
              <w:jc w:val="left"/>
            </w:pPr>
            <w:r>
              <w:rPr>
                <w:rFonts w:ascii="Times New Roman" w:hAnsi="Times New Roman"/>
                <w:color w:val="1E293B"/>
                <w:sz w:val="18"/>
              </w:rPr>
              <w:t>GET</w:t>
            </w:r>
          </w:p>
        </w:tc>
        <w:tc>
          <w:tcPr>
            <w:tcW w:type="dxa" w:w="2304"/>
            <w:shd w:fill="FFFFFF"/>
          </w:tcPr>
          <w:p>
            <w:pPr>
              <w:spacing w:before="60" w:after="60" w:line="276" w:lineRule="auto"/>
              <w:jc w:val="left"/>
            </w:pPr>
            <w:r>
              <w:rPr>
                <w:rFonts w:ascii="Times New Roman" w:hAnsi="Times New Roman"/>
                <w:color w:val="1E293B"/>
                <w:sz w:val="18"/>
              </w:rPr>
              <w:t>/api/products</w:t>
            </w:r>
          </w:p>
        </w:tc>
        <w:tc>
          <w:tcPr>
            <w:tcW w:type="dxa" w:w="2592"/>
            <w:shd w:fill="FFFFFF"/>
          </w:tcPr>
          <w:p>
            <w:pPr>
              <w:spacing w:before="60" w:after="60" w:line="276" w:lineRule="auto"/>
              <w:jc w:val="left"/>
            </w:pPr>
            <w:r>
              <w:rPr>
                <w:rFonts w:ascii="Times New Roman" w:hAnsi="Times New Roman"/>
                <w:color w:val="1E293B"/>
                <w:sz w:val="18"/>
              </w:rPr>
              <w:t>None</w:t>
            </w:r>
          </w:p>
        </w:tc>
        <w:tc>
          <w:tcPr>
            <w:tcW w:type="dxa" w:w="3168"/>
            <w:shd w:fill="FFFFFF"/>
          </w:tcPr>
          <w:p>
            <w:pPr>
              <w:spacing w:before="60" w:after="60" w:line="276" w:lineRule="auto"/>
              <w:jc w:val="left"/>
            </w:pPr>
            <w:r>
              <w:rPr>
                <w:rFonts w:ascii="Times New Roman" w:hAnsi="Times New Roman"/>
                <w:color w:val="1E293B"/>
                <w:sz w:val="18"/>
              </w:rPr>
              <w:t>Returns 4 catalog products with pricing &amp; stock levels (200 OK).</w:t>
            </w:r>
          </w:p>
        </w:tc>
      </w:tr>
      <w:tr>
        <w:tc>
          <w:tcPr>
            <w:tcW w:type="dxa" w:w="1440"/>
            <w:shd w:fill="F8FAFC"/>
          </w:tcPr>
          <w:p>
            <w:pPr>
              <w:spacing w:before="60" w:after="60" w:line="276" w:lineRule="auto"/>
              <w:jc w:val="left"/>
            </w:pPr>
            <w:r>
              <w:rPr>
                <w:rFonts w:ascii="Times New Roman" w:hAnsi="Times New Roman"/>
                <w:color w:val="1E293B"/>
                <w:sz w:val="18"/>
              </w:rPr>
              <w:t>POST</w:t>
            </w:r>
          </w:p>
        </w:tc>
        <w:tc>
          <w:tcPr>
            <w:tcW w:type="dxa" w:w="2304"/>
            <w:shd w:fill="F8FAFC"/>
          </w:tcPr>
          <w:p>
            <w:pPr>
              <w:spacing w:before="60" w:after="60" w:line="276" w:lineRule="auto"/>
              <w:jc w:val="left"/>
            </w:pPr>
            <w:r>
              <w:rPr>
                <w:rFonts w:ascii="Times New Roman" w:hAnsi="Times New Roman"/>
                <w:color w:val="1E293B"/>
                <w:sz w:val="18"/>
              </w:rPr>
              <w:t>/api/checkout</w:t>
            </w:r>
          </w:p>
        </w:tc>
        <w:tc>
          <w:tcPr>
            <w:tcW w:type="dxa" w:w="2592"/>
            <w:shd w:fill="F8FAFC"/>
          </w:tcPr>
          <w:p>
            <w:pPr>
              <w:spacing w:before="60" w:after="60" w:line="276" w:lineRule="auto"/>
              <w:jc w:val="left"/>
            </w:pPr>
            <w:r>
              <w:rPr>
                <w:rFonts w:ascii="Times New Roman" w:hAnsi="Times New Roman"/>
                <w:color w:val="1E293B"/>
                <w:sz w:val="18"/>
              </w:rPr>
              <w:t>{product_id, delivery_hub}</w:t>
            </w:r>
          </w:p>
        </w:tc>
        <w:tc>
          <w:tcPr>
            <w:tcW w:type="dxa" w:w="3168"/>
            <w:shd w:fill="F8FAFC"/>
          </w:tcPr>
          <w:p>
            <w:pPr>
              <w:spacing w:before="60" w:after="60" w:line="276" w:lineRule="auto"/>
              <w:jc w:val="left"/>
            </w:pPr>
            <w:r>
              <w:rPr>
                <w:rFonts w:ascii="Times New Roman" w:hAnsi="Times New Roman"/>
                <w:color w:val="1E293B"/>
                <w:sz w:val="18"/>
              </w:rPr>
              <w:t>Executes order; triggers ZeroDivisionError when stock=0 (500 Error / 200 OK).</w:t>
            </w:r>
          </w:p>
        </w:tc>
      </w:tr>
      <w:tr>
        <w:tc>
          <w:tcPr>
            <w:tcW w:type="dxa" w:w="1440"/>
            <w:shd w:fill="FFFFFF"/>
          </w:tcPr>
          <w:p>
            <w:pPr>
              <w:spacing w:before="60" w:after="60" w:line="276" w:lineRule="auto"/>
              <w:jc w:val="left"/>
            </w:pPr>
            <w:r>
              <w:rPr>
                <w:rFonts w:ascii="Times New Roman" w:hAnsi="Times New Roman"/>
                <w:color w:val="1E293B"/>
                <w:sz w:val="18"/>
              </w:rPr>
              <w:t>GET</w:t>
            </w:r>
          </w:p>
        </w:tc>
        <w:tc>
          <w:tcPr>
            <w:tcW w:type="dxa" w:w="2304"/>
            <w:shd w:fill="FFFFFF"/>
          </w:tcPr>
          <w:p>
            <w:pPr>
              <w:spacing w:before="60" w:after="60" w:line="276" w:lineRule="auto"/>
              <w:jc w:val="left"/>
            </w:pPr>
            <w:r>
              <w:rPr>
                <w:rFonts w:ascii="Times New Roman" w:hAnsi="Times New Roman"/>
                <w:color w:val="1E293B"/>
                <w:sz w:val="18"/>
              </w:rPr>
              <w:t>/simulate-crash</w:t>
            </w:r>
          </w:p>
        </w:tc>
        <w:tc>
          <w:tcPr>
            <w:tcW w:type="dxa" w:w="2592"/>
            <w:shd w:fill="FFFFFF"/>
          </w:tcPr>
          <w:p>
            <w:pPr>
              <w:spacing w:before="60" w:after="60" w:line="276" w:lineRule="auto"/>
              <w:jc w:val="left"/>
            </w:pPr>
            <w:r>
              <w:rPr>
                <w:rFonts w:ascii="Times New Roman" w:hAnsi="Times New Roman"/>
                <w:color w:val="1E293B"/>
                <w:sz w:val="18"/>
              </w:rPr>
              <w:t>?type=zero_division</w:t>
            </w:r>
          </w:p>
        </w:tc>
        <w:tc>
          <w:tcPr>
            <w:tcW w:type="dxa" w:w="3168"/>
            <w:shd w:fill="FFFFFF"/>
          </w:tcPr>
          <w:p>
            <w:pPr>
              <w:spacing w:before="60" w:after="60" w:line="276" w:lineRule="auto"/>
              <w:jc w:val="left"/>
            </w:pPr>
            <w:r>
              <w:rPr>
                <w:rFonts w:ascii="Times New Roman" w:hAnsi="Times New Roman"/>
                <w:color w:val="1E293B"/>
                <w:sz w:val="18"/>
              </w:rPr>
              <w:t>Simulates runtime fault directly, emitting [CRITICAL_ALERT] (500 Error).</w:t>
            </w:r>
          </w:p>
        </w:tc>
      </w:tr>
      <w:tr>
        <w:tc>
          <w:tcPr>
            <w:tcW w:type="dxa" w:w="1440"/>
            <w:shd w:fill="F8FAFC"/>
          </w:tcPr>
          <w:p>
            <w:pPr>
              <w:spacing w:before="60" w:after="60" w:line="276" w:lineRule="auto"/>
              <w:jc w:val="left"/>
            </w:pPr>
            <w:r>
              <w:rPr>
                <w:rFonts w:ascii="Times New Roman" w:hAnsi="Times New Roman"/>
                <w:color w:val="1E293B"/>
                <w:sz w:val="18"/>
              </w:rPr>
              <w:t>GET</w:t>
            </w:r>
          </w:p>
        </w:tc>
        <w:tc>
          <w:tcPr>
            <w:tcW w:type="dxa" w:w="2304"/>
            <w:shd w:fill="F8FAFC"/>
          </w:tcPr>
          <w:p>
            <w:pPr>
              <w:spacing w:before="60" w:after="60" w:line="276" w:lineRule="auto"/>
              <w:jc w:val="left"/>
            </w:pPr>
            <w:r>
              <w:rPr>
                <w:rFonts w:ascii="Times New Roman" w:hAnsi="Times New Roman"/>
                <w:color w:val="1E293B"/>
                <w:sz w:val="18"/>
              </w:rPr>
              <w:t>/api/devops/status</w:t>
            </w:r>
          </w:p>
        </w:tc>
        <w:tc>
          <w:tcPr>
            <w:tcW w:type="dxa" w:w="2592"/>
            <w:shd w:fill="F8FAFC"/>
          </w:tcPr>
          <w:p>
            <w:pPr>
              <w:spacing w:before="60" w:after="60" w:line="276" w:lineRule="auto"/>
              <w:jc w:val="left"/>
            </w:pPr>
            <w:r>
              <w:rPr>
                <w:rFonts w:ascii="Times New Roman" w:hAnsi="Times New Roman"/>
                <w:color w:val="1E293B"/>
                <w:sz w:val="18"/>
              </w:rPr>
              <w:t>None</w:t>
            </w:r>
          </w:p>
        </w:tc>
        <w:tc>
          <w:tcPr>
            <w:tcW w:type="dxa" w:w="3168"/>
            <w:shd w:fill="F8FAFC"/>
          </w:tcPr>
          <w:p>
            <w:pPr>
              <w:spacing w:before="60" w:after="60" w:line="276" w:lineRule="auto"/>
              <w:jc w:val="left"/>
            </w:pPr>
            <w:r>
              <w:rPr>
                <w:rFonts w:ascii="Times New Roman" w:hAnsi="Times New Roman"/>
                <w:color w:val="1E293B"/>
                <w:sz w:val="18"/>
              </w:rPr>
              <w:t>Returns current fix status (bug_fixed: bool) (200 OK).</w:t>
            </w:r>
          </w:p>
        </w:tc>
      </w:tr>
      <w:tr>
        <w:tc>
          <w:tcPr>
            <w:tcW w:type="dxa" w:w="1440"/>
            <w:shd w:fill="FFFFFF"/>
          </w:tcPr>
          <w:p>
            <w:pPr>
              <w:spacing w:before="60" w:after="60" w:line="276" w:lineRule="auto"/>
              <w:jc w:val="left"/>
            </w:pPr>
            <w:r>
              <w:rPr>
                <w:rFonts w:ascii="Times New Roman" w:hAnsi="Times New Roman"/>
                <w:color w:val="1E293B"/>
                <w:sz w:val="18"/>
              </w:rPr>
              <w:t>GET</w:t>
            </w:r>
          </w:p>
        </w:tc>
        <w:tc>
          <w:tcPr>
            <w:tcW w:type="dxa" w:w="2304"/>
            <w:shd w:fill="FFFFFF"/>
          </w:tcPr>
          <w:p>
            <w:pPr>
              <w:spacing w:before="60" w:after="60" w:line="276" w:lineRule="auto"/>
              <w:jc w:val="left"/>
            </w:pPr>
            <w:r>
              <w:rPr>
                <w:rFonts w:ascii="Times New Roman" w:hAnsi="Times New Roman"/>
                <w:color w:val="1E293B"/>
                <w:sz w:val="18"/>
              </w:rPr>
              <w:t>/report</w:t>
            </w:r>
          </w:p>
        </w:tc>
        <w:tc>
          <w:tcPr>
            <w:tcW w:type="dxa" w:w="2592"/>
            <w:shd w:fill="FFFFFF"/>
          </w:tcPr>
          <w:p>
            <w:pPr>
              <w:spacing w:before="60" w:after="60" w:line="276" w:lineRule="auto"/>
              <w:jc w:val="left"/>
            </w:pPr>
            <w:r>
              <w:rPr>
                <w:rFonts w:ascii="Times New Roman" w:hAnsi="Times New Roman"/>
                <w:color w:val="1E293B"/>
                <w:sz w:val="18"/>
              </w:rPr>
              <w:t>None</w:t>
            </w:r>
          </w:p>
        </w:tc>
        <w:tc>
          <w:tcPr>
            <w:tcW w:type="dxa" w:w="3168"/>
            <w:shd w:fill="FFFFFF"/>
          </w:tcPr>
          <w:p>
            <w:pPr>
              <w:spacing w:before="60" w:after="60" w:line="276" w:lineRule="auto"/>
              <w:jc w:val="left"/>
            </w:pPr>
            <w:r>
              <w:rPr>
                <w:rFonts w:ascii="Times New Roman" w:hAnsi="Times New Roman"/>
                <w:color w:val="1E293B"/>
                <w:sz w:val="18"/>
              </w:rPr>
              <w:t>Serves Architecture &amp; Incident Lifecycle PDF report (200 OK).</w:t>
            </w:r>
          </w:p>
        </w:tc>
      </w:tr>
    </w:tbl>
    <w:p>
      <w:pPr>
        <w:spacing w:before="0" w:after="120"/>
      </w:pPr>
    </w:p>
    <w:p>
      <w:pPr>
        <w:keepNext/>
        <w:spacing w:before="240" w:after="80"/>
      </w:pPr>
      <w:r>
        <w:rPr>
          <w:rFonts w:ascii="Times New Roman" w:hAnsi="Times New Roman"/>
          <w:b/>
          <w:color w:val="1E293B"/>
          <w:sz w:val="26"/>
        </w:rPr>
        <w:t>12.4 Sample Structured Incident JSON Payload</w:t>
      </w:r>
    </w:p>
    <w:p>
      <w:pPr>
        <w:spacing w:line="300" w:lineRule="auto" w:after="100" w:before="0"/>
        <w:jc w:val="both"/>
      </w:pPr>
      <w:r>
        <w:rPr>
          <w:rFonts w:ascii="Times New Roman" w:hAnsi="Times New Roman"/>
          <w:i w:val="0"/>
          <w:color w:val="111827"/>
          <w:sz w:val="23"/>
        </w:rPr>
        <w:t>Appendix 12.4 displays the sample immutable incident forensic JSON dump archived in Amazon S3 bucket devops-incident-watchdog-logs-401537512022 under key incidents/2026-10-14/INC-1791945923-07CD12B5.json:</w:t>
      </w:r>
    </w:p>
    <w:tbl>
      <w:tblPr>
        <w:tblW w:type="auto" w:w="0"/>
        <w:jc w:val="center"/>
        <w:tblLook w:firstColumn="1" w:firstRow="1" w:lastColumn="0" w:lastRow="0" w:noHBand="0" w:noVBand="1" w:val="04A0"/>
      </w:tblPr>
      <w:tblGrid>
        <w:gridCol w:w="8669"/>
      </w:tblGrid>
      <w:tr>
        <w:tc>
          <w:tcPr>
            <w:tcW w:type="dxa" w:w="8352"/>
            <w:shd w:fill="0F172A"/>
            <w:tcBorders>
              <w:top w:val="single" w:sz="4" w:space="0" w:color="334155"/>
              <w:left w:val="single" w:sz="18" w:space="0" w:color="38BDF8"/>
              <w:bottom w:val="single" w:sz="4" w:space="0" w:color="334155"/>
              <w:right w:val="single" w:sz="4" w:space="0" w:color="334155"/>
            </w:tcBorders>
            <w:tcMar>
              <w:top w:w="120" w:type="dxa"/>
              <w:left w:w="160" w:type="dxa"/>
              <w:bottom w:w="120" w:type="dxa"/>
              <w:right w:w="160" w:type="dxa"/>
            </w:tcMar>
          </w:tcPr>
          <w:p>
            <w:pPr>
              <w:spacing w:before="40" w:after="40" w:line="276" w:lineRule="auto"/>
            </w:pPr>
            <w:r>
              <w:rPr>
                <w:rFonts w:ascii="Consolas" w:hAnsi="Consolas"/>
                <w:color w:val="38BDF8"/>
                <w:sz w:val="18"/>
              </w:rPr>
              <w:t>{</w:t>
              <w:br/>
              <w:t xml:space="preserve">  "incident_id": "INC-1791945923-07CD12B5",</w:t>
              <w:br/>
              <w:t xml:space="preserve">  "timestamp": "2026-10-18T15:58:43Z",</w:t>
              <w:br/>
              <w:t xml:space="preserve">  "environment": "Production (AWS ap-southeast-2 Sydney)",</w:t>
              <w:br/>
              <w:t xml:space="preserve">  "error_type": "ZeroDivisionError",</w:t>
              <w:br/>
              <w:t xml:space="preserve">  "error_message": "division by zero",</w:t>
              <w:br/>
              <w:t xml:space="preserve">  "target_service": "watchdog-target-app (FlashMart Promotional Flash Sale)",</w:t>
              <w:br/>
              <w:t xml:space="preserve">  "fulfillment_location": "VIT Vellore Campus (Men's Hostel Q-Block)",</w:t>
              <w:br/>
              <w:t xml:space="preserve">  "aws_account_id": "401537512022",</w:t>
              <w:br/>
              <w:t xml:space="preserve">  "aws_region": "ap-southeast-2",</w:t>
              <w:br/>
              <w:t xml:space="preserve">  "cloudwatch_log_group": "/aws/lambda/watchdog-target-app",</w:t>
              <w:br/>
              <w:t xml:space="preserve">  "forensic_s3_uri": "s3://devops-incident-watchdog-logs-401537512022/incidents/2026-10-14/INC-1791945923-07CD12B5.json",</w:t>
              <w:br/>
              <w:t xml:space="preserve">  "git_commit_sha": "a1b2c3d4e5f67890abcdef1234567890abcdef12",</w:t>
              <w:br/>
              <w:t xml:space="preserve">  "stack_trace": [</w:t>
              <w:br/>
              <w:t xml:space="preserve">    "Traceback (most recent call last):",</w:t>
              <w:br/>
              <w:t xml:space="preserve">    "  File \"app/app.py\", line 119, in checkout",</w:t>
              <w:br/>
              <w:t xml:space="preserve">    "    _ = 100 / product[\"stock\"] # Crashes with HTTP 500 ZeroDivisionError!",</w:t>
              <w:br/>
              <w:t xml:space="preserve">    "ZeroDivisionError: division by zero in dark store delivery routing worker"</w:t>
              <w:br/>
              <w:t xml:space="preserve">  ],</w:t>
              <w:br/>
              <w:t xml:space="preserve">  "remediation_criteria": [</w:t>
              <w:br/>
              <w:t xml:space="preserve">    "Implement defensive boundary check: if stock &lt;= 0 return 400",</w:t>
              <w:br/>
              <w:t xml:space="preserve">    "Preserve graceful frontend insulation modal",</w:t>
              <w:br/>
              <w:t xml:space="preserve">    "Execute automated pytest regression suite in GitHub Actions CI",</w:t>
              <w:br/>
              <w:t xml:space="preserve">    "Verify zero-touch closure of GitHub Issue #1 via Fixes #1"</w:t>
              <w:br/>
              <w:t xml:space="preserve">  ]</w:t>
              <w:br/>
              <w:t>}</w:t>
            </w:r>
          </w:p>
        </w:tc>
      </w:tr>
    </w:tbl>
    <w:p>
      <w:pPr>
        <w:spacing w:before="0" w:after="80"/>
      </w:pPr>
    </w:p>
    <w:sectPr w:rsidR="00FC693F" w:rsidRPr="0006063C" w:rsidSect="00034616">
      <w:headerReference w:type="default" r:id="rId9"/>
      <w:footerReference w:type="default" r:id="rId10"/>
      <w:pgSz w:w="11909" w:h="16834"/>
      <w:pgMar w:top="1440" w:right="144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748B"/>
        <w:sz w:val="18"/>
      </w:rPr>
      <w:t xml:space="preserve">Page </w:t>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748B"/>
        <w:sz w:val="17"/>
      </w:rPr>
      <w:t>DevOps Incident Watchdog — Technical Project Report | ISWE406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827"/>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