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5C" w:rsidRPr="00253CDD" w:rsidRDefault="0066045C" w:rsidP="0066045C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bCs w:val="0"/>
          <w:color w:val="111111"/>
        </w:rPr>
      </w:pPr>
      <w:r w:rsidRPr="00253CDD">
        <w:rPr>
          <w:rStyle w:val="mntl-sc-block-headingtext"/>
          <w:rFonts w:asciiTheme="minorHAnsi" w:hAnsiTheme="minorHAnsi" w:cs="Arial"/>
          <w:b w:val="0"/>
          <w:bCs w:val="0"/>
          <w:color w:val="111111"/>
        </w:rPr>
        <w:t>What Is Discrete Distribution?</w:t>
      </w:r>
    </w:p>
    <w:p w:rsidR="0066045C" w:rsidRPr="00253CDD" w:rsidRDefault="0066045C" w:rsidP="0066045C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11111"/>
          <w:sz w:val="26"/>
          <w:szCs w:val="26"/>
        </w:rPr>
      </w:pPr>
      <w:r w:rsidRPr="00253CDD">
        <w:rPr>
          <w:rFonts w:asciiTheme="minorHAnsi" w:hAnsiTheme="minorHAnsi" w:cs="Arial"/>
          <w:color w:val="111111"/>
          <w:sz w:val="26"/>
          <w:szCs w:val="26"/>
        </w:rPr>
        <w:t>A discrete distribution is a statistical distribution that shows the probabilities of outcomes with finite values. Statistical distributions can be either discrete or continuous. A continuous distribution is built from outcomes that potentially have infinite measurable values.</w:t>
      </w:r>
    </w:p>
    <w:p w:rsidR="009B319D" w:rsidRPr="00253CDD" w:rsidRDefault="009B319D" w:rsidP="009B319D">
      <w:pPr>
        <w:shd w:val="clear" w:color="auto" w:fill="FFFFFF"/>
        <w:spacing w:after="0" w:line="525" w:lineRule="atLeast"/>
        <w:textAlignment w:val="baseline"/>
        <w:outlineLvl w:val="1"/>
        <w:rPr>
          <w:rFonts w:eastAsia="Times New Roman" w:cs="Arial"/>
          <w:color w:val="555555"/>
          <w:sz w:val="42"/>
          <w:szCs w:val="42"/>
        </w:rPr>
      </w:pPr>
      <w:bookmarkStart w:id="0" w:name="_GoBack"/>
      <w:bookmarkEnd w:id="0"/>
      <w:r w:rsidRPr="00253CDD">
        <w:rPr>
          <w:rFonts w:eastAsia="Times New Roman" w:cs="Arial"/>
          <w:color w:val="555555"/>
          <w:sz w:val="42"/>
          <w:szCs w:val="42"/>
        </w:rPr>
        <w:t>What is a Binomial Distribution? Real Life Examples</w:t>
      </w:r>
    </w:p>
    <w:p w:rsidR="009B319D" w:rsidRPr="00253CDD" w:rsidRDefault="009B319D" w:rsidP="009B319D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777777"/>
          <w:sz w:val="20"/>
          <w:szCs w:val="20"/>
        </w:rPr>
      </w:pPr>
      <w:r w:rsidRPr="00253CDD">
        <w:rPr>
          <w:rFonts w:eastAsia="Times New Roman" w:cs="Arial"/>
          <w:color w:val="777777"/>
          <w:sz w:val="20"/>
          <w:szCs w:val="20"/>
        </w:rPr>
        <w:t>Many instances of binomial distributions can be found in real life. For example, if a new drug is introduced to cure a disease, it either cures the disease (it’s successful) or it doesn’t cure the disease (it’s a failure). If you purchase a lottery ticket, you’re either going to win money, or you aren’t. Basically, anything you can think of that can only be a success or a failure can be represented by a binomial distribution.</w:t>
      </w:r>
    </w:p>
    <w:p w:rsidR="009B319D" w:rsidRPr="00253CDD" w:rsidRDefault="009B319D" w:rsidP="009B319D">
      <w:pPr>
        <w:shd w:val="clear" w:color="auto" w:fill="FFFFFF"/>
        <w:spacing w:after="0" w:line="525" w:lineRule="atLeast"/>
        <w:textAlignment w:val="baseline"/>
        <w:outlineLvl w:val="1"/>
        <w:rPr>
          <w:rFonts w:eastAsia="Times New Roman" w:cs="Arial"/>
          <w:color w:val="555555"/>
          <w:sz w:val="42"/>
          <w:szCs w:val="42"/>
        </w:rPr>
      </w:pPr>
      <w:r w:rsidRPr="00253CDD">
        <w:rPr>
          <w:rFonts w:eastAsia="Times New Roman" w:cs="Arial"/>
          <w:color w:val="555555"/>
          <w:sz w:val="42"/>
          <w:szCs w:val="42"/>
        </w:rPr>
        <w:t>The Binomial Distribution Formula</w:t>
      </w:r>
    </w:p>
    <w:p w:rsidR="00FE49B6" w:rsidRPr="00253CDD" w:rsidRDefault="009B319D">
      <w:r w:rsidRPr="00253CDD">
        <w:rPr>
          <w:noProof/>
        </w:rPr>
        <w:drawing>
          <wp:inline distT="0" distB="0" distL="0" distR="0" wp14:anchorId="6CE5738D" wp14:editId="398EDEC3">
            <wp:extent cx="4133850" cy="2752725"/>
            <wp:effectExtent l="0" t="0" r="0" b="9525"/>
            <wp:docPr id="1" name="Picture 1" descr="https://www.statisticshowto.datasciencecentral.com/wp-content/uploads/2013/07/Binomial_distribution_pmf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tatisticshowto.datasciencecentral.com/wp-content/uploads/2013/07/Binomial_distribution_pmf.svg_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CC" w:rsidRPr="00253CDD" w:rsidRDefault="00C232CC" w:rsidP="00C232C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r w:rsidRPr="00253CDD">
        <w:rPr>
          <w:rFonts w:asciiTheme="minorHAnsi" w:hAnsiTheme="minorHAnsi" w:cs="Arial"/>
          <w:color w:val="777777"/>
          <w:sz w:val="20"/>
          <w:szCs w:val="20"/>
        </w:rPr>
        <w:t>The binomial distribution formula is:</w:t>
      </w:r>
    </w:p>
    <w:p w:rsidR="00C232CC" w:rsidRPr="00253CDD" w:rsidRDefault="00C232CC" w:rsidP="00C232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proofErr w:type="gramStart"/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b(</w:t>
      </w:r>
      <w:proofErr w:type="gramEnd"/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x; n, P) = </w:t>
      </w:r>
      <w:proofErr w:type="spellStart"/>
      <w:r w:rsidRPr="00253CDD">
        <w:rPr>
          <w:rStyle w:val="Strong"/>
          <w:rFonts w:asciiTheme="minorHAnsi" w:hAnsiTheme="minorHAnsi" w:cs="Arial"/>
          <w:color w:val="777777"/>
          <w:sz w:val="15"/>
          <w:szCs w:val="15"/>
          <w:bdr w:val="none" w:sz="0" w:space="0" w:color="auto" w:frame="1"/>
          <w:vertAlign w:val="subscript"/>
        </w:rPr>
        <w:t>n</w:t>
      </w:r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C</w:t>
      </w:r>
      <w:r w:rsidRPr="00253CDD">
        <w:rPr>
          <w:rStyle w:val="Strong"/>
          <w:rFonts w:asciiTheme="minorHAnsi" w:hAnsiTheme="minorHAnsi" w:cs="Arial"/>
          <w:color w:val="777777"/>
          <w:sz w:val="15"/>
          <w:szCs w:val="15"/>
          <w:bdr w:val="none" w:sz="0" w:space="0" w:color="auto" w:frame="1"/>
          <w:vertAlign w:val="subscript"/>
        </w:rPr>
        <w:t>x</w:t>
      </w:r>
      <w:proofErr w:type="spellEnd"/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 xml:space="preserve"> * </w:t>
      </w:r>
      <w:proofErr w:type="spellStart"/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P</w:t>
      </w:r>
      <w:r w:rsidRPr="00253CDD">
        <w:rPr>
          <w:rStyle w:val="Strong"/>
          <w:rFonts w:asciiTheme="minorHAnsi" w:hAnsiTheme="minorHAnsi" w:cs="Arial"/>
          <w:color w:val="777777"/>
          <w:sz w:val="15"/>
          <w:szCs w:val="15"/>
          <w:bdr w:val="none" w:sz="0" w:space="0" w:color="auto" w:frame="1"/>
          <w:vertAlign w:val="superscript"/>
        </w:rPr>
        <w:t>x</w:t>
      </w:r>
      <w:proofErr w:type="spellEnd"/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 * (1 – P)</w:t>
      </w:r>
      <w:r w:rsidRPr="00253CDD">
        <w:rPr>
          <w:rStyle w:val="Strong"/>
          <w:rFonts w:asciiTheme="minorHAnsi" w:hAnsiTheme="minorHAnsi" w:cs="Arial"/>
          <w:color w:val="777777"/>
          <w:sz w:val="15"/>
          <w:szCs w:val="15"/>
          <w:bdr w:val="none" w:sz="0" w:space="0" w:color="auto" w:frame="1"/>
          <w:vertAlign w:val="superscript"/>
        </w:rPr>
        <w:t>n – x</w:t>
      </w:r>
    </w:p>
    <w:p w:rsidR="00C232CC" w:rsidRPr="00253CDD" w:rsidRDefault="00C232CC" w:rsidP="00C232C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r w:rsidRPr="00253CDD">
        <w:rPr>
          <w:rFonts w:asciiTheme="minorHAnsi" w:hAnsiTheme="minorHAnsi" w:cs="Arial"/>
          <w:color w:val="777777"/>
          <w:sz w:val="20"/>
          <w:szCs w:val="20"/>
        </w:rPr>
        <w:t>Where</w:t>
      </w:r>
      <w:proofErr w:type="gramStart"/>
      <w:r w:rsidRPr="00253CDD">
        <w:rPr>
          <w:rFonts w:asciiTheme="minorHAnsi" w:hAnsiTheme="minorHAnsi" w:cs="Arial"/>
          <w:color w:val="777777"/>
          <w:sz w:val="20"/>
          <w:szCs w:val="20"/>
        </w:rPr>
        <w:t>:</w:t>
      </w:r>
      <w:proofErr w:type="gramEnd"/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b = binomial probability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x = total number of “successes” (pass or fail, heads or tails etc.)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P = probability of a success on an individual trial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n = number of trials</w:t>
      </w:r>
    </w:p>
    <w:p w:rsidR="00C232CC" w:rsidRPr="00253CDD" w:rsidRDefault="00C232CC" w:rsidP="00C232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Note: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t> The binomial distribution formula can also be written in a slightly different way, because </w:t>
      </w:r>
      <w:proofErr w:type="spellStart"/>
      <w:r w:rsidRPr="00253CDD">
        <w:rPr>
          <w:rFonts w:asciiTheme="minorHAnsi" w:hAnsiTheme="minorHAnsi" w:cs="Arial"/>
          <w:color w:val="777777"/>
          <w:sz w:val="15"/>
          <w:szCs w:val="15"/>
          <w:bdr w:val="none" w:sz="0" w:space="0" w:color="auto" w:frame="1"/>
          <w:vertAlign w:val="subscript"/>
        </w:rPr>
        <w:t>n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t>C</w:t>
      </w:r>
      <w:r w:rsidRPr="00253CDD">
        <w:rPr>
          <w:rFonts w:asciiTheme="minorHAnsi" w:hAnsiTheme="minorHAnsi" w:cs="Arial"/>
          <w:color w:val="777777"/>
          <w:sz w:val="15"/>
          <w:szCs w:val="15"/>
          <w:bdr w:val="none" w:sz="0" w:space="0" w:color="auto" w:frame="1"/>
          <w:vertAlign w:val="subscript"/>
        </w:rPr>
        <w:t>x</w:t>
      </w:r>
      <w:proofErr w:type="spellEnd"/>
      <w:r w:rsidRPr="00253CDD">
        <w:rPr>
          <w:rFonts w:asciiTheme="minorHAnsi" w:hAnsiTheme="minorHAnsi" w:cs="Arial"/>
          <w:color w:val="777777"/>
          <w:sz w:val="20"/>
          <w:szCs w:val="20"/>
        </w:rPr>
        <w:t> = n</w:t>
      </w:r>
      <w:proofErr w:type="gramStart"/>
      <w:r w:rsidRPr="00253CDD">
        <w:rPr>
          <w:rFonts w:asciiTheme="minorHAnsi" w:hAnsiTheme="minorHAnsi" w:cs="Arial"/>
          <w:color w:val="777777"/>
          <w:sz w:val="20"/>
          <w:szCs w:val="20"/>
        </w:rPr>
        <w:t>!/</w:t>
      </w:r>
      <w:proofErr w:type="gramEnd"/>
      <w:r w:rsidRPr="00253CDD">
        <w:rPr>
          <w:rFonts w:asciiTheme="minorHAnsi" w:hAnsiTheme="minorHAnsi" w:cs="Arial"/>
          <w:color w:val="777777"/>
          <w:sz w:val="20"/>
          <w:szCs w:val="20"/>
        </w:rPr>
        <w:t>x!(n-x)! (</w:t>
      </w:r>
      <w:proofErr w:type="gramStart"/>
      <w:r w:rsidRPr="00253CDD">
        <w:rPr>
          <w:rFonts w:asciiTheme="minorHAnsi" w:hAnsiTheme="minorHAnsi" w:cs="Arial"/>
          <w:color w:val="777777"/>
          <w:sz w:val="20"/>
          <w:szCs w:val="20"/>
        </w:rPr>
        <w:t>this</w:t>
      </w:r>
      <w:proofErr w:type="gramEnd"/>
      <w:r w:rsidRPr="00253CDD">
        <w:rPr>
          <w:rFonts w:asciiTheme="minorHAnsi" w:hAnsiTheme="minorHAnsi" w:cs="Arial"/>
          <w:color w:val="777777"/>
          <w:sz w:val="20"/>
          <w:szCs w:val="20"/>
        </w:rPr>
        <w:t xml:space="preserve"> binomial distribution formula uses factorials </w:t>
      </w:r>
      <w:hyperlink r:id="rId7" w:anchor="definition" w:history="1">
        <w:r w:rsidRPr="00253CDD">
          <w:rPr>
            <w:rStyle w:val="Hyperlink"/>
            <w:rFonts w:asciiTheme="minorHAnsi" w:hAnsiTheme="minorHAnsi" w:cs="Arial"/>
            <w:color w:val="05A9C5"/>
            <w:sz w:val="20"/>
            <w:szCs w:val="20"/>
            <w:bdr w:val="none" w:sz="0" w:space="0" w:color="auto" w:frame="1"/>
          </w:rPr>
          <w:t>(What is a factorial?</w:t>
        </w:r>
      </w:hyperlink>
      <w:r w:rsidRPr="00253CDD">
        <w:rPr>
          <w:rFonts w:asciiTheme="minorHAnsi" w:hAnsiTheme="minorHAnsi" w:cs="Arial"/>
          <w:color w:val="777777"/>
          <w:sz w:val="20"/>
          <w:szCs w:val="20"/>
        </w:rPr>
        <w:t>). “</w:t>
      </w:r>
      <w:proofErr w:type="gramStart"/>
      <w:r w:rsidRPr="00253CDD">
        <w:rPr>
          <w:rFonts w:asciiTheme="minorHAnsi" w:hAnsiTheme="minorHAnsi" w:cs="Arial"/>
          <w:color w:val="777777"/>
          <w:sz w:val="20"/>
          <w:szCs w:val="20"/>
        </w:rPr>
        <w:t>q</w:t>
      </w:r>
      <w:proofErr w:type="gramEnd"/>
      <w:r w:rsidRPr="00253CDD">
        <w:rPr>
          <w:rFonts w:asciiTheme="minorHAnsi" w:hAnsiTheme="minorHAnsi" w:cs="Arial"/>
          <w:color w:val="777777"/>
          <w:sz w:val="20"/>
          <w:szCs w:val="20"/>
        </w:rPr>
        <w:t>” in this formula is just the probability of failure (subtract your probability of success from 1).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</w:r>
      <w:r w:rsidRPr="00253CDD">
        <w:rPr>
          <w:rFonts w:asciiTheme="minorHAnsi" w:hAnsiTheme="minorHAnsi" w:cs="Arial"/>
          <w:noProof/>
          <w:color w:val="05A9C5"/>
          <w:sz w:val="20"/>
          <w:szCs w:val="20"/>
          <w:bdr w:val="none" w:sz="0" w:space="0" w:color="auto" w:frame="1"/>
        </w:rPr>
        <w:drawing>
          <wp:inline distT="0" distB="0" distL="0" distR="0" wp14:anchorId="3904AB7E" wp14:editId="0333D3A6">
            <wp:extent cx="2352675" cy="352425"/>
            <wp:effectExtent l="0" t="0" r="9525" b="9525"/>
            <wp:docPr id="2" name="Picture 2" descr="binomialprobabilityformul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omialprobabilityformul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CC" w:rsidRPr="00253CDD" w:rsidRDefault="00C232CC"/>
    <w:p w:rsidR="00C232CC" w:rsidRPr="00253CDD" w:rsidRDefault="00C232CC" w:rsidP="00C232CC">
      <w:pPr>
        <w:pStyle w:val="Heading2"/>
        <w:shd w:val="clear" w:color="auto" w:fill="FFFFFF"/>
        <w:spacing w:before="0" w:beforeAutospacing="0" w:after="0" w:afterAutospacing="0" w:line="525" w:lineRule="atLeast"/>
        <w:textAlignment w:val="baseline"/>
        <w:rPr>
          <w:rFonts w:asciiTheme="minorHAnsi" w:hAnsiTheme="minorHAnsi" w:cs="Arial"/>
          <w:b w:val="0"/>
          <w:bCs w:val="0"/>
          <w:color w:val="555555"/>
          <w:sz w:val="42"/>
          <w:szCs w:val="42"/>
        </w:rPr>
      </w:pPr>
      <w:r w:rsidRPr="00253CDD">
        <w:rPr>
          <w:rFonts w:asciiTheme="minorHAnsi" w:hAnsiTheme="minorHAnsi" w:cs="Arial"/>
          <w:b w:val="0"/>
          <w:bCs w:val="0"/>
          <w:color w:val="555555"/>
          <w:sz w:val="42"/>
          <w:szCs w:val="42"/>
        </w:rPr>
        <w:lastRenderedPageBreak/>
        <w:t>What is a Geometric Distribution?</w:t>
      </w:r>
    </w:p>
    <w:p w:rsidR="00C232CC" w:rsidRPr="00253CDD" w:rsidRDefault="00C232CC" w:rsidP="00C232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r w:rsidRPr="00253CDD">
        <w:rPr>
          <w:rFonts w:asciiTheme="minorHAnsi" w:hAnsiTheme="minorHAnsi" w:cs="Arial"/>
          <w:color w:val="777777"/>
          <w:sz w:val="20"/>
          <w:szCs w:val="20"/>
        </w:rPr>
        <w:t>The geometric distribution represents the number of failures before you get a success in a series of </w:t>
      </w:r>
      <w:hyperlink r:id="rId10" w:anchor="trial" w:history="1">
        <w:r w:rsidRPr="00253CDD">
          <w:rPr>
            <w:rStyle w:val="Hyperlink"/>
            <w:rFonts w:asciiTheme="minorHAnsi" w:hAnsiTheme="minorHAnsi" w:cs="Arial"/>
            <w:color w:val="05A9C5"/>
            <w:sz w:val="20"/>
            <w:szCs w:val="20"/>
            <w:bdr w:val="none" w:sz="0" w:space="0" w:color="auto" w:frame="1"/>
          </w:rPr>
          <w:t>Bernoulli trials</w:t>
        </w:r>
      </w:hyperlink>
      <w:r w:rsidRPr="00253CDD">
        <w:rPr>
          <w:rFonts w:asciiTheme="minorHAnsi" w:hAnsiTheme="minorHAnsi" w:cs="Arial"/>
          <w:color w:val="777777"/>
          <w:sz w:val="20"/>
          <w:szCs w:val="20"/>
        </w:rPr>
        <w:t>. This </w:t>
      </w:r>
      <w:hyperlink r:id="rId11" w:history="1">
        <w:r w:rsidRPr="00253CDD">
          <w:rPr>
            <w:rStyle w:val="Hyperlink"/>
            <w:rFonts w:asciiTheme="minorHAnsi" w:hAnsiTheme="minorHAnsi" w:cs="Arial"/>
            <w:color w:val="05A9C5"/>
            <w:sz w:val="20"/>
            <w:szCs w:val="20"/>
            <w:bdr w:val="none" w:sz="0" w:space="0" w:color="auto" w:frame="1"/>
          </w:rPr>
          <w:t>discrete probability distribution</w:t>
        </w:r>
      </w:hyperlink>
      <w:r w:rsidRPr="00253CDD">
        <w:rPr>
          <w:rFonts w:asciiTheme="minorHAnsi" w:hAnsiTheme="minorHAnsi" w:cs="Arial"/>
          <w:color w:val="777777"/>
          <w:sz w:val="20"/>
          <w:szCs w:val="20"/>
        </w:rPr>
        <w:t> is represented by the </w:t>
      </w:r>
      <w:hyperlink r:id="rId12" w:history="1">
        <w:r w:rsidRPr="00253CDD">
          <w:rPr>
            <w:rStyle w:val="Hyperlink"/>
            <w:rFonts w:asciiTheme="minorHAnsi" w:hAnsiTheme="minorHAnsi" w:cs="Arial"/>
            <w:color w:val="05A9C5"/>
            <w:sz w:val="20"/>
            <w:szCs w:val="20"/>
            <w:bdr w:val="none" w:sz="0" w:space="0" w:color="auto" w:frame="1"/>
          </w:rPr>
          <w:t>probability density function</w:t>
        </w:r>
      </w:hyperlink>
      <w:r w:rsidRPr="00253CDD">
        <w:rPr>
          <w:rFonts w:asciiTheme="minorHAnsi" w:hAnsiTheme="minorHAnsi" w:cs="Arial"/>
          <w:color w:val="777777"/>
          <w:sz w:val="20"/>
          <w:szCs w:val="20"/>
        </w:rPr>
        <w:t>:</w:t>
      </w:r>
    </w:p>
    <w:p w:rsidR="00C232CC" w:rsidRPr="00253CDD" w:rsidRDefault="00C232CC" w:rsidP="00C232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proofErr w:type="gramStart"/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f(</w:t>
      </w:r>
      <w:proofErr w:type="gramEnd"/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x) = (1 − p)</w:t>
      </w:r>
      <w:r w:rsidRPr="00253CDD">
        <w:rPr>
          <w:rStyle w:val="Strong"/>
          <w:rFonts w:asciiTheme="minorHAnsi" w:hAnsiTheme="minorHAnsi" w:cs="Arial"/>
          <w:color w:val="777777"/>
          <w:sz w:val="15"/>
          <w:szCs w:val="15"/>
          <w:bdr w:val="none" w:sz="0" w:space="0" w:color="auto" w:frame="1"/>
          <w:vertAlign w:val="superscript"/>
        </w:rPr>
        <w:t>x − 1</w:t>
      </w:r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p</w:t>
      </w:r>
    </w:p>
    <w:p w:rsidR="00C232CC" w:rsidRPr="00253CDD" w:rsidRDefault="00C232CC" w:rsidP="00C232C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r w:rsidRPr="00253CDD">
        <w:rPr>
          <w:rFonts w:asciiTheme="minorHAnsi" w:hAnsiTheme="minorHAnsi" w:cs="Arial"/>
          <w:color w:val="777777"/>
          <w:sz w:val="20"/>
          <w:szCs w:val="20"/>
        </w:rPr>
        <w:t>For example, you ask people outside a polling station who they voted for until you find someone that voted for the independent candidate in a local election. The geometric distribution would represent the number of people who you had to poll before you found someone who voted independent. You would need to get a certain number of failures before you got your first success.</w:t>
      </w:r>
    </w:p>
    <w:p w:rsidR="00C232CC" w:rsidRPr="00253CDD" w:rsidRDefault="00C232CC" w:rsidP="00C232CC">
      <w:pPr>
        <w:pStyle w:val="Heading2"/>
        <w:shd w:val="clear" w:color="auto" w:fill="FFFFFF"/>
        <w:spacing w:before="0" w:beforeAutospacing="0" w:after="0" w:afterAutospacing="0" w:line="525" w:lineRule="atLeast"/>
        <w:textAlignment w:val="baseline"/>
        <w:rPr>
          <w:rFonts w:asciiTheme="minorHAnsi" w:hAnsiTheme="minorHAnsi" w:cs="Arial"/>
          <w:b w:val="0"/>
          <w:bCs w:val="0"/>
          <w:color w:val="555555"/>
          <w:sz w:val="42"/>
          <w:szCs w:val="42"/>
        </w:rPr>
      </w:pPr>
      <w:r w:rsidRPr="00253CDD">
        <w:rPr>
          <w:rFonts w:asciiTheme="minorHAnsi" w:hAnsiTheme="minorHAnsi" w:cs="Arial"/>
          <w:b w:val="0"/>
          <w:bCs w:val="0"/>
          <w:color w:val="555555"/>
          <w:sz w:val="42"/>
          <w:szCs w:val="42"/>
        </w:rPr>
        <w:t>Example</w:t>
      </w:r>
    </w:p>
    <w:p w:rsidR="00C232CC" w:rsidRPr="00253CDD" w:rsidRDefault="00C232CC" w:rsidP="00C232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Sample question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t>: If your probability of success is 0.2, what is the probability you meet an independent voter on your third try?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Inserting 0.2 as p and with X = 3, the probability density function becomes</w:t>
      </w:r>
      <w:proofErr w:type="gramStart"/>
      <w:r w:rsidRPr="00253CDD">
        <w:rPr>
          <w:rFonts w:asciiTheme="minorHAnsi" w:hAnsiTheme="minorHAnsi" w:cs="Arial"/>
          <w:color w:val="777777"/>
          <w:sz w:val="20"/>
          <w:szCs w:val="20"/>
        </w:rPr>
        <w:t>:</w:t>
      </w:r>
      <w:proofErr w:type="gramEnd"/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f(x) = (1 − p)</w:t>
      </w:r>
      <w:r w:rsidRPr="00253CDD">
        <w:rPr>
          <w:rFonts w:asciiTheme="minorHAnsi" w:hAnsiTheme="minorHAnsi" w:cs="Arial"/>
          <w:color w:val="777777"/>
          <w:sz w:val="15"/>
          <w:szCs w:val="15"/>
          <w:bdr w:val="none" w:sz="0" w:space="0" w:color="auto" w:frame="1"/>
          <w:vertAlign w:val="superscript"/>
        </w:rPr>
        <w:t>x − 1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t>*p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P(X=3) = (1 − 0.2)</w:t>
      </w:r>
      <w:r w:rsidRPr="00253CDD">
        <w:rPr>
          <w:rFonts w:asciiTheme="minorHAnsi" w:hAnsiTheme="minorHAnsi" w:cs="Arial"/>
          <w:color w:val="777777"/>
          <w:sz w:val="15"/>
          <w:szCs w:val="15"/>
          <w:bdr w:val="none" w:sz="0" w:space="0" w:color="auto" w:frame="1"/>
          <w:vertAlign w:val="superscript"/>
        </w:rPr>
        <w:t>3 − 1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t>(0.2)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P(X=3) = (0.8)</w:t>
      </w:r>
      <w:r w:rsidRPr="00253CDD">
        <w:rPr>
          <w:rFonts w:asciiTheme="minorHAnsi" w:hAnsiTheme="minorHAnsi" w:cs="Arial"/>
          <w:color w:val="777777"/>
          <w:sz w:val="15"/>
          <w:szCs w:val="15"/>
          <w:bdr w:val="none" w:sz="0" w:space="0" w:color="auto" w:frame="1"/>
          <w:vertAlign w:val="superscript"/>
        </w:rPr>
        <w:t>2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t>*0.2 = 0.128.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</w:r>
      <w:r w:rsidRPr="00253CDD">
        <w:rPr>
          <w:rFonts w:asciiTheme="minorHAnsi" w:hAnsiTheme="minorHAnsi" w:cs="Arial"/>
          <w:noProof/>
          <w:color w:val="05A9C5"/>
          <w:sz w:val="20"/>
          <w:szCs w:val="20"/>
          <w:bdr w:val="none" w:sz="0" w:space="0" w:color="auto" w:frame="1"/>
        </w:rPr>
        <w:drawing>
          <wp:inline distT="0" distB="0" distL="0" distR="0" wp14:anchorId="764B36BB" wp14:editId="3E7FA350">
            <wp:extent cx="3810000" cy="2419350"/>
            <wp:effectExtent l="0" t="0" r="0" b="0"/>
            <wp:docPr id="3" name="Picture 3" descr="geometric distributi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ometric distributio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</w:r>
      <w:r w:rsidRPr="00253CDD">
        <w:rPr>
          <w:rFonts w:asciiTheme="minorHAnsi" w:hAnsiTheme="minorHAnsi" w:cs="Arial"/>
          <w:color w:val="777777"/>
          <w:sz w:val="20"/>
          <w:szCs w:val="20"/>
        </w:rPr>
        <w:br w:type="textWrapping" w:clear="left"/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Theoretically, there are an infinite number of geometric distributions. The value of any specific distribution depends on the value of the probability </w:t>
      </w:r>
      <w:r w:rsidRPr="00253CDD">
        <w:rPr>
          <w:rStyle w:val="Emphasis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p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t>.</w:t>
      </w:r>
    </w:p>
    <w:p w:rsidR="00C232CC" w:rsidRPr="00253CDD" w:rsidRDefault="00C232CC" w:rsidP="00C232CC">
      <w:pPr>
        <w:pStyle w:val="Heading2"/>
        <w:shd w:val="clear" w:color="auto" w:fill="FFFFFF"/>
        <w:spacing w:before="0" w:beforeAutospacing="0" w:after="0" w:afterAutospacing="0" w:line="525" w:lineRule="atLeast"/>
        <w:textAlignment w:val="baseline"/>
        <w:rPr>
          <w:rFonts w:asciiTheme="minorHAnsi" w:hAnsiTheme="minorHAnsi" w:cs="Arial"/>
          <w:b w:val="0"/>
          <w:bCs w:val="0"/>
          <w:color w:val="555555"/>
          <w:sz w:val="42"/>
          <w:szCs w:val="42"/>
        </w:rPr>
      </w:pPr>
      <w:r w:rsidRPr="00253CDD">
        <w:rPr>
          <w:rFonts w:asciiTheme="minorHAnsi" w:hAnsiTheme="minorHAnsi" w:cs="Arial"/>
          <w:b w:val="0"/>
          <w:bCs w:val="0"/>
          <w:color w:val="555555"/>
          <w:sz w:val="42"/>
          <w:szCs w:val="42"/>
        </w:rPr>
        <w:t>Assumptions for the Geometric Distribution</w:t>
      </w:r>
    </w:p>
    <w:p w:rsidR="00C232CC" w:rsidRPr="00253CDD" w:rsidRDefault="00C232CC" w:rsidP="00C232C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r w:rsidRPr="00253CDD">
        <w:rPr>
          <w:rFonts w:asciiTheme="minorHAnsi" w:hAnsiTheme="minorHAnsi" w:cs="Arial"/>
          <w:color w:val="777777"/>
          <w:sz w:val="20"/>
          <w:szCs w:val="20"/>
        </w:rPr>
        <w:t>The three assumptions are:</w:t>
      </w:r>
    </w:p>
    <w:p w:rsidR="00C232CC" w:rsidRPr="00253CDD" w:rsidRDefault="00C232CC" w:rsidP="00C232C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cs="Arial"/>
          <w:color w:val="777777"/>
          <w:sz w:val="20"/>
          <w:szCs w:val="20"/>
        </w:rPr>
      </w:pPr>
      <w:r w:rsidRPr="00253CDD">
        <w:rPr>
          <w:rFonts w:cs="Arial"/>
          <w:color w:val="777777"/>
          <w:sz w:val="20"/>
          <w:szCs w:val="20"/>
        </w:rPr>
        <w:t>There are two possible outcomes for each trial (success or failure).</w:t>
      </w:r>
    </w:p>
    <w:p w:rsidR="00C232CC" w:rsidRPr="00253CDD" w:rsidRDefault="00C232CC" w:rsidP="00C232C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cs="Arial"/>
          <w:color w:val="777777"/>
          <w:sz w:val="20"/>
          <w:szCs w:val="20"/>
        </w:rPr>
      </w:pPr>
      <w:r w:rsidRPr="00253CDD">
        <w:rPr>
          <w:rFonts w:cs="Arial"/>
          <w:color w:val="777777"/>
          <w:sz w:val="20"/>
          <w:szCs w:val="20"/>
        </w:rPr>
        <w:t>The trials are independent.</w:t>
      </w:r>
    </w:p>
    <w:p w:rsidR="00C232CC" w:rsidRPr="00253CDD" w:rsidRDefault="00C232CC" w:rsidP="00C232C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cs="Arial"/>
          <w:color w:val="777777"/>
          <w:sz w:val="20"/>
          <w:szCs w:val="20"/>
        </w:rPr>
      </w:pPr>
      <w:r w:rsidRPr="00253CDD">
        <w:rPr>
          <w:rFonts w:cs="Arial"/>
          <w:color w:val="777777"/>
          <w:sz w:val="20"/>
          <w:szCs w:val="20"/>
        </w:rPr>
        <w:t>The probability of success is the same for each trial.</w:t>
      </w:r>
    </w:p>
    <w:p w:rsidR="0066045C" w:rsidRPr="00253CDD" w:rsidRDefault="0066045C" w:rsidP="0066045C">
      <w:pPr>
        <w:pStyle w:val="Heading1"/>
        <w:spacing w:before="0" w:line="450" w:lineRule="atLeast"/>
        <w:textAlignment w:val="baseline"/>
        <w:rPr>
          <w:rFonts w:asciiTheme="minorHAnsi" w:hAnsiTheme="minorHAnsi" w:cs="Arial"/>
          <w:color w:val="555555"/>
          <w:sz w:val="36"/>
          <w:szCs w:val="36"/>
        </w:rPr>
      </w:pPr>
      <w:proofErr w:type="spellStart"/>
      <w:r w:rsidRPr="00253CDD">
        <w:rPr>
          <w:rFonts w:asciiTheme="minorHAnsi" w:hAnsiTheme="minorHAnsi" w:cs="Arial"/>
          <w:color w:val="555555"/>
          <w:sz w:val="36"/>
          <w:szCs w:val="36"/>
        </w:rPr>
        <w:t>Hypergeometric</w:t>
      </w:r>
      <w:proofErr w:type="spellEnd"/>
      <w:r w:rsidRPr="00253CDD">
        <w:rPr>
          <w:rFonts w:asciiTheme="minorHAnsi" w:hAnsiTheme="minorHAnsi" w:cs="Arial"/>
          <w:color w:val="555555"/>
          <w:sz w:val="36"/>
          <w:szCs w:val="36"/>
        </w:rPr>
        <w:t xml:space="preserve"> Distribution: Examples and Formula</w:t>
      </w:r>
    </w:p>
    <w:p w:rsidR="0066045C" w:rsidRPr="00253CDD" w:rsidRDefault="00253CDD" w:rsidP="006604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hyperlink r:id="rId15" w:history="1">
        <w:r w:rsidR="0066045C" w:rsidRPr="00253CDD">
          <w:rPr>
            <w:rStyle w:val="Hyperlink"/>
            <w:rFonts w:asciiTheme="minorHAnsi" w:hAnsiTheme="minorHAnsi" w:cs="Arial"/>
            <w:color w:val="05A9C5"/>
            <w:sz w:val="20"/>
            <w:szCs w:val="20"/>
            <w:bdr w:val="none" w:sz="0" w:space="0" w:color="auto" w:frame="1"/>
          </w:rPr>
          <w:t>Statistics Definitions</w:t>
        </w:r>
      </w:hyperlink>
      <w:r w:rsidR="0066045C" w:rsidRPr="00253CDD">
        <w:rPr>
          <w:rFonts w:asciiTheme="minorHAnsi" w:hAnsiTheme="minorHAnsi" w:cs="Arial"/>
          <w:color w:val="777777"/>
          <w:sz w:val="20"/>
          <w:szCs w:val="20"/>
        </w:rPr>
        <w:t xml:space="preserve"> &gt; </w:t>
      </w:r>
      <w:proofErr w:type="spellStart"/>
      <w:r w:rsidR="0066045C" w:rsidRPr="00253CDD">
        <w:rPr>
          <w:rFonts w:asciiTheme="minorHAnsi" w:hAnsiTheme="minorHAnsi" w:cs="Arial"/>
          <w:color w:val="777777"/>
          <w:sz w:val="20"/>
          <w:szCs w:val="20"/>
        </w:rPr>
        <w:t>Hypergeometric</w:t>
      </w:r>
      <w:proofErr w:type="spellEnd"/>
      <w:r w:rsidR="0066045C" w:rsidRPr="00253CDD">
        <w:rPr>
          <w:rFonts w:asciiTheme="minorHAnsi" w:hAnsiTheme="minorHAnsi" w:cs="Arial"/>
          <w:color w:val="777777"/>
          <w:sz w:val="20"/>
          <w:szCs w:val="20"/>
        </w:rPr>
        <w:t xml:space="preserve"> Distribution</w:t>
      </w:r>
    </w:p>
    <w:p w:rsidR="0066045C" w:rsidRPr="00253CDD" w:rsidRDefault="0066045C" w:rsidP="006604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r w:rsidRPr="00253CDD">
        <w:rPr>
          <w:rFonts w:asciiTheme="minorHAnsi" w:hAnsiTheme="minorHAnsi" w:cs="Arial"/>
          <w:color w:val="777777"/>
          <w:sz w:val="20"/>
          <w:szCs w:val="20"/>
        </w:rPr>
        <w:t>The </w:t>
      </w:r>
      <w:proofErr w:type="spellStart"/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hypergeometric</w:t>
      </w:r>
      <w:proofErr w:type="spellEnd"/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 xml:space="preserve"> distribution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t> is a </w:t>
      </w:r>
      <w:hyperlink r:id="rId16" w:history="1">
        <w:r w:rsidRPr="00253CDD">
          <w:rPr>
            <w:rStyle w:val="Hyperlink"/>
            <w:rFonts w:asciiTheme="minorHAnsi" w:hAnsiTheme="minorHAnsi" w:cs="Arial"/>
            <w:color w:val="05A9C5"/>
            <w:sz w:val="20"/>
            <w:szCs w:val="20"/>
            <w:bdr w:val="none" w:sz="0" w:space="0" w:color="auto" w:frame="1"/>
          </w:rPr>
          <w:t>probability distribution</w:t>
        </w:r>
      </w:hyperlink>
      <w:r w:rsidRPr="00253CDD">
        <w:rPr>
          <w:rFonts w:asciiTheme="minorHAnsi" w:hAnsiTheme="minorHAnsi" w:cs="Arial"/>
          <w:color w:val="777777"/>
          <w:sz w:val="20"/>
          <w:szCs w:val="20"/>
        </w:rPr>
        <w:t> that’s very similar to the </w:t>
      </w:r>
      <w:hyperlink r:id="rId17" w:history="1">
        <w:r w:rsidRPr="00253CDD">
          <w:rPr>
            <w:rStyle w:val="Hyperlink"/>
            <w:rFonts w:asciiTheme="minorHAnsi" w:hAnsiTheme="minorHAnsi" w:cs="Arial"/>
            <w:color w:val="05A9C5"/>
            <w:sz w:val="20"/>
            <w:szCs w:val="20"/>
            <w:bdr w:val="none" w:sz="0" w:space="0" w:color="auto" w:frame="1"/>
          </w:rPr>
          <w:t>binomial distribution</w:t>
        </w:r>
      </w:hyperlink>
      <w:r w:rsidRPr="00253CDD">
        <w:rPr>
          <w:rFonts w:asciiTheme="minorHAnsi" w:hAnsiTheme="minorHAnsi" w:cs="Arial"/>
          <w:color w:val="777777"/>
          <w:sz w:val="20"/>
          <w:szCs w:val="20"/>
        </w:rPr>
        <w:t xml:space="preserve">. In fact, the binomial distribution is a very good approximation of the </w:t>
      </w:r>
      <w:proofErr w:type="spellStart"/>
      <w:r w:rsidRPr="00253CDD">
        <w:rPr>
          <w:rFonts w:asciiTheme="minorHAnsi" w:hAnsiTheme="minorHAnsi" w:cs="Arial"/>
          <w:color w:val="777777"/>
          <w:sz w:val="20"/>
          <w:szCs w:val="20"/>
        </w:rPr>
        <w:t>hypergeometric</w:t>
      </w:r>
      <w:proofErr w:type="spellEnd"/>
      <w:r w:rsidRPr="00253CDD">
        <w:rPr>
          <w:rFonts w:asciiTheme="minorHAnsi" w:hAnsiTheme="minorHAnsi" w:cs="Arial"/>
          <w:color w:val="777777"/>
          <w:sz w:val="20"/>
          <w:szCs w:val="20"/>
        </w:rPr>
        <w:t xml:space="preserve"> distribution as long as you are sampling 5% or less of the </w:t>
      </w:r>
      <w:hyperlink r:id="rId18" w:history="1">
        <w:r w:rsidRPr="00253CDD">
          <w:rPr>
            <w:rStyle w:val="Hyperlink"/>
            <w:rFonts w:asciiTheme="minorHAnsi" w:hAnsiTheme="minorHAnsi" w:cs="Arial"/>
            <w:color w:val="05A9C5"/>
            <w:sz w:val="20"/>
            <w:szCs w:val="20"/>
            <w:bdr w:val="none" w:sz="0" w:space="0" w:color="auto" w:frame="1"/>
          </w:rPr>
          <w:t>population</w:t>
        </w:r>
      </w:hyperlink>
      <w:r w:rsidRPr="00253CDD">
        <w:rPr>
          <w:rFonts w:asciiTheme="minorHAnsi" w:hAnsiTheme="minorHAnsi" w:cs="Arial"/>
          <w:color w:val="777777"/>
          <w:sz w:val="20"/>
          <w:szCs w:val="20"/>
        </w:rPr>
        <w:t>.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  <w:t xml:space="preserve">Therefore, in order to understand the </w:t>
      </w:r>
      <w:proofErr w:type="spellStart"/>
      <w:r w:rsidRPr="00253CDD">
        <w:rPr>
          <w:rFonts w:asciiTheme="minorHAnsi" w:hAnsiTheme="minorHAnsi" w:cs="Arial"/>
          <w:color w:val="777777"/>
          <w:sz w:val="20"/>
          <w:szCs w:val="20"/>
        </w:rPr>
        <w:t>hypergeometric</w:t>
      </w:r>
      <w:proofErr w:type="spellEnd"/>
      <w:r w:rsidRPr="00253CDD">
        <w:rPr>
          <w:rFonts w:asciiTheme="minorHAnsi" w:hAnsiTheme="minorHAnsi" w:cs="Arial"/>
          <w:color w:val="777777"/>
          <w:sz w:val="20"/>
          <w:szCs w:val="20"/>
        </w:rPr>
        <w:t xml:space="preserve"> distribution, you should be very familiar with the binomial 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lastRenderedPageBreak/>
        <w:t>distribution. Plus, you should be fairly comfortable with the </w:t>
      </w:r>
      <w:hyperlink r:id="rId19" w:anchor="comb" w:history="1">
        <w:r w:rsidRPr="00253CDD">
          <w:rPr>
            <w:rStyle w:val="Hyperlink"/>
            <w:rFonts w:asciiTheme="minorHAnsi" w:hAnsiTheme="minorHAnsi" w:cs="Arial"/>
            <w:color w:val="05A9C5"/>
            <w:sz w:val="20"/>
            <w:szCs w:val="20"/>
            <w:bdr w:val="none" w:sz="0" w:space="0" w:color="auto" w:frame="1"/>
          </w:rPr>
          <w:t>combinations </w:t>
        </w:r>
      </w:hyperlink>
      <w:r w:rsidRPr="00253CDD">
        <w:rPr>
          <w:rFonts w:asciiTheme="minorHAnsi" w:hAnsiTheme="minorHAnsi" w:cs="Arial"/>
          <w:color w:val="777777"/>
          <w:sz w:val="20"/>
          <w:szCs w:val="20"/>
        </w:rPr>
        <w:t>formula.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</w:r>
      <w:r w:rsidRPr="00253CDD">
        <w:rPr>
          <w:rFonts w:asciiTheme="minorHAnsi" w:hAnsiTheme="minorHAnsi" w:cs="Arial"/>
          <w:noProof/>
          <w:color w:val="05A9C5"/>
          <w:sz w:val="20"/>
          <w:szCs w:val="20"/>
          <w:bdr w:val="none" w:sz="0" w:space="0" w:color="auto" w:frame="1"/>
        </w:rPr>
        <w:drawing>
          <wp:inline distT="0" distB="0" distL="0" distR="0" wp14:anchorId="41A91CBD" wp14:editId="0FC04EFD">
            <wp:extent cx="2476500" cy="895350"/>
            <wp:effectExtent l="0" t="0" r="0" b="0"/>
            <wp:docPr id="4" name="Picture 4" descr="5 choose 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 choose 3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CC" w:rsidRPr="00253CDD" w:rsidRDefault="0066045C">
      <w:pPr>
        <w:rPr>
          <w:rFonts w:cs="Arial"/>
          <w:color w:val="777777"/>
          <w:sz w:val="20"/>
          <w:szCs w:val="20"/>
          <w:shd w:val="clear" w:color="auto" w:fill="FFFFFF"/>
        </w:rPr>
      </w:pPr>
      <w:r w:rsidRPr="00253CDD">
        <w:rPr>
          <w:rFonts w:cs="Arial"/>
          <w:color w:val="777777"/>
          <w:sz w:val="20"/>
          <w:szCs w:val="20"/>
          <w:shd w:val="clear" w:color="auto" w:fill="FFFFFF"/>
        </w:rPr>
        <w:t>The multinomial distribution is used to find probabilities in experiments where there are more than two outcomes.</w:t>
      </w:r>
    </w:p>
    <w:p w:rsidR="0066045C" w:rsidRPr="00253CDD" w:rsidRDefault="0066045C" w:rsidP="0066045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777777"/>
          <w:sz w:val="20"/>
          <w:szCs w:val="20"/>
        </w:rPr>
      </w:pPr>
      <w:r w:rsidRPr="00253CDD">
        <w:rPr>
          <w:rFonts w:eastAsia="Times New Roman" w:cs="Arial"/>
          <w:color w:val="777777"/>
          <w:sz w:val="20"/>
          <w:szCs w:val="20"/>
        </w:rPr>
        <w:t>The </w:t>
      </w:r>
      <w:r w:rsidRPr="00253CDD">
        <w:rPr>
          <w:rFonts w:eastAsia="Times New Roman" w:cs="Arial"/>
          <w:b/>
          <w:bCs/>
          <w:color w:val="777777"/>
          <w:sz w:val="20"/>
          <w:szCs w:val="20"/>
          <w:bdr w:val="none" w:sz="0" w:space="0" w:color="auto" w:frame="1"/>
        </w:rPr>
        <w:t>negative binomial</w:t>
      </w:r>
      <w:r w:rsidRPr="00253CDD">
        <w:rPr>
          <w:rFonts w:eastAsia="Times New Roman" w:cs="Arial"/>
          <w:color w:val="777777"/>
          <w:sz w:val="20"/>
          <w:szCs w:val="20"/>
        </w:rPr>
        <w:t> is similar to the binomial with two differences (specifically to numbers 1 and 5 in the list above):</w:t>
      </w:r>
    </w:p>
    <w:p w:rsidR="0066045C" w:rsidRPr="00253CDD" w:rsidRDefault="0066045C" w:rsidP="0066045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Arial"/>
          <w:color w:val="777777"/>
          <w:sz w:val="20"/>
          <w:szCs w:val="20"/>
        </w:rPr>
      </w:pPr>
      <w:r w:rsidRPr="00253CDD">
        <w:rPr>
          <w:rFonts w:eastAsia="Times New Roman" w:cs="Arial"/>
          <w:color w:val="777777"/>
          <w:sz w:val="20"/>
          <w:szCs w:val="20"/>
        </w:rPr>
        <w:t>The number of trials, n </w:t>
      </w:r>
      <w:r w:rsidRPr="00253CDD">
        <w:rPr>
          <w:rFonts w:eastAsia="Times New Roman" w:cs="Arial"/>
          <w:b/>
          <w:bCs/>
          <w:color w:val="777777"/>
          <w:sz w:val="20"/>
          <w:szCs w:val="20"/>
          <w:bdr w:val="none" w:sz="0" w:space="0" w:color="auto" w:frame="1"/>
        </w:rPr>
        <w:t>is not fixed</w:t>
      </w:r>
      <w:r w:rsidRPr="00253CDD">
        <w:rPr>
          <w:rFonts w:eastAsia="Times New Roman" w:cs="Arial"/>
          <w:color w:val="777777"/>
          <w:sz w:val="20"/>
          <w:szCs w:val="20"/>
        </w:rPr>
        <w:t>.</w:t>
      </w:r>
    </w:p>
    <w:p w:rsidR="0066045C" w:rsidRPr="00253CDD" w:rsidRDefault="0066045C" w:rsidP="0066045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Arial"/>
          <w:color w:val="777777"/>
          <w:sz w:val="20"/>
          <w:szCs w:val="20"/>
        </w:rPr>
      </w:pPr>
      <w:r w:rsidRPr="00253CDD">
        <w:rPr>
          <w:rFonts w:eastAsia="Times New Roman" w:cs="Arial"/>
          <w:color w:val="777777"/>
          <w:sz w:val="20"/>
          <w:szCs w:val="20"/>
        </w:rPr>
        <w:t>A </w:t>
      </w:r>
      <w:hyperlink r:id="rId22" w:history="1">
        <w:r w:rsidRPr="00253CDD">
          <w:rPr>
            <w:rFonts w:eastAsia="Times New Roman" w:cs="Arial"/>
            <w:color w:val="777777"/>
            <w:sz w:val="20"/>
            <w:szCs w:val="20"/>
            <w:bdr w:val="none" w:sz="0" w:space="0" w:color="auto" w:frame="1"/>
          </w:rPr>
          <w:t>random variable</w:t>
        </w:r>
      </w:hyperlink>
      <w:r w:rsidRPr="00253CDD">
        <w:rPr>
          <w:rFonts w:eastAsia="Times New Roman" w:cs="Arial"/>
          <w:color w:val="777777"/>
          <w:sz w:val="20"/>
          <w:szCs w:val="20"/>
        </w:rPr>
        <w:t> Y= the number of trials needed to make r successes.</w:t>
      </w:r>
    </w:p>
    <w:p w:rsidR="0066045C" w:rsidRPr="00253CDD" w:rsidRDefault="0066045C" w:rsidP="0066045C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="Arial"/>
          <w:color w:val="777777"/>
          <w:sz w:val="20"/>
          <w:szCs w:val="20"/>
        </w:rPr>
      </w:pPr>
    </w:p>
    <w:p w:rsidR="0066045C" w:rsidRPr="00253CDD" w:rsidRDefault="0066045C">
      <w:proofErr w:type="gramStart"/>
      <w:r w:rsidRPr="00253CDD">
        <w:rPr>
          <w:rFonts w:cs="Arial"/>
          <w:color w:val="777777"/>
          <w:sz w:val="20"/>
          <w:szCs w:val="20"/>
          <w:shd w:val="clear" w:color="auto" w:fill="FFFFFF"/>
        </w:rPr>
        <w:t>main</w:t>
      </w:r>
      <w:proofErr w:type="gramEnd"/>
      <w:r w:rsidRPr="00253CDD">
        <w:rPr>
          <w:rFonts w:cs="Arial"/>
          <w:color w:val="777777"/>
          <w:sz w:val="20"/>
          <w:szCs w:val="20"/>
          <w:shd w:val="clear" w:color="auto" w:fill="FFFFFF"/>
        </w:rPr>
        <w:t xml:space="preserve"> difference from the </w:t>
      </w:r>
      <w:hyperlink r:id="rId23" w:history="1">
        <w:r w:rsidRPr="00253CDD">
          <w:rPr>
            <w:rStyle w:val="Hyperlink"/>
            <w:rFonts w:cs="Arial"/>
            <w:color w:val="05A9C5"/>
            <w:sz w:val="20"/>
            <w:szCs w:val="20"/>
            <w:bdr w:val="none" w:sz="0" w:space="0" w:color="auto" w:frame="1"/>
            <w:shd w:val="clear" w:color="auto" w:fill="FFFFFF"/>
          </w:rPr>
          <w:t>binomial distribution</w:t>
        </w:r>
      </w:hyperlink>
      <w:r w:rsidRPr="00253CDD">
        <w:rPr>
          <w:rFonts w:cs="Arial"/>
          <w:color w:val="777777"/>
          <w:sz w:val="20"/>
          <w:szCs w:val="20"/>
          <w:shd w:val="clear" w:color="auto" w:fill="FFFFFF"/>
        </w:rPr>
        <w:t>: with a regular binomial distribution, you’re looking at the number of successes. With a negative binomial distribution, it’s the number of failures that counts.</w:t>
      </w:r>
    </w:p>
    <w:p w:rsidR="0066045C" w:rsidRPr="00253CDD" w:rsidRDefault="0066045C" w:rsidP="0066045C">
      <w:pPr>
        <w:pStyle w:val="Heading2"/>
        <w:shd w:val="clear" w:color="auto" w:fill="FFFFFF"/>
        <w:spacing w:before="0" w:beforeAutospacing="0" w:after="0" w:afterAutospacing="0" w:line="525" w:lineRule="atLeast"/>
        <w:textAlignment w:val="baseline"/>
        <w:rPr>
          <w:rFonts w:asciiTheme="minorHAnsi" w:hAnsiTheme="minorHAnsi" w:cs="Arial"/>
          <w:b w:val="0"/>
          <w:bCs w:val="0"/>
          <w:color w:val="555555"/>
          <w:sz w:val="42"/>
          <w:szCs w:val="42"/>
        </w:rPr>
      </w:pPr>
      <w:r w:rsidRPr="00253CDD">
        <w:rPr>
          <w:rFonts w:asciiTheme="minorHAnsi" w:hAnsiTheme="minorHAnsi" w:cs="Arial"/>
          <w:b w:val="0"/>
          <w:bCs w:val="0"/>
          <w:color w:val="555555"/>
          <w:sz w:val="42"/>
          <w:szCs w:val="42"/>
        </w:rPr>
        <w:t>The Negative Binomial Formula</w:t>
      </w:r>
    </w:p>
    <w:p w:rsidR="0066045C" w:rsidRPr="00253CDD" w:rsidRDefault="0066045C" w:rsidP="006604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Probability</w:t>
      </w:r>
      <w:proofErr w:type="gramStart"/>
      <w:r w:rsidRPr="00253CDD">
        <w:rPr>
          <w:rFonts w:asciiTheme="minorHAnsi" w:hAnsiTheme="minorHAnsi" w:cs="Arial"/>
          <w:color w:val="777777"/>
          <w:sz w:val="20"/>
          <w:szCs w:val="20"/>
        </w:rPr>
        <w:t>:</w:t>
      </w:r>
      <w:proofErr w:type="gramEnd"/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b*(x; r, P) = </w:t>
      </w:r>
      <w:r w:rsidRPr="00253CDD">
        <w:rPr>
          <w:rFonts w:asciiTheme="minorHAnsi" w:hAnsiTheme="minorHAnsi" w:cs="Arial"/>
          <w:color w:val="777777"/>
          <w:sz w:val="15"/>
          <w:szCs w:val="15"/>
          <w:bdr w:val="none" w:sz="0" w:space="0" w:color="auto" w:frame="1"/>
          <w:vertAlign w:val="subscript"/>
        </w:rPr>
        <w:t>x-1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t>C</w:t>
      </w:r>
      <w:r w:rsidRPr="00253CDD">
        <w:rPr>
          <w:rFonts w:asciiTheme="minorHAnsi" w:hAnsiTheme="minorHAnsi" w:cs="Arial"/>
          <w:color w:val="777777"/>
          <w:sz w:val="15"/>
          <w:szCs w:val="15"/>
          <w:bdr w:val="none" w:sz="0" w:space="0" w:color="auto" w:frame="1"/>
          <w:vertAlign w:val="subscript"/>
        </w:rPr>
        <w:t>r-1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t xml:space="preserve"> * </w:t>
      </w:r>
      <w:proofErr w:type="spellStart"/>
      <w:r w:rsidRPr="00253CDD">
        <w:rPr>
          <w:rFonts w:asciiTheme="minorHAnsi" w:hAnsiTheme="minorHAnsi" w:cs="Arial"/>
          <w:color w:val="777777"/>
          <w:sz w:val="20"/>
          <w:szCs w:val="20"/>
        </w:rPr>
        <w:t>P</w:t>
      </w:r>
      <w:r w:rsidRPr="00253CDD">
        <w:rPr>
          <w:rFonts w:asciiTheme="minorHAnsi" w:hAnsiTheme="minorHAnsi" w:cs="Arial"/>
          <w:color w:val="777777"/>
          <w:sz w:val="15"/>
          <w:szCs w:val="15"/>
          <w:bdr w:val="none" w:sz="0" w:space="0" w:color="auto" w:frame="1"/>
          <w:vertAlign w:val="superscript"/>
        </w:rPr>
        <w:t>r</w:t>
      </w:r>
      <w:proofErr w:type="spellEnd"/>
      <w:r w:rsidRPr="00253CDD">
        <w:rPr>
          <w:rFonts w:asciiTheme="minorHAnsi" w:hAnsiTheme="minorHAnsi" w:cs="Arial"/>
          <w:color w:val="777777"/>
          <w:sz w:val="20"/>
          <w:szCs w:val="20"/>
        </w:rPr>
        <w:t> * (1 – P)</w:t>
      </w:r>
      <w:r w:rsidRPr="00253CDD">
        <w:rPr>
          <w:rFonts w:asciiTheme="minorHAnsi" w:hAnsiTheme="minorHAnsi" w:cs="Arial"/>
          <w:color w:val="777777"/>
          <w:sz w:val="15"/>
          <w:szCs w:val="15"/>
          <w:bdr w:val="none" w:sz="0" w:space="0" w:color="auto" w:frame="1"/>
          <w:vertAlign w:val="superscript"/>
        </w:rPr>
        <w:t>x – r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where x=number of trials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r = Successes</w:t>
      </w:r>
    </w:p>
    <w:p w:rsidR="0066045C" w:rsidRPr="00253CDD" w:rsidRDefault="0066045C" w:rsidP="006604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Mean</w:t>
      </w:r>
      <w:proofErr w:type="gramStart"/>
      <w:r w:rsidRPr="00253CDD">
        <w:rPr>
          <w:rFonts w:asciiTheme="minorHAnsi" w:hAnsiTheme="minorHAnsi" w:cs="Arial"/>
          <w:color w:val="777777"/>
          <w:sz w:val="20"/>
          <w:szCs w:val="20"/>
        </w:rPr>
        <w:t>:</w:t>
      </w:r>
      <w:proofErr w:type="gramEnd"/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μ = r / P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where r is the number of trials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br/>
        <w:t>P=probability of success for any trial</w:t>
      </w:r>
    </w:p>
    <w:p w:rsidR="0066045C" w:rsidRPr="00253CDD" w:rsidRDefault="0066045C"/>
    <w:p w:rsidR="0066045C" w:rsidRPr="00253CDD" w:rsidRDefault="0066045C" w:rsidP="0066045C">
      <w:pPr>
        <w:pStyle w:val="Heading2"/>
        <w:shd w:val="clear" w:color="auto" w:fill="FFFFFF"/>
        <w:spacing w:before="0" w:beforeAutospacing="0" w:after="0" w:afterAutospacing="0" w:line="525" w:lineRule="atLeast"/>
        <w:textAlignment w:val="baseline"/>
        <w:rPr>
          <w:rFonts w:asciiTheme="minorHAnsi" w:hAnsiTheme="minorHAnsi" w:cs="Arial"/>
          <w:b w:val="0"/>
          <w:bCs w:val="0"/>
          <w:color w:val="555555"/>
          <w:sz w:val="42"/>
          <w:szCs w:val="42"/>
        </w:rPr>
      </w:pPr>
      <w:r w:rsidRPr="00253CDD">
        <w:rPr>
          <w:rFonts w:asciiTheme="minorHAnsi" w:hAnsiTheme="minorHAnsi" w:cs="Arial"/>
          <w:b w:val="0"/>
          <w:bCs w:val="0"/>
          <w:color w:val="555555"/>
          <w:sz w:val="42"/>
          <w:szCs w:val="42"/>
        </w:rPr>
        <w:t xml:space="preserve">What is the Poisson </w:t>
      </w:r>
      <w:proofErr w:type="gramStart"/>
      <w:r w:rsidRPr="00253CDD">
        <w:rPr>
          <w:rFonts w:asciiTheme="minorHAnsi" w:hAnsiTheme="minorHAnsi" w:cs="Arial"/>
          <w:b w:val="0"/>
          <w:bCs w:val="0"/>
          <w:color w:val="555555"/>
          <w:sz w:val="42"/>
          <w:szCs w:val="42"/>
        </w:rPr>
        <w:t>Distribution</w:t>
      </w:r>
      <w:proofErr w:type="gramEnd"/>
      <w:r w:rsidRPr="00253CDD">
        <w:rPr>
          <w:rFonts w:asciiTheme="minorHAnsi" w:hAnsiTheme="minorHAnsi" w:cs="Arial"/>
          <w:b w:val="0"/>
          <w:bCs w:val="0"/>
          <w:color w:val="555555"/>
          <w:sz w:val="42"/>
          <w:szCs w:val="42"/>
        </w:rPr>
        <w:t>?</w:t>
      </w:r>
    </w:p>
    <w:p w:rsidR="0066045C" w:rsidRPr="00253CDD" w:rsidRDefault="0066045C" w:rsidP="006604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r w:rsidRPr="00253CDD">
        <w:rPr>
          <w:rFonts w:asciiTheme="minorHAnsi" w:hAnsiTheme="minorHAnsi" w:cs="Arial"/>
          <w:color w:val="777777"/>
          <w:sz w:val="20"/>
          <w:szCs w:val="20"/>
        </w:rPr>
        <w:t>A Poisson distribution is a tool that helps to predict the probability of certain events from happening when you know how often the event has occurred. It gives us the </w:t>
      </w:r>
      <w:hyperlink r:id="rId24" w:history="1">
        <w:r w:rsidRPr="00253CDD">
          <w:rPr>
            <w:rStyle w:val="Hyperlink"/>
            <w:rFonts w:asciiTheme="minorHAnsi" w:hAnsiTheme="minorHAnsi" w:cs="Arial"/>
            <w:b/>
            <w:bCs/>
            <w:color w:val="05A9C5"/>
            <w:sz w:val="20"/>
            <w:szCs w:val="20"/>
            <w:bdr w:val="none" w:sz="0" w:space="0" w:color="auto" w:frame="1"/>
          </w:rPr>
          <w:t>probability </w:t>
        </w:r>
      </w:hyperlink>
      <w:r w:rsidRPr="00253CDD">
        <w:rPr>
          <w:rStyle w:val="Strong"/>
          <w:rFonts w:asciiTheme="minorHAnsi" w:hAnsiTheme="minorHAnsi" w:cs="Arial"/>
          <w:color w:val="777777"/>
          <w:sz w:val="20"/>
          <w:szCs w:val="20"/>
          <w:bdr w:val="none" w:sz="0" w:space="0" w:color="auto" w:frame="1"/>
        </w:rPr>
        <w:t>of a given number of events happening in a fixed interval of time</w:t>
      </w:r>
      <w:r w:rsidRPr="00253CDD">
        <w:rPr>
          <w:rFonts w:asciiTheme="minorHAnsi" w:hAnsiTheme="minorHAnsi" w:cs="Arial"/>
          <w:color w:val="777777"/>
          <w:sz w:val="20"/>
          <w:szCs w:val="20"/>
        </w:rPr>
        <w:t>.</w:t>
      </w:r>
    </w:p>
    <w:p w:rsidR="0066045C" w:rsidRPr="00253CDD" w:rsidRDefault="0066045C" w:rsidP="0066045C">
      <w:pPr>
        <w:shd w:val="clear" w:color="auto" w:fill="FFFFFF"/>
        <w:textAlignment w:val="baseline"/>
        <w:rPr>
          <w:rFonts w:cs="Arial"/>
          <w:color w:val="777777"/>
          <w:sz w:val="20"/>
          <w:szCs w:val="20"/>
        </w:rPr>
      </w:pPr>
      <w:r w:rsidRPr="00253CDD">
        <w:rPr>
          <w:rFonts w:cs="Arial"/>
          <w:noProof/>
          <w:color w:val="05A9C5"/>
          <w:sz w:val="20"/>
          <w:szCs w:val="20"/>
          <w:bdr w:val="none" w:sz="0" w:space="0" w:color="auto" w:frame="1"/>
        </w:rPr>
        <w:drawing>
          <wp:inline distT="0" distB="0" distL="0" distR="0" wp14:anchorId="5FA2E898" wp14:editId="07C20143">
            <wp:extent cx="2857500" cy="1905000"/>
            <wp:effectExtent l="0" t="0" r="0" b="0"/>
            <wp:docPr id="5" name="Picture 5" descr="the poisson distribution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poisson distribution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5C" w:rsidRPr="00253CDD" w:rsidRDefault="0066045C" w:rsidP="0066045C">
      <w:pPr>
        <w:pStyle w:val="wp-caption-text"/>
        <w:pBdr>
          <w:bottom w:val="single" w:sz="6" w:space="11" w:color="EAEAEA"/>
        </w:pBd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i/>
          <w:iCs/>
          <w:color w:val="777777"/>
          <w:sz w:val="20"/>
          <w:szCs w:val="20"/>
        </w:rPr>
      </w:pPr>
      <w:proofErr w:type="gramStart"/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t>Poisson distributions, valid only for </w:t>
      </w:r>
      <w:hyperlink r:id="rId27" w:history="1">
        <w:r w:rsidRPr="00253CDD">
          <w:rPr>
            <w:rStyle w:val="Hyperlink"/>
            <w:rFonts w:asciiTheme="minorHAnsi" w:hAnsiTheme="minorHAnsi" w:cs="Arial"/>
            <w:i/>
            <w:iCs/>
            <w:color w:val="05A9C5"/>
            <w:sz w:val="20"/>
            <w:szCs w:val="20"/>
            <w:bdr w:val="none" w:sz="0" w:space="0" w:color="auto" w:frame="1"/>
          </w:rPr>
          <w:t>integers </w:t>
        </w:r>
      </w:hyperlink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t>on the horizontal axis.</w:t>
      </w:r>
      <w:proofErr w:type="gramEnd"/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t xml:space="preserve"> </w:t>
      </w:r>
      <w:proofErr w:type="gramStart"/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t>λ</w:t>
      </w:r>
      <w:proofErr w:type="gramEnd"/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t xml:space="preserve"> (also written as μ) is the expected number of event occurrences.</w:t>
      </w:r>
    </w:p>
    <w:p w:rsidR="0066045C" w:rsidRPr="00253CDD" w:rsidRDefault="0066045C" w:rsidP="0066045C">
      <w:pPr>
        <w:pStyle w:val="Heading3"/>
        <w:shd w:val="clear" w:color="auto" w:fill="FFFFFF"/>
        <w:spacing w:before="0" w:line="480" w:lineRule="atLeast"/>
        <w:textAlignment w:val="baseline"/>
        <w:rPr>
          <w:rFonts w:asciiTheme="minorHAnsi" w:hAnsiTheme="minorHAnsi" w:cs="Arial"/>
          <w:b w:val="0"/>
          <w:bCs w:val="0"/>
          <w:color w:val="555555"/>
          <w:sz w:val="39"/>
          <w:szCs w:val="39"/>
        </w:rPr>
      </w:pPr>
      <w:r w:rsidRPr="00253CDD">
        <w:rPr>
          <w:rFonts w:asciiTheme="minorHAnsi" w:hAnsiTheme="minorHAnsi" w:cs="Arial"/>
          <w:b w:val="0"/>
          <w:bCs w:val="0"/>
          <w:color w:val="555555"/>
          <w:sz w:val="39"/>
          <w:szCs w:val="39"/>
        </w:rPr>
        <w:lastRenderedPageBreak/>
        <w:t xml:space="preserve">Calculating the Poisson </w:t>
      </w:r>
      <w:proofErr w:type="gramStart"/>
      <w:r w:rsidRPr="00253CDD">
        <w:rPr>
          <w:rFonts w:asciiTheme="minorHAnsi" w:hAnsiTheme="minorHAnsi" w:cs="Arial"/>
          <w:b w:val="0"/>
          <w:bCs w:val="0"/>
          <w:color w:val="555555"/>
          <w:sz w:val="39"/>
          <w:szCs w:val="39"/>
        </w:rPr>
        <w:t>Distribution</w:t>
      </w:r>
      <w:proofErr w:type="gramEnd"/>
    </w:p>
    <w:p w:rsidR="0066045C" w:rsidRPr="00253CDD" w:rsidRDefault="0066045C" w:rsidP="0066045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Theme="minorHAnsi" w:hAnsiTheme="minorHAnsi" w:cs="Arial"/>
          <w:i/>
          <w:iCs/>
          <w:color w:val="777777"/>
          <w:sz w:val="20"/>
          <w:szCs w:val="20"/>
        </w:rPr>
      </w:pPr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t xml:space="preserve">The Poisson </w:t>
      </w:r>
      <w:proofErr w:type="gramStart"/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t>Distribution</w:t>
      </w:r>
      <w:proofErr w:type="gramEnd"/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t> </w:t>
      </w:r>
      <w:proofErr w:type="spellStart"/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fldChar w:fldCharType="begin"/>
      </w:r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instrText xml:space="preserve"> HYPERLINK "https://www.statisticshowto.datasciencecentral.com/probability-mass-function-pmf/" </w:instrText>
      </w:r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fldChar w:fldCharType="separate"/>
      </w:r>
      <w:r w:rsidRPr="00253CDD">
        <w:rPr>
          <w:rStyle w:val="Hyperlink"/>
          <w:rFonts w:asciiTheme="minorHAnsi" w:hAnsiTheme="minorHAnsi" w:cs="Arial"/>
          <w:i/>
          <w:iCs/>
          <w:color w:val="05A9C5"/>
          <w:sz w:val="20"/>
          <w:szCs w:val="20"/>
          <w:bdr w:val="none" w:sz="0" w:space="0" w:color="auto" w:frame="1"/>
        </w:rPr>
        <w:t>pmf</w:t>
      </w:r>
      <w:proofErr w:type="spellEnd"/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fldChar w:fldCharType="end"/>
      </w:r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t> is: P(x; μ) = (e</w:t>
      </w:r>
      <w:r w:rsidRPr="00253CDD">
        <w:rPr>
          <w:rFonts w:asciiTheme="minorHAnsi" w:hAnsiTheme="minorHAnsi" w:cs="Arial"/>
          <w:i/>
          <w:iCs/>
          <w:color w:val="777777"/>
          <w:sz w:val="15"/>
          <w:szCs w:val="15"/>
          <w:bdr w:val="none" w:sz="0" w:space="0" w:color="auto" w:frame="1"/>
          <w:vertAlign w:val="superscript"/>
        </w:rPr>
        <w:t>-μ</w:t>
      </w:r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t xml:space="preserve"> * </w:t>
      </w:r>
      <w:proofErr w:type="spellStart"/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t>μ</w:t>
      </w:r>
      <w:r w:rsidRPr="00253CDD">
        <w:rPr>
          <w:rFonts w:asciiTheme="minorHAnsi" w:hAnsiTheme="minorHAnsi" w:cs="Arial"/>
          <w:i/>
          <w:iCs/>
          <w:color w:val="777777"/>
          <w:sz w:val="15"/>
          <w:szCs w:val="15"/>
          <w:bdr w:val="none" w:sz="0" w:space="0" w:color="auto" w:frame="1"/>
          <w:vertAlign w:val="superscript"/>
        </w:rPr>
        <w:t>x</w:t>
      </w:r>
      <w:proofErr w:type="spellEnd"/>
      <w:r w:rsidRPr="00253CDD">
        <w:rPr>
          <w:rFonts w:asciiTheme="minorHAnsi" w:hAnsiTheme="minorHAnsi" w:cs="Arial"/>
          <w:i/>
          <w:iCs/>
          <w:color w:val="777777"/>
          <w:sz w:val="20"/>
          <w:szCs w:val="20"/>
        </w:rPr>
        <w:t>) / x!</w:t>
      </w:r>
    </w:p>
    <w:p w:rsidR="0066045C" w:rsidRPr="00253CDD" w:rsidRDefault="0066045C" w:rsidP="0066045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="Arial"/>
          <w:color w:val="777777"/>
          <w:sz w:val="20"/>
          <w:szCs w:val="20"/>
        </w:rPr>
      </w:pPr>
      <w:r w:rsidRPr="00253CDD">
        <w:rPr>
          <w:rFonts w:asciiTheme="minorHAnsi" w:hAnsiTheme="minorHAnsi" w:cs="Arial"/>
          <w:color w:val="777777"/>
          <w:sz w:val="20"/>
          <w:szCs w:val="20"/>
        </w:rPr>
        <w:t>Where:</w:t>
      </w:r>
    </w:p>
    <w:p w:rsidR="0066045C" w:rsidRPr="00253CDD" w:rsidRDefault="0066045C" w:rsidP="0066045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cs="Arial"/>
          <w:color w:val="777777"/>
          <w:sz w:val="20"/>
          <w:szCs w:val="20"/>
        </w:rPr>
      </w:pPr>
      <w:r w:rsidRPr="00253CDD">
        <w:rPr>
          <w:rFonts w:cs="Arial"/>
          <w:color w:val="777777"/>
          <w:sz w:val="20"/>
          <w:szCs w:val="20"/>
        </w:rPr>
        <w:t>The symbol “!” is a </w:t>
      </w:r>
      <w:hyperlink r:id="rId28" w:anchor="definition" w:history="1">
        <w:r w:rsidRPr="00253CDD">
          <w:rPr>
            <w:rStyle w:val="Hyperlink"/>
            <w:rFonts w:cs="Arial"/>
            <w:color w:val="777777"/>
            <w:sz w:val="20"/>
            <w:szCs w:val="20"/>
            <w:bdr w:val="none" w:sz="0" w:space="0" w:color="auto" w:frame="1"/>
          </w:rPr>
          <w:t>factorial</w:t>
        </w:r>
      </w:hyperlink>
      <w:r w:rsidRPr="00253CDD">
        <w:rPr>
          <w:rFonts w:cs="Arial"/>
          <w:color w:val="777777"/>
          <w:sz w:val="20"/>
          <w:szCs w:val="20"/>
        </w:rPr>
        <w:t>.</w:t>
      </w:r>
    </w:p>
    <w:p w:rsidR="0066045C" w:rsidRPr="00253CDD" w:rsidRDefault="0066045C" w:rsidP="0066045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cs="Arial"/>
          <w:color w:val="777777"/>
          <w:sz w:val="20"/>
          <w:szCs w:val="20"/>
        </w:rPr>
      </w:pPr>
      <w:proofErr w:type="gramStart"/>
      <w:r w:rsidRPr="00253CDD">
        <w:rPr>
          <w:rFonts w:cs="Arial"/>
          <w:color w:val="777777"/>
          <w:sz w:val="20"/>
          <w:szCs w:val="20"/>
        </w:rPr>
        <w:t>μ</w:t>
      </w:r>
      <w:proofErr w:type="gramEnd"/>
      <w:r w:rsidRPr="00253CDD">
        <w:rPr>
          <w:rFonts w:cs="Arial"/>
          <w:color w:val="777777"/>
          <w:sz w:val="20"/>
          <w:szCs w:val="20"/>
        </w:rPr>
        <w:t xml:space="preserve"> (the expected number of occurrences) is sometimes written as λ. Sometimes called the </w:t>
      </w:r>
      <w:r w:rsidRPr="00253CDD">
        <w:rPr>
          <w:rStyle w:val="Strong"/>
          <w:rFonts w:cs="Arial"/>
          <w:color w:val="777777"/>
          <w:sz w:val="20"/>
          <w:szCs w:val="20"/>
          <w:bdr w:val="none" w:sz="0" w:space="0" w:color="auto" w:frame="1"/>
        </w:rPr>
        <w:t>event rate</w:t>
      </w:r>
      <w:r w:rsidRPr="00253CDD">
        <w:rPr>
          <w:rFonts w:cs="Arial"/>
          <w:color w:val="777777"/>
          <w:sz w:val="20"/>
          <w:szCs w:val="20"/>
        </w:rPr>
        <w:t> or </w:t>
      </w:r>
      <w:hyperlink r:id="rId29" w:history="1">
        <w:r w:rsidRPr="00253CDD">
          <w:rPr>
            <w:rStyle w:val="Hyperlink"/>
            <w:rFonts w:cs="Arial"/>
            <w:color w:val="777777"/>
            <w:sz w:val="20"/>
            <w:szCs w:val="20"/>
            <w:bdr w:val="none" w:sz="0" w:space="0" w:color="auto" w:frame="1"/>
          </w:rPr>
          <w:t>rate parameter</w:t>
        </w:r>
      </w:hyperlink>
      <w:r w:rsidRPr="00253CDD">
        <w:rPr>
          <w:rFonts w:cs="Arial"/>
          <w:color w:val="777777"/>
          <w:sz w:val="20"/>
          <w:szCs w:val="20"/>
        </w:rPr>
        <w:t>.</w:t>
      </w:r>
    </w:p>
    <w:p w:rsidR="0066045C" w:rsidRPr="00253CDD" w:rsidRDefault="0066045C"/>
    <w:sectPr w:rsidR="0066045C" w:rsidRPr="0025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4B42"/>
    <w:multiLevelType w:val="multilevel"/>
    <w:tmpl w:val="D8C4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D778CF"/>
    <w:multiLevelType w:val="multilevel"/>
    <w:tmpl w:val="C4A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D34029"/>
    <w:multiLevelType w:val="multilevel"/>
    <w:tmpl w:val="575A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19D"/>
    <w:rsid w:val="00075FF5"/>
    <w:rsid w:val="00160057"/>
    <w:rsid w:val="00253CDD"/>
    <w:rsid w:val="0066045C"/>
    <w:rsid w:val="009B319D"/>
    <w:rsid w:val="00C232CC"/>
    <w:rsid w:val="00E92767"/>
    <w:rsid w:val="00FE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B3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1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9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232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32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32C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60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p-caption-text">
    <w:name w:val="wp-caption-text"/>
    <w:basedOn w:val="Normal"/>
    <w:rsid w:val="0066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ntl-sc-block-headingtext">
    <w:name w:val="mntl-sc-block-heading__text"/>
    <w:basedOn w:val="DefaultParagraphFont"/>
    <w:rsid w:val="006604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B3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1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9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232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32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32C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60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p-caption-text">
    <w:name w:val="wp-caption-text"/>
    <w:basedOn w:val="Normal"/>
    <w:rsid w:val="0066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ntl-sc-block-headingtext">
    <w:name w:val="mntl-sc-block-heading__text"/>
    <w:basedOn w:val="DefaultParagraphFont"/>
    <w:rsid w:val="00660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8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710">
          <w:blockQuote w:val="1"/>
          <w:marLeft w:val="0"/>
          <w:marRight w:val="0"/>
          <w:marTop w:val="0"/>
          <w:marBottom w:val="300"/>
          <w:divBdr>
            <w:top w:val="none" w:sz="0" w:space="15" w:color="auto"/>
            <w:left w:val="single" w:sz="24" w:space="15" w:color="05A9C5"/>
            <w:bottom w:val="none" w:sz="0" w:space="15" w:color="auto"/>
            <w:right w:val="none" w:sz="0" w:space="15" w:color="auto"/>
          </w:divBdr>
        </w:div>
      </w:divsChild>
    </w:div>
    <w:div w:id="1114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19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datasciencecentral.com/wp-content/uploads/2009/09/binomialprobabilityformula1.bmp" TargetMode="External"/><Relationship Id="rId13" Type="http://schemas.openxmlformats.org/officeDocument/2006/relationships/hyperlink" Target="https://www.statisticshowto.datasciencecentral.com/wp-content/uploads/2015/05/geometric-distribution.png" TargetMode="External"/><Relationship Id="rId18" Type="http://schemas.openxmlformats.org/officeDocument/2006/relationships/hyperlink" Target="https://www.statisticshowto.datasciencecentral.com/what-is-a-population/" TargetMode="External"/><Relationship Id="rId26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4.jpeg"/><Relationship Id="rId7" Type="http://schemas.openxmlformats.org/officeDocument/2006/relationships/hyperlink" Target="https://www.statisticshowto.datasciencecentral.com/factorial-distribution/" TargetMode="External"/><Relationship Id="rId12" Type="http://schemas.openxmlformats.org/officeDocument/2006/relationships/hyperlink" Target="https://www.statisticshowto.datasciencecentral.com/probability-density-function/" TargetMode="External"/><Relationship Id="rId17" Type="http://schemas.openxmlformats.org/officeDocument/2006/relationships/hyperlink" Target="https://www.statisticshowto.datasciencecentral.com/probability-and-statistics/binomial-theorem/binomial-distribution-formula/" TargetMode="External"/><Relationship Id="rId25" Type="http://schemas.openxmlformats.org/officeDocument/2006/relationships/hyperlink" Target="https://www.statisticshowto.datasciencecentral.com/wp-content/uploads/2013/10/poisson-distributi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tisticshowto.datasciencecentral.com/probability-distribution/" TargetMode="External"/><Relationship Id="rId20" Type="http://schemas.openxmlformats.org/officeDocument/2006/relationships/hyperlink" Target="https://www.statisticshowto.datasciencecentral.com/wp-content/uploads/2013/01/combinations.jpg" TargetMode="External"/><Relationship Id="rId29" Type="http://schemas.openxmlformats.org/officeDocument/2006/relationships/hyperlink" Target="https://www.statisticshowto.datasciencecentral.com/rate-paramet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tatisticshowto.datasciencecentral.com/discrete-probability-distribution/" TargetMode="External"/><Relationship Id="rId24" Type="http://schemas.openxmlformats.org/officeDocument/2006/relationships/hyperlink" Target="https://www.statisticshowto.datasciencecentral.com/probability-and-statistics/probability-main-index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tatisticshowto.datasciencecentral.com/probability-and-statistics/statistics-definitions/" TargetMode="External"/><Relationship Id="rId23" Type="http://schemas.openxmlformats.org/officeDocument/2006/relationships/hyperlink" Target="https://www.statisticshowto.datasciencecentral.com/probability-and-statistics/binomial-theorem/binomial-distribution-formula/" TargetMode="External"/><Relationship Id="rId28" Type="http://schemas.openxmlformats.org/officeDocument/2006/relationships/hyperlink" Target="https://www.statisticshowto.datasciencecentral.com/factorial-distribution/" TargetMode="External"/><Relationship Id="rId10" Type="http://schemas.openxmlformats.org/officeDocument/2006/relationships/hyperlink" Target="https://www.statisticshowto.datasciencecentral.com/bernoulli-distribution/" TargetMode="External"/><Relationship Id="rId19" Type="http://schemas.openxmlformats.org/officeDocument/2006/relationships/hyperlink" Target="https://www.statisticshowto.datasciencecentral.com/probability-and-statistics/probability-main-index/permutation-combination-formula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www.statisticshowto.datasciencecentral.com/random-variable/" TargetMode="External"/><Relationship Id="rId27" Type="http://schemas.openxmlformats.org/officeDocument/2006/relationships/hyperlink" Target="https://www.statisticshowto.datasciencecentral.com/integer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2020-03-17T06:40:00Z</dcterms:created>
  <dcterms:modified xsi:type="dcterms:W3CDTF">2020-03-22T18:50:00Z</dcterms:modified>
</cp:coreProperties>
</file>