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ASSESSMENT-22</w:t>
      </w:r>
    </w:p>
    <w:p>
      <w:pPr>
        <w:rPr>
          <w:rFonts w:hint="default"/>
          <w:lang w:val="en-GB" w:eastAsia="en-IN"/>
        </w:rPr>
      </w:pPr>
      <w:r>
        <w:rPr>
          <w:rFonts w:hint="default"/>
          <w:lang w:val="en-GB"/>
        </w:rPr>
        <w:t>Create an Azure Databricks service:</w:t>
      </w:r>
    </w:p>
    <w:p>
      <w:pPr>
        <w:rPr>
          <w:rFonts w:hint="default"/>
          <w:lang w:val="en-GB" w:eastAsia="en-IN"/>
        </w:rPr>
      </w:pPr>
      <w:r>
        <w:rPr>
          <w:rFonts w:hint="default"/>
          <w:lang w:val="en-GB" w:eastAsia="en-IN"/>
        </w:rPr>
        <w:t>1.Sign in to the Azure portal and click on Create a resource and type databricks in the search box.</w:t>
      </w:r>
    </w:p>
    <w:p>
      <w:pPr>
        <w:rPr>
          <w:rFonts w:ascii="Segoe UI" w:hAnsi="Segoe UI" w:eastAsia="Times New Roman" w:cs="Segoe UI"/>
          <w:color w:val="252525"/>
          <w:sz w:val="21"/>
          <w:szCs w:val="21"/>
          <w:lang w:eastAsia="en-IN"/>
        </w:rPr>
      </w:pPr>
      <w:r>
        <w:rPr>
          <w:rFonts w:ascii="Segoe UI" w:hAnsi="Segoe UI" w:eastAsia="Times New Roman" w:cs="Segoe UI"/>
          <w:color w:val="252525"/>
          <w:sz w:val="21"/>
          <w:szCs w:val="21"/>
          <w:lang w:eastAsia="en-IN"/>
        </w:rPr>
        <w:drawing>
          <wp:inline distT="0" distB="0" distL="0" distR="0">
            <wp:extent cx="5809615" cy="2567940"/>
            <wp:effectExtent l="0" t="0" r="0" b="0"/>
            <wp:docPr id="1712928192" name="Picture 14" descr="Create Databricks on the Azure portal. 1/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8192" name="Picture 14" descr="Create Databricks on the Azure portal. 1/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2" r="-1363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5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t xml:space="preserve">Then we have to create a workspace and </w:t>
      </w:r>
      <w:r>
        <w:rPr>
          <w:rFonts w:ascii="Segoe UI" w:hAnsi="Segoe UI" w:eastAsia="Times New Roman" w:cs="Segoe UI"/>
          <w:color w:val="252525"/>
          <w:sz w:val="21"/>
          <w:szCs w:val="21"/>
          <w:lang w:eastAsia="en-IN"/>
        </w:rPr>
        <w:t>Click on </w:t>
      </w: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t>”lanch workspace’</w:t>
      </w:r>
      <w:r>
        <w:rPr>
          <w:rFonts w:ascii="Segoe UI" w:hAnsi="Segoe UI" w:eastAsia="Times New Roman" w:cs="Segoe UI"/>
          <w:color w:val="252525"/>
          <w:sz w:val="21"/>
          <w:szCs w:val="21"/>
          <w:lang w:eastAsia="en-IN"/>
        </w:rPr>
        <w:t> to open the Azure Databricks portal</w:t>
      </w: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t>.</w:t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5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1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t>After launching the workspace ,go to compute and click on cluster to create new cluster :</w:t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5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1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t>Create and attach a new compute resource:</w:t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5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0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t>Give the program and run it:</w:t>
      </w:r>
      <w:bookmarkStart w:id="0" w:name="_GoBack"/>
      <w:bookmarkEnd w:id="0"/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  <w:r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5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0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</w:p>
    <w:p>
      <w:pPr>
        <w:shd w:val="clear" w:color="auto" w:fill="FFFFFF"/>
        <w:spacing w:beforeAutospacing="1" w:after="0" w:afterAutospacing="1" w:line="240" w:lineRule="auto"/>
        <w:textAlignment w:val="baseline"/>
        <w:rPr>
          <w:rFonts w:hint="default" w:ascii="Segoe UI" w:hAnsi="Segoe UI" w:eastAsia="Times New Roman" w:cs="Segoe UI"/>
          <w:color w:val="252525"/>
          <w:sz w:val="21"/>
          <w:szCs w:val="21"/>
          <w:lang w:val="en-GB" w:eastAsia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80692A"/>
    <w:rsid w:val="3D80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2023-12-29T11:24:00Z</dcterms:created>
  <dc:creator>hp</dc:creator>
  <cp:lastModifiedBy>hp</cp:lastModifiedBy>
  <dcterms:modified xsi:type="dcterms:W3CDTF">2023-12-29T12:31:12Z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5A82673F81DD44738AB764FDB3AB8495_11</vt:lpwstr>
  </property>
</Properties>
</file>