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SHL Assessment Recommender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86AB"/>
          <w:sz w:val="30"/>
          <w:szCs w:val="30"/>
        </w:rPr>
        <w:t xml:space="preserve">Technical Architecture &amp; Solution Design Report</w:t>
      </w:r>
    </w:p>
    <w:p>
      <w:pPr>
        <w:pBdr>
          <w:bottom w:val="single" w:color="2E86AB" w:sz="6" w:space="4"/>
        </w:pBdr>
        <w:spacing w:after="80" w:before="80"/>
        <w:jc w:val="center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A6A7E"/>
          <w:sz w:val="22"/>
          <w:szCs w:val="22"/>
        </w:rPr>
        <w:t xml:space="preserve">Covers: Algorithmic Data Ingestion Pipeline  ·  Optimised LangGraph Agent Flow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A6A7E"/>
          <w:sz w:val="20"/>
          <w:szCs w:val="20"/>
        </w:rPr>
        <w:t xml:space="preserve">Version 1.0  ·  May 2026</w:t>
      </w:r>
    </w:p>
    <w:p>
      <w:r>
        <w:br w:type="page"/>
      </w:r>
    </w:p>
    <w:p>
      <w:pPr>
        <w:pStyle w:val="Heading1"/>
        <w:pBdr>
          <w:bottom w:val="single" w:color="2E86AB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Executive Summary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specifies the complete technical architecture for the SHL Assessment Recommender system. It covers two primary solution components: (1) an algorithmic data ingestion pipeline that processes a pre-scraped JSON catalog into a queryable hybrid vector store without any LLM calls, and (2) an optimised LangGraph conversational agent with role-classification-based query expansion that surfaces the most relevant assessments from the catalog.</w:t>
      </w:r>
    </w:p>
    <w:p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design choices documented here reflect three key constraints derived from the assignment specification: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Recall@10 is the primary ranking metric — the system must reliably surface the correct assessment within the top 10 results.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Conversations are capped at 8 turns — the agent must commit to a recommendation by turn 6 at the latest.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URL returned must exist in the scraped catalog — hallucination of assessment links is structurally prevented.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Design Decisions at a Glance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 LLM in ingestion — algorithmic chunking and TF-IDF-weighted field concatenation replaces synthetic query generation, cutting offline cost to zero.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Hybrid BM25 + Dense Vector retrieval with Reciprocal Rank Fusion (RRF) for best of keyword and semantic recall.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Role classifier in the agent expands a single vague query into multiple candidate role queries before retrieval — boosting recall for ambiguous hiring manager inputs.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Pydantic schema validator at agent output ensures every URL is present in the loaded catalog dict before the response is returned.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Turn-budget enforcer hard-wired into the graph router — force_recommend fires at turn 6 regardless of conversational state.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Part 1: Algorithmic Data Ingestion Pipeline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Overview &amp; Design Philosophy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ingestion pipeline is a one-time offline job (re-runnable as a nightly refresh) that transforms the raw scraped JSON catalog into a hybrid database. The pipeline is intentionally free of LLM calls — all enrichment is done algorithmically. This trades a small amount of semantic richness for zero API cost, zero latency variance, and full reproducibility on the same input data.</w:t>
      </w:r>
    </w:p>
    <w:p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NO LLM?</w:t>
            </w:r>
          </w:p>
        </w:tc>
        <w:tc>
          <w:tcPr>
            <w:tcW w:type="dxa" w:w="8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SHL catalog descriptions are structured and domain-specific enough that algorithmic field-weighting and BM25 already achieve strong recall for exact terminology (e.g. "OPQ32r", ".NET MVC"). Adding LLM-generated synthetic queries on top of the dense vector search yields diminishing recall gains that do not justify the batch API cost or added complexity for this scale of catalog.</w:t>
            </w:r>
          </w:p>
        </w:tc>
      </w:tr>
    </w:tbl>
    <w:p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Input Data Schema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record in the input JSON has the following fields (from the provided catalog extract):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Value</w:t>
            </w:r>
          </w:p>
        </w:tc>
      </w:tr>
      <w:t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entity_id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"3827"</w:t>
            </w:r>
          </w:p>
        </w:tc>
      </w:tr>
      <w:t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".NET Framework 4.5"</w:t>
            </w:r>
          </w:p>
        </w:tc>
      </w:tr>
      <w:t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link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"https://www.shl.com/.../view/net-framework-4-5/"</w:t>
            </w:r>
          </w:p>
        </w:tc>
      </w:tr>
      <w:t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scraped_at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ISO timestamp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"2026-05-08T10:39:46Z"</w:t>
            </w:r>
          </w:p>
        </w:tc>
      </w:tr>
      <w:t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job_levels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list[str]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["Professional Individual Contributor", "Mid-Professional"]</w:t>
            </w:r>
          </w:p>
        </w:tc>
      </w:tr>
      <w:t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languages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list[str]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["English (USA)"]</w:t>
            </w:r>
          </w:p>
        </w:tc>
      </w:tr>
      <w:t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duration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"30 minutes"</w:t>
            </w:r>
          </w:p>
        </w:tc>
      </w:tr>
      <w:t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duration_raw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"Approximate Completion Time in minutes = 30"</w:t>
            </w:r>
          </w:p>
        </w:tc>
      </w:tr>
      <w:t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remote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"yes"/"no"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"yes"</w:t>
            </w:r>
          </w:p>
        </w:tc>
      </w:tr>
      <w:t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adaptive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"yes"/"no"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"yes"</w:t>
            </w:r>
          </w:p>
        </w:tc>
      </w:tr>
      <w:t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"The .NET Framework 4.5 test measures..."</w:t>
            </w:r>
          </w:p>
        </w:tc>
      </w:tr>
      <w:t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keys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list[str]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["Knowledge &amp; Skills"]</w:t>
            </w:r>
          </w:p>
        </w:tc>
      </w:tr>
    </w:tbl>
    <w:p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1.3 Step-by-Step Pipeline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Step 1 — Load &amp; Deduplicate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Load the JSON file into memory. Deduplicate records using the URL slug (the path segment after /view/) as the primary key — not the name field, since SHL appends "(New)" suffixes creating near-duplicate names. When the same slug appears more than once, retain the record with the most recent scraped_at timestamp. This makes the deduplication safe to run idempotently across multiple scrape refreshes.</w:t>
      </w:r>
    </w:p>
    <w:p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3BB27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 NOTE</w:t>
            </w:r>
          </w:p>
        </w:tc>
        <w:tc>
          <w:tcPr>
            <w:tcW w:type="dxa" w:w="8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A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Extract the slug with: re.search(r"/view/([\w-]+)/", record["link"]).group(1). Store records in a dict keyed by slug. On collision, compare datetime.fromisoformat(existing["scraped_at"]) vs the incoming record.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Step 2 — Field Normalisation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field requires a specific normalisation rule: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Normalisation Rule</w:t>
            </w:r>
          </w:p>
        </w:tc>
      </w:tr>
      <w:t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duration_minutes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Regex r"\d+" on duration_raw to extract the first integer. Store as int | None. Missing = None (not 0). Zero is never correct — assessments with no stated duration should match any duration filter, not be excluded.</w:t>
            </w:r>
          </w:p>
        </w:tc>
      </w:tr>
      <w:t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languages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Already a list in the JSON. Lowercase for comparison, deduplicate, apply alias map (e.g. "English (USA)" stays; add aliases for regional variants). Sort alphabetically. Empty list = wildcard (matches all language filters).</w:t>
            </w:r>
          </w:p>
        </w:tc>
      </w:tr>
      <w:t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job_levels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Already a list. Normalise to canonical snake_case for filtering: "Professional Individual Contributor" → professional_ic, "Entry-Level" → entry_level, etc. Keep the original display strings too. Empty list = wildcard.</w:t>
            </w:r>
          </w:p>
        </w:tc>
      </w:tr>
      <w:t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remote / adaptive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Coerce "yes" → True, "no" → False. Missing/empty string → None (not False — the distinction matters for filtering).</w:t>
            </w:r>
          </w:p>
        </w:tc>
      </w:tr>
      <w:t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keys (test type)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Stored as test_type_labels list. Also generate test_type_codes list using the mapping: Knowledge &amp; Skills → K, Personality &amp; Behavior → P, Biodata &amp; Situational Judgment → B, Competencies → C, Assessment Exercises → A, Development &amp; 360 → D.</w:t>
            </w:r>
          </w:p>
        </w:tc>
      </w:tr>
      <w:t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link (URL)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 against regex ^https://www\.shl\.com/products/product-catalog/view/[\w-]+/$ . Drop any record whose URL fails this check and log it. This is the hard invariant for the API evaluator.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Step 3 — Algorithmic Text Chunk Construction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step replaces LLM-based synthetic query generation. For each normalised record, construct a weighted text chunk by concatenating fields in order of their retrieval importance: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Chunk Construction Order (highest weight → lowest)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[WEIGHT 5] name — The assessment name has the highest retrieval signal. Repeat it 3 times to boost its TF-IDF weight in BM25: "{name}. {name}. {name}."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[WEIGHT 4] keys (test type labels) — Hiring managers often search by category. Include full label strings: "Assessment type: Knowledge &amp; Skills."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[WEIGHT 3] description — The full description paragraph. This carries the bulk of the semantic signal for dense vector search.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[WEIGHT 2] job_levels — Include as a natural phrase: "Suitable for: Professional Individual Contributor, Mid-Professional."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[WEIGHT 2] languages — Include as: "Available in: English (USA)."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[WEIGHT 1] duration — Include as: "Completion time: 30 minutes." Skip if None.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[WEIGHT 1] remote / adaptive flags — Include as: "Remote testing: Yes. Adaptive: Yes."</w:t>
            </w:r>
          </w:p>
        </w:tc>
      </w:tr>
    </w:tbl>
    <w:p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resulting chunk is a single string of ~150–400 tokens per record. This is the only text that gets embedded. No chunking of the description into sub-chunks is needed — each assessment is atomic and small enough to fit in a single embedding call.</w:t>
      </w:r>
    </w:p>
    <w:p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ALGORITHMIC ENRICHMENT</w:t>
            </w:r>
          </w:p>
        </w:tc>
        <w:tc>
          <w:tcPr>
            <w:tcW w:type="dxa" w:w="8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To further close the vocabulary gap without LLM calls, apply two deterministic enrichments: (1) Expand test type codes into query-style phrases appended to the chunk: "K" → "knowledge test skills test aptitude test"; (2) Normalise abbreviations in names: ".NET" gets expanded to "dotnet dot net microsoft net" appended to the name repetition block. These are static lookup tables, not model calls.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Step 4 — Build BM25 Index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the rank_bm25 Python library to build a BM25Okapi index over the constructed text chunks. Tokenise each chunk by lowercasing and splitting on whitespace and punctuation (re.split(r"\W+", text.lower())). Store the tokenised corpus in memory. At query time, the BM25 index will be queried in parallel with the dense vector store.</w:t>
      </w:r>
    </w:p>
    <w:p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Additionally, build a secondary BM25 index over names only (the three-times-repeated name field). This is used exclusively for the COMPARE intent, where the user names a specific assessment and you need an exact lookup by name even if the vector search would rank it lower.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Step 5 — Embed &amp; Index into Qdrant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Pass each constructed chunk through the embedding model. Recommended options: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text-embedding-3-small (OpenAI)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1536 dims. Best semantic quality. ~$0.02 per 1M tokens — negligible for a few hundred catalog entries. Recommended if API access is available.</w:t>
            </w:r>
          </w:p>
        </w:tc>
      </w:tr>
      <w:t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all-MiniLM-L6-v2 (local, SentenceTransformers)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384 dims. Free, runs on CPU in seconds for a few hundred records. Slight quality drop on long descriptions but adequate for this catalog size.</w:t>
            </w:r>
          </w:p>
        </w:tc>
      </w:tr>
      <w:t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bge-small-en-v1.5 (local, Hugging Face)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384 dims. Better than MiniLM for domain-specific retrieval. Good balance of speed and quality.</w:t>
            </w:r>
          </w:p>
        </w:tc>
      </w:tr>
    </w:tbl>
    <w:p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 each embedding in Qdrant (self-hosted Docker or local file-based). Attach the full normalised record as the payload on each Qdrant point — not just the entity_id. Storing the full payload means the retriever returns everything the synthesizer needs in a single query, with no secondary database lookup.</w:t>
      </w:r>
    </w:p>
    <w:p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Index the following metadata fields as Qdrant payload filters to enable hard pre-filtering at query time: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duration_minutes (integer or null) — for "under X minutes" filters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test_type_codes (list[str]) — for "personality tests only" filters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job_level_codes (list[str]) — for seniority filters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languages (list[str]) — for language filters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remote (bool | null) — for remote-compatible filters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adaptive (bool | null) — for adaptive testing filters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Step 6 — Persist the Catalog Dict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After indexing, serialize the full normalised catalog as a Python dict keyed by URL slug to a catalog.json file. This file is loaded into memory at FastAPI startup and used by the schema validator (Node F in the agent graph) to verify that every URL returned by the synthesizer actually exists in the catalog. This is the structural safeguard against hallucinated URLs.</w:t>
      </w:r>
    </w:p>
    <w:p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3BB27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STARTUP LOAD</w:t>
            </w:r>
          </w:p>
        </w:tc>
        <w:tc>
          <w:tcPr>
            <w:tcW w:type="dxa" w:w="8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A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 FastAPI lifespan: load catalog.json once into a module-level dict. Also deserialize the BM25 index from a pickle file. Both are in-memory for the lifetime of the process — no per-request disk I/O.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Ingestion Pipeline Summary — All Steps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Load JSON → deduplicate by URL slug (latest scraped_at wins)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2. Normalise all fields: duration → int, booleans, canonical job level codes, URL validation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3. Construct weighted text chunk per record (name ×3, type labels, description, levels, languages, flags)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4. Apply deterministic enrichments: code expansions, abbreviation normalisation (no LLM)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5. Tokenise and build BM25Okapi index + secondary name-only BM25 index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6. Embed each chunk → upsert into Qdrant with full payload + filterable metadata fields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7. Persist normalised catalog dict as catalog.json for the validator at runtime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Part 2: Optimised LangGraph Conversational Agent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Overview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agent is a FastAPI service exposing POST /chat. It receives the full conversation history on every call (stateless — no server-side session). It returns a JSON response with: reply (string), recommendations (list, 0–10 items), and end_of_conversation (boolean).</w:t>
      </w:r>
    </w:p>
    <w:p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agent is implemented as a LangGraph state machine — a directed graph where each node is a discrete processing step. The key optimisation relative to a naive single-LLM-call design is the role classification step, which expands a vague hiring manager query into multiple concrete role-framed sub-queries before hitting the vector store. This significantly boosts Recall@10 for ambiguous inputs.</w:t>
      </w:r>
    </w:p>
    <w:p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Shared State Object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LangGraph passes a mutable state dict through the graph. Every node reads from and writes to this dict: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messages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list[dict]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conversation history from the request body</w:t>
            </w:r>
          </w:p>
        </w:tc>
      </w:tr>
      <w:t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turn_count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 of user messages in the conversation so far</w:t>
            </w:r>
          </w:p>
        </w:tc>
      </w:tr>
      <w:t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intent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Routing decision: OUT_OF_SCOPE | VAGUE | SEARCH | REFINE | COMPARE</w:t>
            </w:r>
          </w:p>
        </w:tc>
      </w:tr>
      <w:t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classified_roles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list[str]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Expanded list of role strings from the role classifier (new)</w:t>
            </w:r>
          </w:p>
        </w:tc>
      </w:tr>
      <w:t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constraint_state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dict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Accumulated JSON of user requirements across all turns</w:t>
            </w:r>
          </w:p>
        </w:tc>
      </w:tr>
      <w:t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retrieval_results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list[dict]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Top-N catalog records from hybrid retrieval</w:t>
            </w:r>
          </w:p>
        </w:tc>
      </w:tr>
      <w:t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force_recommend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bool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True when turn_count ≥ 6 — forces a committed response</w:t>
            </w:r>
          </w:p>
        </w:tc>
      </w:tr>
      <w:t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final_response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dict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 validated response to return to FastAPI</w:t>
            </w:r>
          </w:p>
        </w:tc>
      </w:tr>
    </w:tbl>
    <w:p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2.3 Node-by-Node Specification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Node A — Turn Budget Enforcer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first node in the graph. It counts user messages in the messages array and sets turn_count on the state. The turn budget logic: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turn_count ≥ 8: immediately route to Node E (synthesizer) with force_recommend=True and intent=FORCE_CLOSE. Skip all other nodes. The evaluator hard-caps conversations at 8 turns — this guard is non-negotiable.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turn_count ≥ 6: set force_recommend=True but continue to Node B (gatekeeper). The synthesizer will use this flag to commit to a recommendation rather than asking another question.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turn_count &lt; 6: set force_recommend=False and continue to Node B normally.</w:t>
      </w:r>
    </w:p>
    <w:p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NODE IS FIRST</w:t>
            </w:r>
          </w:p>
        </w:tc>
        <w:tc>
          <w:tcPr>
            <w:tcW w:type="dxa" w:w="8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Placing the turn counter before any LLM call ensures the turn cap is enforced regardless of what any downstream node returns. A non-deterministic LLM classification result cannot bypass this guard.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Node B — Gatekeeper / Intent Router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Pass only the latest user message to a small, fast model (Gemini Flash, Llama-3-8b via Groq, or GPT-4o-mini). Cost and latency matter here — this is called on every turn. The prompt classifies the message into one of five intents: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Routing Decision</w:t>
            </w:r>
          </w:p>
        </w:tc>
      </w:tr>
      <w:t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OUT_OF_SCOPE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Route directly to Node E. The synthesizer politely declines and returns empty recommendations. Catches prompt injections, off-topic questions, and requests about non-catalog products.</w:t>
            </w:r>
          </w:p>
        </w:tc>
      </w:tr>
      <w:t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VAGUE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Route to Node E with an instruction to ask exactly one clarifying question. Do not route to retrieval — a vague query produces noisy results that waste the turn budget.</w:t>
            </w:r>
          </w:p>
        </w:tc>
      </w:tr>
      <w:t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SEARCH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Route to Node C (role classifier). User has provided enough context to begin retrieval.</w:t>
            </w:r>
          </w:p>
        </w:tc>
      </w:tr>
      <w:t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REFINE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Route to Node C (role classifier). User is adding constraints or correcting a prior result. The state extractor in Node D will handle merging.</w:t>
            </w:r>
          </w:p>
        </w:tc>
      </w:tr>
      <w:t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COMPARE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Route to Node D (state extractor) with compare_mode=True. The retriever will use the name-only BM25 index for exact lookup of the named assessments.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Node C — Role Classifier (Key Optimisation)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node is the primary innovation in the query pipeline. Its job is to take the constraint_state (which may contain a vague role like "developer" or "manager") and expand it into a list of 3–5 concrete, specific role strings. These role strings are then used to construct multiple retrieval queries rather than a single one.</w:t>
      </w:r>
    </w:p>
    <w:p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role classifier uses a small LLM with a tightly constrained prompt:</w:t>
      </w:r>
    </w:p>
    <w:p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A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CLASSIFIER PROMPT STRUCTURE</w:t>
            </w:r>
          </w:p>
        </w:tc>
        <w:tc>
          <w:tcPr>
            <w:tcW w:type="dxa" w:w="8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System: "You are a job role taxonomy expert. Given a hiring context, output a JSON array of 3-5 specific job role strings that the hiring manager is most likely assessing for. Be concrete — prefer 'Java Backend Developer' over 'Developer'. Output only a JSON array, no other text." User: "Context: {constraint_state JSON}"</w:t>
            </w:r>
          </w:p>
        </w:tc>
      </w:tr>
    </w:tbl>
    <w:p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Example expansions: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"developer" → ["Java Backend Developer", "Python Software Engineer", "Full Stack Developer", "Software Development Engineer", "Application Developer"]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"manager" → ["Team Lead", "Engineering Manager", "Project Manager", "Operations Manager", "People Manager"]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"analyst" → ["Business Analyst", "Data Analyst", "Financial Analyst", "Systems Analyst", "Market Research Analyst"]</w:t>
      </w:r>
    </w:p>
    <w:p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 the output as classified_roles on the state. Pass to Node D.</w:t>
      </w:r>
    </w:p>
    <w:p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3BB27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SKIP CONDITION</w:t>
            </w:r>
          </w:p>
        </w:tc>
        <w:tc>
          <w:tcPr>
            <w:tcW w:type="dxa" w:w="8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A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If the constraint_state already contains a specific role (e.g. role: "Java Backend Developer" explicitly stated by the user), skip the LLM classification call and pass [constraint_state.role] directly as classified_roles. Classification adds latency — only invoke it when the role field is absent or vague (&lt; 3 words).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Node D — State Extractor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Maintains the running constraint_state JSON across turns. Receives the full conversation history and the current constraint_state. Sends to the LLM with an instruction to update only fields where the latest user message provides new information.</w:t>
      </w:r>
    </w:p>
    <w:p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constraint_state JSON schema: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 State Schema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role: string | null — The stated job role. Starts null, never cleared once set unless user explicitly corrects it.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seniority: string | null — e.g. "mid-level", "entry", "executive". Null = any.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skills: list[str] — Accumulated list of specific skills mentioned across all turns. Append-only unless user explicitly removes one.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test_type_codes: list[str] — Codes the user wants included (K, P, B, etc.). Append-only.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duration_max: int | null — Max acceptable test duration in minutes. Null = no preference.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languages: list[str] — Required languages. Null = any.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remote_required: bool | null — Null = no preference.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compare_slugs: list[str] — URL slugs of assessments named for direct comparison. Only set in COMPARE intent.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explicit_nulls: list[str] — Field names where user was asked and responded "no preference". Used to prevent re-asking the same question.</w:t>
            </w:r>
          </w:p>
        </w:tc>
      </w:tr>
    </w:tbl>
    <w:p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"explicit_nulls" list is critical for conversational coherence. If the user said "any language is fine" in turn 2 and the agent asks again about language in turn 4, that is a regression. The explicit_nulls list prevents the synthesizer from generating a question about a field that has already been explicitly answered.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Node E — Hybrid Multi-Query Retriever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node runs retrieval using the classified_roles list from Node C. Instead of a single query, it runs one retrieval per classified role and merges the results.</w:t>
      </w:r>
    </w:p>
    <w:p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each role string in classified_roles: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Construct a natural language query by concatenating the role with the non-null constraint_state fields: "{role} assessment for {seniority} with skills in {skills}. Test type: {labels}."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 dense vector search in Qdrant with payload filters applied: duration_max filter, test_type_codes filter (any-match), languages filter (any-match), remote_required filter. Retrieve top 15.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 BM25 search on the same query string. Retrieve top 15.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Merge dense and BM25 results for this role using RRF (k=60): score = Σ 1/(60+rank) across both lists.</w:t>
      </w:r>
    </w:p>
    <w:p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After running all role queries, merge the per-role RRF result lists using a second RRF pass — aggregate scores across all role result lists. Take the top 20 from this final merged list and pass to the synthesizer.</w:t>
      </w:r>
    </w:p>
    <w:p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RRF FORMULA</w:t>
            </w:r>
          </w:p>
        </w:tc>
        <w:tc>
          <w:tcPr>
            <w:tcW w:type="dxa" w:w="8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For each document d across all result lists L: RRF_score(d) = Σ_{L} 1/(k + rank_L(d)) where rank is 1-indexed and k=60. Documents not appearing in a list contribute 0 from that list. Sort descending by RRF_score, take top N.</w:t>
            </w:r>
          </w:p>
        </w:tc>
      </w:tr>
    </w:tbl>
    <w:p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COMPARE intent: bypass semantic search. Use the name-only BM25 index to look up each slug in compare_slugs directly and return those records as retrieval_results.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Node F — Synthesizer &amp; Formatter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the only node using a high-quality, expensive model (GPT-4o-mini, Claude Haiku, or Gemini Pro). It receives the full conversation history, retrieval_results (up to 20 records), constraint_state, classified_roles, force_recommend flag, and intent classification.</w:t>
      </w:r>
    </w:p>
    <w:p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synthesizer system prompt must explicitly instruct: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Only reference assessments present in the retrieval_results list. Never mention an assessment not in the list. Never invent a URL.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Output must be valid JSON with exactly three fields: reply (string), recommendations (list, max 10), end_of_conversation (boolean).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recommendation must include: name, url (copied verbatim from the retrieval result payload), test_type (the label string), duration (from the payload, or "Not specified"), and a one-sentence rationale.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force_recommend is True: commit to a ranked shortlist of the top 5 results. State any assumptions made ("Assuming English language since not specified"). Set end_of_conversation: true.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intent is VAGUE: ask exactly one clarifying question. Do not ask about a field in explicit_nulls. Return empty recommendations list.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intent is OUT_OF_SCOPE: decline politely. Return empty recommendations list.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intent is COMPARE: produce a 2–3 sentence comparison of the two assessments. Return empty recommendations list.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Node G — Schema Validator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Before returning, run the synthesizer output through a Pydantic model that enforces the response structure. Additionally: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each URL in recommendations, check existence in the catalog dict loaded at startup. If a URL is absent from the catalog, remove that recommendation from the list and log a warning.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Verify the reply field is a non-empty string.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Verify recommendations has at most 10 items.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Verify end_of_conversation is a boolean.</w:t>
      </w:r>
    </w:p>
    <w:p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485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DEFENCE IN DEPTH</w:t>
            </w:r>
          </w:p>
        </w:tc>
        <w:tc>
          <w:tcPr>
            <w:tcW w:type="dxa" w:w="8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schema validator is not just a format check — it is the last line of defence against URL hallucination. Even if the synthesizer prompt fails to constrain the model, the validator catches any invented URL before it reaches the caller. A persistent pattern of URL removals in logs means the synthesizer prompt needs tightening.</w:t>
            </w:r>
          </w:p>
        </w:tc>
      </w:tr>
    </w:tbl>
    <w:p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2.4 Graph Routing Summary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LangGraph conditional edge logic in one table: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From Node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 To</w:t>
            </w:r>
          </w:p>
        </w:tc>
      </w:tr>
      <w:t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(Turn counter)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turn_count ≥ 8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 (Synthesizer) — FORCE_CLOSE</w:t>
            </w:r>
          </w:p>
        </w:tc>
      </w:tr>
      <w:t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(Turn counter)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turn_count &lt; 8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 (Gatekeeper)</w:t>
            </w:r>
          </w:p>
        </w:tc>
      </w:tr>
      <w:t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 (Gatekeeper)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intent = OUT_OF_SCOPE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 (Synthesizer)</w:t>
            </w:r>
          </w:p>
        </w:tc>
      </w:tr>
      <w:t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 (Gatekeeper)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intent = VAGUE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 (Synthesizer)</w:t>
            </w:r>
          </w:p>
        </w:tc>
      </w:tr>
      <w:t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 (Gatekeeper)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intent = SEARCH or REFINE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 (Role Classifier)</w:t>
            </w:r>
          </w:p>
        </w:tc>
      </w:tr>
      <w:t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 (Gatekeeper)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intent = COMPARE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 (State Extractor)</w:t>
            </w:r>
          </w:p>
        </w:tc>
      </w:tr>
      <w:t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 (Role Classifier)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always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 (State Extractor)</w:t>
            </w:r>
          </w:p>
        </w:tc>
      </w:tr>
      <w:t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 (State Extractor)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always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 (Retriever)</w:t>
            </w:r>
          </w:p>
        </w:tc>
      </w:tr>
      <w:t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 (Retriever)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always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 (Synthesizer)</w:t>
            </w:r>
          </w:p>
        </w:tc>
      </w:tr>
      <w:t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 (Synthesizer)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always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 (Validator)</w:t>
            </w:r>
          </w:p>
        </w:tc>
      </w:tr>
      <w:t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 (Validator)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always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END → FastAPI response</w:t>
            </w:r>
          </w:p>
        </w:tc>
      </w:tr>
    </w:tbl>
    <w:p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2.5 FastAPI Wiring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FastAPI application is minimal — all logic is in the graph nodes: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 /chat — Receives {messages: list[dict]}. Calls graph.invoke({messages: messages}). Returns final_response from state.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GET /health — Returns {"status": "ok"} with HTTP 200.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Lifespan context manager — At startup: loads catalog.json into memory as a module-level dict; loads the BM25 pickle from disk; initialises the Qdrant client. All three are available to every request without per-request I/O.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Part 3: Integration Checklist &amp; Deployment Notes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File &amp; Module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Recommended Project Layout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catalog/            — Ingestion pipeline scripts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ingest.py         — Main pipeline: load, normalise, chunk, embed, index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normalise.py      — Field normalisation functions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chunk.py          — Text chunk construction logic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bm25_builder.py   — BM25 index construction and serialisation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agent/              — LangGraph agent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graph.py          — LangGraph graph definition and edge routing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nodes/            — One module per node (node_a.py ... node_g.py)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state.py          — Shared state TypedDict definition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retriever.py      — Hybrid retrieval with RRF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prompts.py        — All LLM prompt templates (centralised)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api/                — FastAPI application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main.py           — App, lifespan, /chat, /health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schemas.py        — Pydantic models for request/response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data/               — Static files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catalog.json      — Normalised catalog dict (output of ingest.py)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bm25.pkl          — Serialised BM25 index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bm25_names.pkl    — Serialised name-only BM25 index</w:t>
            </w:r>
          </w:p>
        </w:tc>
      </w:tr>
    </w:tbl>
    <w:p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Key Dependencies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langgraph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 graph orchestration</w:t>
            </w:r>
          </w:p>
        </w:tc>
      </w:tr>
      <w:t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qdrant-client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Vector store client</w:t>
            </w:r>
          </w:p>
        </w:tc>
      </w:tr>
      <w:t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rank_bm25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BM25 keyword index</w:t>
            </w:r>
          </w:p>
        </w:tc>
      </w:tr>
      <w:t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sentence-transformers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 embedding model (if not using OpenAI)</w:t>
            </w:r>
          </w:p>
        </w:tc>
      </w:tr>
      <w:t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openai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Embedding API and synthesizer LLM</w:t>
            </w:r>
          </w:p>
        </w:tc>
      </w:tr>
      <w:t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 API layer</w:t>
            </w:r>
          </w:p>
        </w:tc>
      </w:tr>
      <w:t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Request/response schema validation</w:t>
            </w:r>
          </w:p>
        </w:tc>
      </w:tr>
      <w:t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httpx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Async HTTP client for LLM API calls in nodes</w:t>
            </w:r>
          </w:p>
        </w:tc>
      </w:tr>
    </w:tbl>
    <w:p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Critical Implementation Invariants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Must-Not-Violate Rules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URL validation is MANDATORY — every URL in recommendations must exist in catalog.json. Enforced in Node G. Non-negotiable.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Turn cap is MANDATORY — Node A must route to force-close at turn_count ≥ 8. The graph edge is unconditional, not LLM-mediated.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Synthesizer must NEVER mention assessments not in retrieval_results — enforced via prompt and validated via URL check in Node G.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State extractor must NEVER clear a previously set field without explicit user contradiction — prevents turn regressions.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5F5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BM25 and Qdrant indexes must be loaded at startup, not per-request — loading from disk on every /chat call will violate the 30-second latency cap.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Role classifier LLM call must be SKIPPED if role is already specific — add a heuristic check (word count &gt; 2 and no vague keywords) before invoking.</w:t>
            </w:r>
          </w:p>
        </w:tc>
      </w:tr>
    </w:tbl>
    <w:p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3.4 Scoring Dimension Mapping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How each design decision maps to the three evaluation dimensions: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Scoring Dimension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Design Decision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2E86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Helps</w:t>
            </w:r>
          </w:p>
        </w:tc>
      </w:tr>
      <w:t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Recall@10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Multi-role query expansion in Node C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Vague queries produce 3-5 concrete role queries → higher chance of surfacing the correct assessment in top 10</w:t>
            </w:r>
          </w:p>
        </w:tc>
      </w:tr>
      <w:t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Recall@10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Hybrid BM25 + Dense RRF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BM25 catches exact name/code matches; dense catches semantic matches; RRF keeps both</w:t>
            </w:r>
          </w:p>
        </w:tc>
      </w:tr>
      <w:t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Recall@10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Empty list = wildcard for job_levels and languages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Assessments with no stated restriction are not incorrectly filtered out</w:t>
            </w:r>
          </w:p>
        </w:tc>
      </w:tr>
      <w:t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Mean Reciprocal Rank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Name-repeated-3x weighting in chunk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Assessment names rank higher in BM25 for direct name queries</w:t>
            </w:r>
          </w:p>
        </w:tc>
      </w:tr>
      <w:t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Mean Reciprocal Rank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Synthesizer ranking by rationale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Synthesizer is prompted to rank recommendations by relevance, not just list them</w:t>
            </w:r>
          </w:p>
        </w:tc>
      </w:tr>
      <w:t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F1 / Precision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Schema validator URL check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Prevents hallucinated entries from appearing in recommendations</w:t>
            </w:r>
          </w:p>
        </w:tc>
      </w:tr>
      <w:t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F1 / Precision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Gatekeeper OUT_OF_SCOPE routing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Stops irrelevant results from being returned for off-topic queries</w:t>
            </w:r>
          </w:p>
        </w:tc>
      </w:tr>
      <w:t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Conversation Quality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Force-recommend at turn 6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Guarantees a committed answer before the 8-turn cap, no infinite clarification loops</w:t>
            </w:r>
          </w:p>
        </w:tc>
      </w:tr>
      <w:tr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Conversation Quality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explicit_nulls tracking</w:t>
            </w:r>
          </w:p>
        </w:tc>
        <w:tc>
          <w:tcPr>
            <w:tcW w:type="dxa" w:w="312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Prevents the agent from re-asking a question the user already answered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Appendix: Key Algorithms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A1 — Reciprocal Rank Fusion (RRF)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RRF algorithm used in Node E for merging BM25 and dense vector results: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RRF Implementation (Python pseudocode)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def rrf_merge(result_lists: list[list[str]], k: int = 60) -&gt; list[tuple[str, float]]: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 scores = defaultdict(float)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 for result_list in result_lists: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     for rank, doc_id in enumerate(result_list, start=1):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         scores[doc_id] += 1.0 / (k + rank)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    return sorted(scores.items(), key=lambda x: x[1], reverse=True)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 Usage: merge BM25 top-15 and dense top-15 for a single role query: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 merged = rrf_merge([bm25_ids, dense_ids])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 Then merge across multiple roles: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AB"/>
                <w:sz w:val="20"/>
                <w:szCs w:val="20"/>
              </w:rPr>
              <w:t xml:space="preserve">▸ 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 final = rrf_merge([role1_merged_ids, role2_merged_ids, role3_merged_ids])</w:t>
            </w:r>
          </w:p>
        </w:tc>
      </w:tr>
    </w:tbl>
    <w:p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A2 — Field Normalisation Quick-Reference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Raw Value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Normalised Value</w:t>
            </w:r>
          </w:p>
        </w:tc>
      </w:tr>
      <w:t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"Approximate Completion Time in minutes = 30"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(int)</w:t>
            </w:r>
          </w:p>
        </w:tc>
      </w:tr>
      <w:t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"&lt; 20 minutes"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 (int, conservative upper bound)</w:t>
            </w:r>
          </w:p>
        </w:tc>
      </w:tr>
      <w:t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"" (empty string)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"English (USA),"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["english (usa)"] (list, lowercased, deduped)</w:t>
            </w:r>
          </w:p>
        </w:tc>
      </w:tr>
      <w:t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"yes" (remote/adaptive)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True (bool)</w:t>
            </w:r>
          </w:p>
        </w:tc>
      </w:tr>
      <w:t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"no" (remote/adaptive)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False (bool)</w:t>
            </w:r>
          </w:p>
        </w:tc>
      </w:tr>
      <w:t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"Professional Individual Contributor"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professional_ic (canonical code)</w:t>
            </w:r>
          </w:p>
        </w:tc>
      </w:tr>
      <w:t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"Front Line Manager"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front_line_manager (canonical code)</w:t>
            </w:r>
          </w:p>
        </w:tc>
      </w:tr>
      <w:t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"Knowledge &amp; Skills"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test_type_code: "K"</w:t>
            </w:r>
          </w:p>
        </w:tc>
      </w:tr>
      <w:t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"Personality &amp; Behavior"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test_type_code: "P"</w:t>
            </w:r>
          </w:p>
        </w:tc>
      </w:tr>
      <w:t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"Biodata &amp; Situational Judgment"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test_type_code: "B"</w:t>
            </w:r>
          </w:p>
        </w:tc>
      </w:tr>
      <w:t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"Competencies"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test_type_code: "C"</w:t>
            </w:r>
          </w:p>
        </w:tc>
      </w:tr>
      <w:t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"Assessment Exercises"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7F9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test_type_code: "A"</w:t>
            </w:r>
          </w:p>
        </w:tc>
      </w:tr>
      <w:tr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"Development &amp; 360"</w:t>
            </w:r>
          </w:p>
        </w:tc>
        <w:tc>
          <w:tcPr>
            <w:tcW w:type="dxa" w:w="4680"/>
            <w:tcBorders>
              <w:top w:val="single" w:color="BFCFE0" w:sz="1"/>
              <w:left w:val="single" w:color="BFCFE0" w:sz="1"/>
              <w:bottom w:val="single" w:color="BFCFE0" w:sz="1"/>
              <w:right w:val="single" w:color="BFCF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test_type_code: "D"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2E86AB" w:sz="4" w:space="4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5A6A7E"/>
          <w:sz w:val="18"/>
          <w:szCs w:val="18"/>
        </w:rPr>
        <w:t xml:space="preserve">End of Technical Architecture Report  ·  SHL Assessment Recommender  ·  May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4"/>
      </w:pBdr>
      <w:spacing w:before="80"/>
    </w:pPr>
    <w:r>
      <w:rPr>
        <w:rFonts w:ascii="Arial" w:cs="Arial" w:eastAsia="Arial" w:hAnsi="Arial"/>
        <w:color w:val="5A6A7E"/>
        <w:sz w:val="18"/>
        <w:szCs w:val="18"/>
      </w:rPr>
      <w:t xml:space="preserve">Page </w:t>
    </w:r>
    <w:r>
      <w:rPr>
        <w:rFonts w:ascii="Arial" w:cs="Arial" w:eastAsia="Arial" w:hAnsi="Arial"/>
        <w:color w:val="5A6A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A7E"/>
        <w:sz w:val="18"/>
        <w:szCs w:val="18"/>
      </w:rPr>
      <w:t xml:space="preserve"> of </w:t>
    </w:r>
    <w:r>
      <w:rPr>
        <w:rFonts w:ascii="Arial" w:cs="Arial" w:eastAsia="Arial" w:hAnsi="Arial"/>
        <w:color w:val="5A6A7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4"/>
      </w:pBdr>
      <w:tabs>
        <w:tab w:val="right" w:pos="9360"/>
      </w:tabs>
      <w:spacing w:after="80"/>
    </w:pPr>
    <w:r>
      <w:rPr>
        <w:rFonts w:ascii="Arial" w:cs="Arial" w:eastAsia="Arial" w:hAnsi="Arial"/>
        <w:color w:val="5A6A7E"/>
        <w:sz w:val="18"/>
        <w:szCs w:val="18"/>
      </w:rPr>
      <w:t xml:space="preserve">SHL Assessment Recommender — Technical Architecture Report</w:t>
    </w:r>
    <w:r>
      <w:rPr>
        <w:rFonts w:ascii="Arial" w:cs="Arial" w:eastAsia="Arial" w:hAnsi="Arial"/>
        <w:sz w:val="18"/>
        <w:szCs w:val="18"/>
      </w:rPr>
      <w:t xml:space="preserve">		</w:t>
    </w:r>
    <w:r>
      <w:rPr>
        <w:rFonts w:ascii="Arial" w:cs="Arial" w:eastAsia="Arial" w:hAnsi="Arial"/>
        <w:color w:val="5A6A7E"/>
        <w:sz w:val="18"/>
        <w:szCs w:val="18"/>
      </w:rPr>
      <w:t xml:space="preserve">Confidential ·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2026-05-10T17:08:23.869Z</dcterms:created>
  <dcterms:modified xsi:type="dcterms:W3CDTF">2026-05-10T17:08:23.869Z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