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4C2E4AB" w14:textId="089376A7" w:rsidR="004479F6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479F6" w:rsidRPr="00187C92">
            <w:rPr>
              <w:rStyle w:val="Hyperlink"/>
              <w:noProof/>
            </w:rPr>
            <w:fldChar w:fldCharType="begin"/>
          </w:r>
          <w:r w:rsidR="004479F6" w:rsidRPr="00187C92">
            <w:rPr>
              <w:rStyle w:val="Hyperlink"/>
              <w:noProof/>
            </w:rPr>
            <w:instrText xml:space="preserve"> </w:instrText>
          </w:r>
          <w:r w:rsidR="004479F6">
            <w:rPr>
              <w:noProof/>
            </w:rPr>
            <w:instrText>HYPERLINK \l "_Toc36465124"</w:instrText>
          </w:r>
          <w:r w:rsidR="004479F6" w:rsidRPr="00187C92">
            <w:rPr>
              <w:rStyle w:val="Hyperlink"/>
              <w:noProof/>
            </w:rPr>
            <w:instrText xml:space="preserve"> </w:instrText>
          </w:r>
          <w:r w:rsidR="004479F6" w:rsidRPr="00187C92">
            <w:rPr>
              <w:rStyle w:val="Hyperlink"/>
              <w:noProof/>
            </w:rPr>
          </w:r>
          <w:r w:rsidR="004479F6" w:rsidRPr="00187C92">
            <w:rPr>
              <w:rStyle w:val="Hyperlink"/>
              <w:noProof/>
            </w:rPr>
            <w:fldChar w:fldCharType="separate"/>
          </w:r>
          <w:r w:rsidR="004479F6" w:rsidRPr="00187C92">
            <w:rPr>
              <w:rStyle w:val="Hyperlink"/>
              <w:noProof/>
            </w:rPr>
            <w:t>I) Probability and statistics</w:t>
          </w:r>
          <w:r w:rsidR="004479F6">
            <w:rPr>
              <w:noProof/>
              <w:webHidden/>
            </w:rPr>
            <w:tab/>
          </w:r>
          <w:r w:rsidR="004479F6">
            <w:rPr>
              <w:noProof/>
              <w:webHidden/>
            </w:rPr>
            <w:fldChar w:fldCharType="begin"/>
          </w:r>
          <w:r w:rsidR="004479F6">
            <w:rPr>
              <w:noProof/>
              <w:webHidden/>
            </w:rPr>
            <w:instrText xml:space="preserve"> PAGEREF _Toc36465124 \h </w:instrText>
          </w:r>
          <w:r w:rsidR="004479F6">
            <w:rPr>
              <w:noProof/>
              <w:webHidden/>
            </w:rPr>
          </w:r>
          <w:r w:rsidR="004479F6">
            <w:rPr>
              <w:noProof/>
              <w:webHidden/>
            </w:rPr>
            <w:fldChar w:fldCharType="separate"/>
          </w:r>
          <w:r w:rsidR="004479F6">
            <w:rPr>
              <w:noProof/>
              <w:webHidden/>
            </w:rPr>
            <w:t>3</w:t>
          </w:r>
          <w:r w:rsidR="004479F6">
            <w:rPr>
              <w:noProof/>
              <w:webHidden/>
            </w:rPr>
            <w:fldChar w:fldCharType="end"/>
          </w:r>
          <w:r w:rsidR="004479F6" w:rsidRPr="00187C92">
            <w:rPr>
              <w:rStyle w:val="Hyperlink"/>
              <w:noProof/>
            </w:rPr>
            <w:fldChar w:fldCharType="end"/>
          </w:r>
        </w:p>
        <w:p w14:paraId="33CB4B44" w14:textId="181FCDDB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25" w:history="1">
            <w:r w:rsidRPr="00187C92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2CB3" w14:textId="1EE2127B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26" w:history="1">
            <w:r w:rsidRPr="00187C92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7CF6" w14:textId="61D791BE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27" w:history="1">
            <w:r w:rsidRPr="00187C92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AA1C" w14:textId="117BD040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28" w:history="1">
            <w:r w:rsidRPr="00187C92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A541" w14:textId="3F16BF58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29" w:history="1">
            <w:r w:rsidRPr="00187C92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611D" w14:textId="71217030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0" w:history="1">
            <w:r w:rsidRPr="00187C92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8B36" w14:textId="513BE8A2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1" w:history="1">
            <w:r w:rsidRPr="00187C92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678B" w14:textId="660A4565" w:rsidR="004479F6" w:rsidRDefault="004479F6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2" w:history="1">
            <w:r w:rsidRPr="00187C92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F991" w14:textId="28FD7D3C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3" w:history="1">
            <w:r w:rsidRPr="00187C92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00C0" w14:textId="4A88E5AB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4" w:history="1">
            <w:r w:rsidRPr="00187C92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8DC1" w14:textId="001CA701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5" w:history="1">
            <w:r w:rsidRPr="00187C92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144E" w14:textId="42EDF1AE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6" w:history="1">
            <w:r w:rsidRPr="00187C92">
              <w:rPr>
                <w:rStyle w:val="Hyperlink"/>
                <w:noProof/>
              </w:rPr>
              <w:t>Black–Scholes–Merton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E375" w14:textId="439CE0CB" w:rsidR="004479F6" w:rsidRDefault="004479F6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7" w:history="1">
            <w:r w:rsidRPr="00187C92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C15F" w14:textId="0C2308C1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8" w:history="1">
            <w:r w:rsidRPr="00187C92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0007" w14:textId="7A0B206F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39" w:history="1">
            <w:r w:rsidRPr="00187C92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CDF5" w14:textId="314B4B98" w:rsidR="004479F6" w:rsidRDefault="004479F6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0" w:history="1">
            <w:r w:rsidRPr="00187C92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04E6" w14:textId="7D2F7C97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1" w:history="1">
            <w:r w:rsidRPr="00187C92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BDAD" w14:textId="1DA1C749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2" w:history="1">
            <w:r w:rsidRPr="00187C92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72B0" w14:textId="4BFBD585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3" w:history="1">
            <w:r w:rsidRPr="00187C92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F6F" w14:textId="73B1BF0C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4" w:history="1">
            <w:r w:rsidRPr="00187C92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B9B0" w14:textId="53A01207" w:rsidR="004479F6" w:rsidRDefault="004479F6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5" w:history="1">
            <w:r w:rsidRPr="00187C92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723A" w14:textId="68BD743B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6" w:history="1">
            <w:r w:rsidRPr="00187C92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D404" w14:textId="4737F20F" w:rsidR="004479F6" w:rsidRDefault="004479F6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5147" w:history="1">
            <w:r w:rsidRPr="00187C92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4ED17917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1" w:name="_Toc36465124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1"/>
    </w:p>
    <w:p w14:paraId="6F7DD87A" w14:textId="6AD4F11D" w:rsidR="0043304B" w:rsidRDefault="00483F8F" w:rsidP="0043304B">
      <w:pPr>
        <w:pStyle w:val="Heading2"/>
      </w:pPr>
      <w:bookmarkStart w:id="2" w:name="_Toc36465125"/>
      <w:r>
        <w:t>Discrete r</w:t>
      </w:r>
      <w:r w:rsidR="0043304B">
        <w:t>andom variables</w:t>
      </w:r>
      <w:bookmarkEnd w:id="2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5022D9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049CDD99" w14:textId="77777777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77777777" w:rsidR="004479F6" w:rsidRDefault="004479F6" w:rsidP="004479F6">
      <w:pPr>
        <w:ind w:firstLine="720"/>
      </w:pPr>
      <w:r>
        <w:t xml:space="preserve">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3" w:name="_Toc36465126"/>
      <w:r w:rsidRPr="00107AD4">
        <w:t xml:space="preserve">Binomial </w:t>
      </w:r>
      <w:r>
        <w:t>d</w:t>
      </w:r>
      <w:r w:rsidRPr="00107AD4">
        <w:t>istribution</w:t>
      </w:r>
      <w:bookmarkEnd w:id="3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4" w:name="_Toc36465127"/>
      <w:r>
        <w:lastRenderedPageBreak/>
        <w:t>Poisson distribution</w:t>
      </w:r>
      <w:bookmarkEnd w:id="4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5" w:name="_Toc36465128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5022D9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4381413A" w14:textId="77777777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36465129"/>
      <w:r>
        <w:t>Uniform distribution</w:t>
      </w:r>
      <w:bookmarkEnd w:id="6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lastRenderedPageBreak/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36465130"/>
      <w:r>
        <w:t>Normal distribution</w:t>
      </w:r>
      <w:bookmarkEnd w:id="7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8" w:name="_Toc36465131"/>
      <w:r>
        <w:t>Some r</w:t>
      </w:r>
      <w:r w:rsidR="00933904">
        <w:t>emarks</w:t>
      </w:r>
      <w:bookmarkEnd w:id="8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9" w:name="_Toc36465132"/>
      <w:r>
        <w:lastRenderedPageBreak/>
        <w:t>II</w:t>
      </w:r>
      <w:r w:rsidR="00563ECE">
        <w:t xml:space="preserve">) </w:t>
      </w:r>
      <w:r>
        <w:t>Financial derivative</w:t>
      </w:r>
      <w:bookmarkEnd w:id="9"/>
    </w:p>
    <w:p w14:paraId="3CA23E66" w14:textId="77777777" w:rsidR="005413F5" w:rsidRPr="00714F71" w:rsidRDefault="005413F5" w:rsidP="005413F5">
      <w:pPr>
        <w:pStyle w:val="Heading2"/>
      </w:pPr>
      <w:bookmarkStart w:id="10" w:name="_Toc36465133"/>
      <w:r w:rsidRPr="00714F71">
        <w:rPr>
          <w:rFonts w:hint="eastAsia"/>
        </w:rPr>
        <w:t>F</w:t>
      </w:r>
      <w:r w:rsidRPr="00714F71">
        <w:t>orward</w:t>
      </w:r>
      <w:bookmarkEnd w:id="10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6B976AC0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A2C432A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1" w:name="_Toc36465134"/>
      <w:r w:rsidRPr="00714F71">
        <w:rPr>
          <w:rFonts w:hint="eastAsia"/>
        </w:rPr>
        <w:t>O</w:t>
      </w:r>
      <w:r w:rsidRPr="00714F71">
        <w:t>ption</w:t>
      </w:r>
      <w:bookmarkEnd w:id="11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364468A2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2" w:name="_Toc36465135"/>
      <w:r w:rsidRPr="00D36D4E">
        <w:t>Binomial tree</w:t>
      </w:r>
      <w:bookmarkEnd w:id="12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3" w:name="_Toc36465136"/>
      <w:r w:rsidRPr="008A5CAB">
        <w:t>Black–Scholes–Merton model</w:t>
      </w:r>
      <w:bookmarkEnd w:id="13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>when back-solving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4" w:name="_Toc36465137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4"/>
    </w:p>
    <w:p w14:paraId="66EFC4C9" w14:textId="77777777" w:rsidR="005413F5" w:rsidRPr="001B0942" w:rsidRDefault="005413F5" w:rsidP="005413F5">
      <w:pPr>
        <w:pStyle w:val="Heading2"/>
      </w:pPr>
      <w:bookmarkStart w:id="15" w:name="_Toc36465138"/>
      <w:r w:rsidRPr="001B0942">
        <w:rPr>
          <w:rFonts w:hint="eastAsia"/>
        </w:rPr>
        <w:t>B</w:t>
      </w:r>
      <w:r w:rsidRPr="001B0942">
        <w:t>rownian motion</w:t>
      </w:r>
      <w:bookmarkEnd w:id="15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663DEDD9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5896C483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5022D9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6" w:name="_Toc36465139"/>
      <w:r w:rsidRPr="0099142E">
        <w:rPr>
          <w:rFonts w:hint="eastAsia"/>
        </w:rPr>
        <w:t>S</w:t>
      </w:r>
      <w:r w:rsidRPr="0099142E">
        <w:t>tochastic integral</w:t>
      </w:r>
      <w:bookmarkEnd w:id="16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7" w:name="_Toc36465140"/>
      <w:r>
        <w:lastRenderedPageBreak/>
        <w:t>IV) Simulation methods</w:t>
      </w:r>
      <w:bookmarkEnd w:id="17"/>
    </w:p>
    <w:p w14:paraId="36BC54FC" w14:textId="628E6A18" w:rsidR="00E7439D" w:rsidRDefault="00E45A72" w:rsidP="00E7439D">
      <w:pPr>
        <w:pStyle w:val="Heading2"/>
      </w:pPr>
      <w:bookmarkStart w:id="18" w:name="_Toc36465141"/>
      <w:r>
        <w:t>Theoretical support</w:t>
      </w:r>
      <w:bookmarkEnd w:id="18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9" w:name="_Toc36465142"/>
      <w:r>
        <w:t>Standard Monte Carlo</w:t>
      </w:r>
      <w:bookmarkEnd w:id="19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5022D9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20" w:name="_Toc36465143"/>
      <w:r>
        <w:t>Inverse transform</w:t>
      </w:r>
      <w:bookmarkEnd w:id="20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1" w:name="_Toc36465144"/>
      <w:r>
        <w:lastRenderedPageBreak/>
        <w:t>Rejection sampling</w:t>
      </w:r>
      <w:bookmarkEnd w:id="21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2" w:name="_Toc36465145"/>
      <w:r>
        <w:lastRenderedPageBreak/>
        <w:t>V) Variance reduction</w:t>
      </w:r>
      <w:bookmarkEnd w:id="22"/>
    </w:p>
    <w:p w14:paraId="698552D9" w14:textId="4EA579B9" w:rsidR="0079404D" w:rsidRDefault="00EC36E9" w:rsidP="00EC36E9">
      <w:pPr>
        <w:pStyle w:val="Heading2"/>
      </w:pPr>
      <w:bookmarkStart w:id="23" w:name="_Toc36465146"/>
      <w:r>
        <w:t>Antithetic varia</w:t>
      </w:r>
      <w:r w:rsidR="00D92192">
        <w:t>bl</w:t>
      </w:r>
      <w:r w:rsidR="002D026D">
        <w:t>e</w:t>
      </w:r>
      <w:r>
        <w:t>s</w:t>
      </w:r>
      <w:bookmarkEnd w:id="23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5022D9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4" w:name="_Toc36465147"/>
      <w:r w:rsidRPr="00D92192">
        <w:t xml:space="preserve">Stratified </w:t>
      </w:r>
      <w:r>
        <w:t>s</w:t>
      </w:r>
      <w:r w:rsidRPr="00D92192">
        <w:t>ampling</w:t>
      </w:r>
      <w:bookmarkEnd w:id="24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7189688D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34D45862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5004680F" w:rsidR="004F3FB5" w:rsidRPr="004F3FB5" w:rsidRDefault="005022D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77777777" w:rsidR="004F3FB5" w:rsidRDefault="004F3FB5" w:rsidP="00563ECE"/>
    <w:p w14:paraId="48A317DB" w14:textId="77777777" w:rsidR="00D92192" w:rsidRDefault="00D92192" w:rsidP="00563ECE"/>
    <w:p w14:paraId="2A48B43A" w14:textId="77777777" w:rsidR="002D026D" w:rsidRPr="00770259" w:rsidRDefault="002D026D" w:rsidP="00563ECE"/>
    <w:sectPr w:rsidR="002D026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4A870" w14:textId="77777777" w:rsidR="005022D9" w:rsidRDefault="005022D9" w:rsidP="00F92EE9">
      <w:pPr>
        <w:spacing w:after="0" w:line="240" w:lineRule="auto"/>
      </w:pPr>
      <w:r>
        <w:separator/>
      </w:r>
    </w:p>
  </w:endnote>
  <w:endnote w:type="continuationSeparator" w:id="0">
    <w:p w14:paraId="1D9E09CE" w14:textId="77777777" w:rsidR="005022D9" w:rsidRDefault="005022D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DEC0A" w14:textId="77777777" w:rsidR="005022D9" w:rsidRDefault="005022D9" w:rsidP="00F92EE9">
      <w:pPr>
        <w:spacing w:after="0" w:line="240" w:lineRule="auto"/>
      </w:pPr>
      <w:r>
        <w:separator/>
      </w:r>
    </w:p>
  </w:footnote>
  <w:footnote w:type="continuationSeparator" w:id="0">
    <w:p w14:paraId="2B636D34" w14:textId="77777777" w:rsidR="005022D9" w:rsidRDefault="005022D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8A5CAB" w:rsidRDefault="008A5CAB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33905"/>
    <w:rsid w:val="000827BF"/>
    <w:rsid w:val="000C44CE"/>
    <w:rsid w:val="000D151D"/>
    <w:rsid w:val="00102128"/>
    <w:rsid w:val="00103E02"/>
    <w:rsid w:val="00105B4C"/>
    <w:rsid w:val="00107AD4"/>
    <w:rsid w:val="001328B8"/>
    <w:rsid w:val="00145920"/>
    <w:rsid w:val="00161DCB"/>
    <w:rsid w:val="00163B1D"/>
    <w:rsid w:val="00183E24"/>
    <w:rsid w:val="001A52F9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D026D"/>
    <w:rsid w:val="00316EAA"/>
    <w:rsid w:val="00322C10"/>
    <w:rsid w:val="003266CB"/>
    <w:rsid w:val="003405D0"/>
    <w:rsid w:val="003573B6"/>
    <w:rsid w:val="00361714"/>
    <w:rsid w:val="003944D3"/>
    <w:rsid w:val="003B0AE2"/>
    <w:rsid w:val="003C751A"/>
    <w:rsid w:val="003D23EF"/>
    <w:rsid w:val="003D31CD"/>
    <w:rsid w:val="003F0EF1"/>
    <w:rsid w:val="00417B11"/>
    <w:rsid w:val="0042410D"/>
    <w:rsid w:val="0043304B"/>
    <w:rsid w:val="004479F6"/>
    <w:rsid w:val="004800C8"/>
    <w:rsid w:val="00483F8F"/>
    <w:rsid w:val="004867B2"/>
    <w:rsid w:val="00491BDC"/>
    <w:rsid w:val="00493737"/>
    <w:rsid w:val="004A75B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1774D"/>
    <w:rsid w:val="007335A1"/>
    <w:rsid w:val="00765123"/>
    <w:rsid w:val="00770259"/>
    <w:rsid w:val="0077295E"/>
    <w:rsid w:val="00783ECF"/>
    <w:rsid w:val="00791938"/>
    <w:rsid w:val="0079404D"/>
    <w:rsid w:val="0079587D"/>
    <w:rsid w:val="007A158C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F64"/>
    <w:rsid w:val="008C5A50"/>
    <w:rsid w:val="008C6E29"/>
    <w:rsid w:val="008D4FCD"/>
    <w:rsid w:val="00900E16"/>
    <w:rsid w:val="009100B7"/>
    <w:rsid w:val="00916CB3"/>
    <w:rsid w:val="00927EF1"/>
    <w:rsid w:val="00933904"/>
    <w:rsid w:val="00935EC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44F2"/>
    <w:rsid w:val="00BA1FC6"/>
    <w:rsid w:val="00BB2B7C"/>
    <w:rsid w:val="00BE72B3"/>
    <w:rsid w:val="00C00968"/>
    <w:rsid w:val="00C03159"/>
    <w:rsid w:val="00C07A8D"/>
    <w:rsid w:val="00C13627"/>
    <w:rsid w:val="00C22371"/>
    <w:rsid w:val="00C414B6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92192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432D"/>
    <w:rsid w:val="00F03EE2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7800-404E-486A-9E7C-F5843339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12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37</cp:revision>
  <cp:lastPrinted>2020-03-29T15:41:00Z</cp:lastPrinted>
  <dcterms:created xsi:type="dcterms:W3CDTF">2019-09-02T06:24:00Z</dcterms:created>
  <dcterms:modified xsi:type="dcterms:W3CDTF">2020-03-30T04:51:00Z</dcterms:modified>
</cp:coreProperties>
</file>