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5AE1" w14:textId="28390F84" w:rsidR="00C47FCE" w:rsidRDefault="00C47FCE">
      <w:r>
        <w:t>Example User Queries:</w:t>
      </w:r>
    </w:p>
    <w:p w14:paraId="2F2576F6" w14:textId="77777777" w:rsidR="00C47FCE" w:rsidRDefault="00C47FCE"/>
    <w:p w14:paraId="31A6070B" w14:textId="4968FE66" w:rsidR="00C47FCE" w:rsidRDefault="00D407C0">
      <w:r w:rsidRPr="00D407C0">
        <w:t xml:space="preserve">Is ab </w:t>
      </w:r>
      <w:proofErr w:type="spellStart"/>
      <w:r w:rsidRPr="00D407C0">
        <w:t>externo</w:t>
      </w:r>
      <w:proofErr w:type="spellEnd"/>
      <w:r w:rsidRPr="00D407C0">
        <w:t xml:space="preserve"> canaloplasty effective in reducing intraocular pressure?</w:t>
      </w:r>
    </w:p>
    <w:p w14:paraId="35F0CB59" w14:textId="7BD1909E" w:rsidR="005D4C32" w:rsidRDefault="00D407C0">
      <w:pPr>
        <w:rPr>
          <w:lang w:val="en-US"/>
        </w:rPr>
      </w:pPr>
      <w:r>
        <w:br/>
      </w:r>
      <w:r>
        <w:br/>
      </w:r>
      <w:r w:rsidRPr="00D407C0">
        <w:t xml:space="preserve">What does NICE recommend regarding the use of ab </w:t>
      </w:r>
      <w:proofErr w:type="spellStart"/>
      <w:r w:rsidRPr="00D407C0">
        <w:t>externo</w:t>
      </w:r>
      <w:proofErr w:type="spellEnd"/>
      <w:r w:rsidRPr="00D407C0">
        <w:t xml:space="preserve"> canaloplasty for primary open-angle glaucoma?</w:t>
      </w:r>
      <w:r>
        <w:br/>
      </w:r>
      <w:r>
        <w:br/>
      </w:r>
      <w:r>
        <w:br/>
      </w:r>
      <w:r w:rsidRPr="00D407C0">
        <w:rPr>
          <w:lang w:val="en-US"/>
        </w:rPr>
        <w:t xml:space="preserve">What safety concerns are associated with ab </w:t>
      </w:r>
      <w:proofErr w:type="spellStart"/>
      <w:r w:rsidRPr="00D407C0">
        <w:rPr>
          <w:lang w:val="en-US"/>
        </w:rPr>
        <w:t>externo</w:t>
      </w:r>
      <w:proofErr w:type="spellEnd"/>
      <w:r w:rsidRPr="00D407C0">
        <w:rPr>
          <w:lang w:val="en-US"/>
        </w:rPr>
        <w:t xml:space="preserve"> canaloplasty according to NICE?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D407C0">
        <w:t>How does canaloplasty compare with trabeculectomy in terms of reported outcomes?</w:t>
      </w:r>
      <w:r>
        <w:br/>
      </w:r>
      <w:r>
        <w:br/>
      </w:r>
      <w:r>
        <w:br/>
      </w:r>
      <w:r w:rsidRPr="00D407C0">
        <w:t xml:space="preserve">Is ab </w:t>
      </w:r>
      <w:proofErr w:type="spellStart"/>
      <w:r w:rsidRPr="00D407C0">
        <w:t>externo</w:t>
      </w:r>
      <w:proofErr w:type="spellEnd"/>
      <w:r w:rsidRPr="00D407C0">
        <w:t xml:space="preserve"> canaloplasty recommended for </w:t>
      </w:r>
      <w:proofErr w:type="spellStart"/>
      <w:r w:rsidRPr="00D407C0">
        <w:t>pediatric</w:t>
      </w:r>
      <w:proofErr w:type="spellEnd"/>
      <w:r w:rsidRPr="00D407C0">
        <w:t xml:space="preserve"> patients?</w:t>
      </w:r>
      <w:r>
        <w:br/>
      </w:r>
      <w:r>
        <w:br/>
      </w:r>
      <w:r>
        <w:br/>
      </w:r>
    </w:p>
    <w:p w14:paraId="22B86D05" w14:textId="77777777" w:rsidR="00D74A02" w:rsidRDefault="00D74A02">
      <w:pPr>
        <w:rPr>
          <w:lang w:val="en-US"/>
        </w:rPr>
      </w:pPr>
    </w:p>
    <w:p w14:paraId="2E8C9150" w14:textId="77777777" w:rsidR="00D74A02" w:rsidRDefault="00D74A02">
      <w:pPr>
        <w:rPr>
          <w:lang w:val="en-US"/>
        </w:rPr>
      </w:pPr>
    </w:p>
    <w:p w14:paraId="23C61937" w14:textId="77777777" w:rsidR="00D74A02" w:rsidRDefault="00D74A02">
      <w:pPr>
        <w:rPr>
          <w:lang w:val="en-US"/>
        </w:rPr>
      </w:pPr>
    </w:p>
    <w:p w14:paraId="10BC879F" w14:textId="77777777" w:rsidR="00C47FCE" w:rsidRDefault="00C47FCE">
      <w:pPr>
        <w:rPr>
          <w:lang w:val="en-US"/>
        </w:rPr>
      </w:pPr>
    </w:p>
    <w:p w14:paraId="73BF15AB" w14:textId="77777777" w:rsidR="00C47FCE" w:rsidRDefault="00C47FCE">
      <w:pPr>
        <w:rPr>
          <w:lang w:val="en-US"/>
        </w:rPr>
      </w:pPr>
    </w:p>
    <w:p w14:paraId="523BE0F8" w14:textId="77777777" w:rsidR="00C47FCE" w:rsidRDefault="00C47FCE">
      <w:pPr>
        <w:rPr>
          <w:lang w:val="en-US"/>
        </w:rPr>
      </w:pPr>
    </w:p>
    <w:p w14:paraId="4D8CC0DE" w14:textId="77777777" w:rsidR="00C47FCE" w:rsidRDefault="00C47FCE">
      <w:pPr>
        <w:rPr>
          <w:lang w:val="en-US"/>
        </w:rPr>
      </w:pPr>
    </w:p>
    <w:p w14:paraId="613B0BB5" w14:textId="77777777" w:rsidR="00C47FCE" w:rsidRDefault="00C47FCE">
      <w:pPr>
        <w:rPr>
          <w:lang w:val="en-US"/>
        </w:rPr>
      </w:pPr>
    </w:p>
    <w:p w14:paraId="1013179A" w14:textId="77777777" w:rsidR="00C47FCE" w:rsidRDefault="00C47FCE">
      <w:pPr>
        <w:rPr>
          <w:lang w:val="en-US"/>
        </w:rPr>
      </w:pPr>
    </w:p>
    <w:p w14:paraId="28EBA065" w14:textId="77777777" w:rsidR="00C47FCE" w:rsidRDefault="00C47FCE">
      <w:pPr>
        <w:rPr>
          <w:lang w:val="en-US"/>
        </w:rPr>
      </w:pPr>
    </w:p>
    <w:p w14:paraId="11A38148" w14:textId="77777777" w:rsidR="00C47FCE" w:rsidRDefault="00C47FCE">
      <w:pPr>
        <w:rPr>
          <w:lang w:val="en-US"/>
        </w:rPr>
      </w:pPr>
    </w:p>
    <w:p w14:paraId="3CCA96AE" w14:textId="77777777" w:rsidR="00C47FCE" w:rsidRDefault="00C47FCE">
      <w:pPr>
        <w:rPr>
          <w:lang w:val="en-US"/>
        </w:rPr>
      </w:pPr>
    </w:p>
    <w:p w14:paraId="75AD1DB4" w14:textId="77777777" w:rsidR="00C47FCE" w:rsidRDefault="00C47FCE">
      <w:pPr>
        <w:rPr>
          <w:lang w:val="en-US"/>
        </w:rPr>
      </w:pPr>
    </w:p>
    <w:p w14:paraId="39B543DA" w14:textId="77777777" w:rsidR="00C47FCE" w:rsidRDefault="00C47FCE">
      <w:pPr>
        <w:rPr>
          <w:lang w:val="en-US"/>
        </w:rPr>
      </w:pPr>
    </w:p>
    <w:p w14:paraId="59D385D0" w14:textId="77777777" w:rsidR="00C47FCE" w:rsidRDefault="00C47FCE">
      <w:pPr>
        <w:rPr>
          <w:lang w:val="en-US"/>
        </w:rPr>
      </w:pPr>
    </w:p>
    <w:p w14:paraId="70166853" w14:textId="77777777" w:rsidR="00C47FCE" w:rsidRDefault="00C47FCE">
      <w:pPr>
        <w:rPr>
          <w:lang w:val="en-US"/>
        </w:rPr>
      </w:pPr>
    </w:p>
    <w:p w14:paraId="5ED0875F" w14:textId="77777777" w:rsidR="00C47FCE" w:rsidRDefault="00C47FCE">
      <w:pPr>
        <w:rPr>
          <w:lang w:val="en-US"/>
        </w:rPr>
      </w:pPr>
    </w:p>
    <w:p w14:paraId="25C87FC7" w14:textId="5DAF62A9" w:rsidR="00D74A02" w:rsidRPr="00D74A02" w:rsidRDefault="00D74A02" w:rsidP="00D74A02">
      <w:pPr>
        <w:rPr>
          <w:lang w:val="en-US"/>
        </w:rPr>
      </w:pPr>
      <w:r w:rsidRPr="00D74A02">
        <w:rPr>
          <w:lang w:val="en-US"/>
        </w:rPr>
        <w:lastRenderedPageBreak/>
        <w:t>PS C:\Hemant Kothari\VSC\capstone&gt; python -u "c:\Hemant Kothari\VSC\capstone\rag_pipeline.py"</w:t>
      </w:r>
    </w:p>
    <w:p w14:paraId="17DAAAB8" w14:textId="77777777" w:rsidR="00D74A02" w:rsidRPr="00D74A02" w:rsidRDefault="00D74A02" w:rsidP="00D74A02">
      <w:pPr>
        <w:rPr>
          <w:lang w:val="en-US"/>
        </w:rPr>
      </w:pPr>
      <w:r w:rsidRPr="00D74A02">
        <w:rPr>
          <w:lang w:val="en-US"/>
        </w:rPr>
        <w:t>===== FINAL OUTPUT =====</w:t>
      </w:r>
    </w:p>
    <w:p w14:paraId="3AD41BE0" w14:textId="77777777" w:rsidR="00D74A02" w:rsidRPr="00D74A02" w:rsidRDefault="00D74A02" w:rsidP="00D74A02">
      <w:pPr>
        <w:rPr>
          <w:lang w:val="en-US"/>
        </w:rPr>
      </w:pPr>
    </w:p>
    <w:p w14:paraId="763E41B4" w14:textId="77777777" w:rsidR="00D74A02" w:rsidRPr="00D74A02" w:rsidRDefault="00D74A02" w:rsidP="00D74A02">
      <w:pPr>
        <w:rPr>
          <w:lang w:val="en-US"/>
        </w:rPr>
      </w:pPr>
      <w:r w:rsidRPr="00D74A02">
        <w:rPr>
          <w:lang w:val="en-US"/>
        </w:rPr>
        <w:t xml:space="preserve">Based on the NICE guideline excerpts (IPG591), the evidence suggests that ab </w:t>
      </w:r>
      <w:proofErr w:type="spellStart"/>
      <w:r w:rsidRPr="00D74A02">
        <w:rPr>
          <w:lang w:val="en-US"/>
        </w:rPr>
        <w:t>externo</w:t>
      </w:r>
      <w:proofErr w:type="spellEnd"/>
      <w:r w:rsidRPr="00D74A02">
        <w:rPr>
          <w:lang w:val="en-US"/>
        </w:rPr>
        <w:t xml:space="preserve"> canaloplasty is effective in reducing intraocular pressure (IOP). </w:t>
      </w:r>
    </w:p>
    <w:p w14:paraId="4D6B94B8" w14:textId="77777777" w:rsidR="00D74A02" w:rsidRPr="00D74A02" w:rsidRDefault="00D74A02" w:rsidP="00D74A02">
      <w:pPr>
        <w:rPr>
          <w:lang w:val="en-US"/>
        </w:rPr>
      </w:pPr>
    </w:p>
    <w:p w14:paraId="33353A46" w14:textId="77777777" w:rsidR="00D74A02" w:rsidRPr="00D74A02" w:rsidRDefault="00D74A02" w:rsidP="00D74A02">
      <w:pPr>
        <w:rPr>
          <w:lang w:val="en-US"/>
        </w:rPr>
      </w:pPr>
      <w:r w:rsidRPr="00D74A02">
        <w:rPr>
          <w:lang w:val="en-US"/>
        </w:rPr>
        <w:t xml:space="preserve">In the systematic review and meta-analysis of 1,498 eyes, the mean IOP reduction was 9.94 mmHg (95% CI 8.42 to 11.45) at 1-year follow-up, and was statistically significantly lower in the canaloplasty group (Section: Evidence – Efficacy, 4.2). </w:t>
      </w:r>
    </w:p>
    <w:p w14:paraId="1C096AB2" w14:textId="77777777" w:rsidR="00D74A02" w:rsidRPr="00D74A02" w:rsidRDefault="00D74A02" w:rsidP="00D74A02">
      <w:pPr>
        <w:rPr>
          <w:lang w:val="en-US"/>
        </w:rPr>
      </w:pPr>
    </w:p>
    <w:p w14:paraId="304EEB48" w14:textId="77777777" w:rsidR="00D74A02" w:rsidRPr="00D74A02" w:rsidRDefault="00D74A02" w:rsidP="00D74A02">
      <w:pPr>
        <w:rPr>
          <w:lang w:val="en-US"/>
        </w:rPr>
      </w:pPr>
      <w:r w:rsidRPr="00D74A02">
        <w:rPr>
          <w:lang w:val="en-US"/>
        </w:rPr>
        <w:t xml:space="preserve">Additionally, in a case series of 224 patients, there was a statistically significant decrease in mean IOP from 29.4±7.9 mmHg before surgery to 16.8±4.2 mmHg at 1 year, 17.1±4.7 mmHg at 2 years and 16.9±3.1 mmHg at 42 months (Section: Evidence – Efficacy, 4.2). </w:t>
      </w:r>
    </w:p>
    <w:p w14:paraId="5EA500F8" w14:textId="77777777" w:rsidR="00D74A02" w:rsidRPr="00D74A02" w:rsidRDefault="00D74A02" w:rsidP="00D74A02">
      <w:pPr>
        <w:rPr>
          <w:lang w:val="en-US"/>
        </w:rPr>
      </w:pPr>
    </w:p>
    <w:p w14:paraId="7B2325CC" w14:textId="77777777" w:rsidR="00D74A02" w:rsidRPr="00D74A02" w:rsidRDefault="00D74A02" w:rsidP="00D74A02">
      <w:pPr>
        <w:rPr>
          <w:lang w:val="en-US"/>
        </w:rPr>
      </w:pPr>
      <w:r w:rsidRPr="00D74A02">
        <w:rPr>
          <w:lang w:val="en-US"/>
        </w:rPr>
        <w:t xml:space="preserve">The guideline recommends that ab </w:t>
      </w:r>
      <w:proofErr w:type="spellStart"/>
      <w:r w:rsidRPr="00D74A02">
        <w:rPr>
          <w:lang w:val="en-US"/>
        </w:rPr>
        <w:t>externo</w:t>
      </w:r>
      <w:proofErr w:type="spellEnd"/>
      <w:r w:rsidRPr="00D74A02">
        <w:rPr>
          <w:lang w:val="en-US"/>
        </w:rPr>
        <w:t xml:space="preserve"> canaloplasty for primary open-angle glaucoma should only be done by clinicians with specific training in the procedure, and that standard arrangements are in place for clinical governance, consent and audit (Section: Recommendation – Recommendations, 1.1 and 1.2). </w:t>
      </w:r>
    </w:p>
    <w:p w14:paraId="0E6DFF0B" w14:textId="77777777" w:rsidR="00D74A02" w:rsidRPr="00D74A02" w:rsidRDefault="00D74A02" w:rsidP="00D74A02">
      <w:pPr>
        <w:rPr>
          <w:lang w:val="en-US"/>
        </w:rPr>
      </w:pPr>
    </w:p>
    <w:p w14:paraId="0E1F29EB" w14:textId="2CDE0D42" w:rsidR="00D74A02" w:rsidRPr="00D407C0" w:rsidRDefault="00D74A02" w:rsidP="00D74A02">
      <w:pPr>
        <w:rPr>
          <w:lang w:val="en-US"/>
        </w:rPr>
      </w:pPr>
      <w:r w:rsidRPr="00D74A02">
        <w:rPr>
          <w:lang w:val="en-US"/>
        </w:rPr>
        <w:t>PS C:\Hemant Kothari\VSC\capstone&gt; python -u "c:\Hemant Kothari\VSC\capstone\rag_pipeline.py"</w:t>
      </w:r>
    </w:p>
    <w:sectPr w:rsidR="00D74A02" w:rsidRPr="00D407C0" w:rsidSect="00A47D5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C34"/>
    <w:rsid w:val="00110830"/>
    <w:rsid w:val="0047491D"/>
    <w:rsid w:val="005D4C32"/>
    <w:rsid w:val="00A47D54"/>
    <w:rsid w:val="00B56C34"/>
    <w:rsid w:val="00C47FCE"/>
    <w:rsid w:val="00D407C0"/>
    <w:rsid w:val="00D74A02"/>
    <w:rsid w:val="00D92678"/>
    <w:rsid w:val="00E3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AEEF"/>
  <w15:chartTrackingRefBased/>
  <w15:docId w15:val="{F5276980-8235-49D3-840F-DF31B3D0A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Kothari</dc:creator>
  <cp:keywords/>
  <dc:description/>
  <cp:lastModifiedBy>Hemant Kothari</cp:lastModifiedBy>
  <cp:revision>4</cp:revision>
  <dcterms:created xsi:type="dcterms:W3CDTF">2026-01-16T02:28:00Z</dcterms:created>
  <dcterms:modified xsi:type="dcterms:W3CDTF">2026-01-16T08:22:00Z</dcterms:modified>
</cp:coreProperties>
</file>