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280"/>
              <w:left w:type="dxa" w:w="360"/>
              <w:bottom w:type="dxa" w:w="280"/>
              <w:right w:type="dxa" w:w="360"/>
            </w:tcMar>
          </w:tcPr>
          <w:p>
            <w:pPr>
              <w:jc w:val="center"/>
            </w:pPr>
            <w:r>
              <w:rPr>
                <w:rFonts w:ascii="Arial" w:cs="Arial" w:eastAsia="Arial" w:hAnsi="Arial"/>
                <w:b/>
                <w:bCs/>
                <w:color w:val="FFFFFF"/>
                <w:sz w:val="52"/>
                <w:szCs w:val="52"/>
              </w:rPr>
              <w:t xml:space="preserve">RWA CONNECT</w:t>
            </w:r>
          </w:p>
          <w:p>
            <w:pPr>
              <w:spacing w:before="80"/>
              <w:jc w:val="center"/>
            </w:pPr>
            <w:r>
              <w:rPr>
                <w:rFonts w:ascii="Arial" w:cs="Arial" w:eastAsia="Arial" w:hAnsi="Arial"/>
                <w:i/>
                <w:iCs/>
                <w:color w:val="BDD4F0"/>
                <w:sz w:val="22"/>
                <w:szCs w:val="22"/>
              </w:rPr>
              <w:t xml:space="preserve">Resident Welfare Association Management Platform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Document Version</w:t>
            </w:r>
          </w:p>
          <w:p>
            <w:r>
              <w:rPr>
                <w:rFonts w:ascii="Arial" w:cs="Arial" w:eastAsia="Arial" w:hAnsi="Arial"/>
                <w:color w:val="1A1A2E"/>
                <w:sz w:val="18"/>
                <w:szCs w:val="18"/>
              </w:rPr>
              <w:t xml:space="preserve">v2.0</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Prepared By</w:t>
            </w:r>
          </w:p>
          <w:p>
            <w:r>
              <w:rPr>
                <w:rFonts w:ascii="Arial" w:cs="Arial" w:eastAsia="Arial" w:hAnsi="Arial"/>
                <w:color w:val="1A1A2E"/>
                <w:sz w:val="18"/>
                <w:szCs w:val="18"/>
              </w:rPr>
              <w:t xml:space="preserve">Product Owner</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Status</w:t>
            </w:r>
          </w:p>
          <w:p>
            <w:r>
              <w:rPr>
                <w:rFonts w:ascii="Arial" w:cs="Arial" w:eastAsia="Arial" w:hAnsi="Arial"/>
                <w:color w:val="1A1A2E"/>
                <w:sz w:val="18"/>
                <w:szCs w:val="18"/>
              </w:rPr>
              <w:t xml:space="preserve">Updated Draft</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Date</w:t>
            </w:r>
          </w:p>
          <w:p>
            <w:r>
              <w:rPr>
                <w:rFonts w:ascii="Arial" w:cs="Arial" w:eastAsia="Arial" w:hAnsi="Arial"/>
                <w:color w:val="1A1A2E"/>
                <w:sz w:val="18"/>
                <w:szCs w:val="18"/>
              </w:rPr>
              <w:t xml:space="preserve">March 2026</w:t>
            </w:r>
          </w:p>
        </w:tc>
      </w:tr>
    </w:tbl>
    <w:p>
      <w:pPr>
        <w:spacing w:before="80" w:after="0"/>
      </w:pPr>
      <w:r>
        <w:t xml:space="preserve"/>
      </w:r>
    </w:p>
    <w:p>
      <w:pPr>
        <w:spacing w:before="60" w:after="80"/>
      </w:pPr>
      <w:r>
        <w:rPr>
          <w:rFonts w:ascii="Arial" w:cs="Arial" w:eastAsia="Arial" w:hAnsi="Arial"/>
          <w:color w:val="1A1A2E"/>
          <w:sz w:val="20"/>
          <w:szCs w:val="20"/>
        </w:rPr>
        <w:t xml:space="preserve">Product: RWA Connect is a cloud-based, multi-tenant SaaS platform to digitise, automate, and modernise the management of Resident Welfare Associations (RWAs) across India and globally. This document is the authoritative, complete product requirements specification — v2.0 incorporating all edge cases, system boundaries, and design decisions.</w:t>
      </w:r>
    </w:p>
    <w:p>
      <w:pPr>
        <w:spacing w:before="40" w:after="0"/>
      </w:pPr>
      <w:r>
        <w:t xml:space="preserve"/>
      </w:r>
    </w:p>
    <w:p>
      <w:pPr>
        <w:spacing w:before="60" w:after="80"/>
      </w:pPr>
      <w:r>
        <w:rPr>
          <w:rFonts w:ascii="Arial" w:cs="Arial" w:eastAsia="Arial" w:hAnsi="Arial"/>
          <w:i/>
          <w:iCs/>
          <w:color w:val="555555"/>
          <w:sz w:val="20"/>
          <w:szCs w:val="20"/>
        </w:rPr>
        <w:t xml:space="preserve">Change from v1.0: Society ID system formalised; 52 edge cases resolved across registration, fees, elections, property transfer, security, notifications, and data management. Four new sections added: Society Identity, Owner vs Tenant Framework, Security &amp; Authentication, and Data Management &amp; Offboarding.</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 Executive Summary</w:t>
      </w:r>
    </w:p>
    <w:p>
      <w:pPr>
        <w:spacing w:before="60" w:after="80"/>
      </w:pPr>
      <w:r>
        <w:rPr>
          <w:rFonts w:ascii="Arial" w:cs="Arial" w:eastAsia="Arial" w:hAnsi="Arial"/>
          <w:color w:val="1A1A2E"/>
          <w:sz w:val="20"/>
          <w:szCs w:val="20"/>
        </w:rPr>
        <w:t xml:space="preserve">India has millions of residential societies, apartments, and sectors — each governed by a Resident Welfare Association (RWA) whose elected members manage maintenance funds, organise festivals, maintain registers, and communicate with residents primarily through WhatsApp groups. Today, nearly 100% of this management is manual: handwritten ledgers, physical receipts, verbal confirmations, and no accountability trail.</w:t>
      </w:r>
    </w:p>
    <w:p>
      <w:pPr>
        <w:spacing w:before="40" w:after="0"/>
      </w:pPr>
      <w:r>
        <w:t xml:space="preserve"/>
      </w:r>
    </w:p>
    <w:p>
      <w:pPr>
        <w:spacing w:before="60" w:after="80"/>
      </w:pPr>
      <w:r>
        <w:rPr>
          <w:rFonts w:ascii="Arial" w:cs="Arial" w:eastAsia="Arial" w:hAnsi="Arial"/>
          <w:color w:val="1A1A2E"/>
          <w:sz w:val="20"/>
          <w:szCs w:val="20"/>
        </w:rPr>
        <w:t xml:space="preserve">RWA Connect replaces this entirely. It is a multi-tenant digital platform giving each RWA a complete management system — resident registry, membership fee ledger, expense transparency, festival funds, election lifecycle management, WhatsApp-integrated notifications, and downloadable reports.</w:t>
      </w:r>
    </w:p>
    <w:p>
      <w:pPr>
        <w:spacing w:before="40" w:after="0"/>
      </w:pPr>
      <w:r>
        <w:t xml:space="preserve"/>
      </w:r>
    </w:p>
    <w:p>
      <w:pPr>
        <w:spacing w:before="60" w:after="80"/>
      </w:pPr>
      <w:r>
        <w:rPr>
          <w:rFonts w:ascii="Arial" w:cs="Arial" w:eastAsia="Arial" w:hAnsi="Arial"/>
          <w:color w:val="1A1A2E"/>
          <w:sz w:val="20"/>
          <w:szCs w:val="20"/>
        </w:rPr>
        <w:t xml:space="preserve">The business model is B2B2C SaaS: the Super Admin (platform owner) earns monthly subscription revenue per RWA. Each RWA Admin manages their society. Residents get a self-service portal that builds community trust through financial transparency.</w:t>
      </w:r>
    </w:p>
    <w:p>
      <w:pPr>
        <w:spacing w:before="40" w:after="0"/>
      </w:pPr>
      <w:r>
        <w:t xml:space="preserve"/>
      </w:r>
    </w:p>
    <w:p>
      <w:pPr>
        <w:spacing w:before="60" w:after="80"/>
      </w:pPr>
      <w:r>
        <w:rPr>
          <w:rFonts w:ascii="Arial" w:cs="Arial" w:eastAsia="Arial" w:hAnsi="Arial"/>
          <w:color w:val="1A1A2E"/>
          <w:sz w:val="20"/>
          <w:szCs w:val="20"/>
        </w:rPr>
        <w:t xml:space="preserve">This v2.0 document covers the complete, edge-case-resolved requirements for the platform including Society Identity architecture, the Owner vs Tenant framework, the full security model, and data management rules — making it ready for development handoff.</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2. User Roles &amp; Access Model</w:t>
      </w:r>
    </w:p>
    <w:p>
      <w:pPr>
        <w:pStyle w:val="Heading2"/>
        <w:spacing w:before="280" w:after="100"/>
      </w:pPr>
      <w:r>
        <w:rPr>
          <w:rFonts w:ascii="Arial" w:cs="Arial" w:eastAsia="Arial" w:hAnsi="Arial"/>
          <w:b/>
          <w:bCs/>
          <w:color w:val="2E75B6"/>
          <w:sz w:val="26"/>
          <w:szCs w:val="26"/>
        </w:rPr>
        <w:t xml:space="preserve">2.1 Platform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owner. One account per platform instance. Created during system bootstrap. Manages all RWA onboarding, subscription billing, admin term management, and global system health. Cannot edit individual resident records.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(Primary)</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The lead elected member (typically President or Secretary) of a society. Has full write access to their society: resident approval, fee recording, expense logging, festival management, WhatsApp broadcast. There is exactly one Primary Admin per RWA at any time.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(Supporting)</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Other elected members (VP, Treasurer, Joint Secretary, Executive Members). Same society scope as Primary Admin but with configurable permission levels. Multiple supporting admins can exist simultaneously.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(Owner)</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Registered property owner. Can view own RWAID, payment history, society expense ledger, festival contributions. Has voting eligibility in election processes.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(Tenant)</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Registered tenant living in a rented unit. Same portal access as Owner-Resident but flagged separately. Does not have voting eligibility by default (configurable per RWA).</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2.2 Multiple Admin Roles — Position &amp; Permissions</w:t>
      </w:r>
    </w:p>
    <w:p>
      <w:pPr>
        <w:spacing w:before="60" w:after="80"/>
      </w:pPr>
      <w:r>
        <w:rPr>
          <w:rFonts w:ascii="Arial" w:cs="Arial" w:eastAsia="Arial" w:hAnsi="Arial"/>
          <w:color w:val="1A1A2E"/>
          <w:sz w:val="20"/>
          <w:szCs w:val="20"/>
        </w:rPr>
        <w:t xml:space="preserve">Each RWA can have multiple active admin accounts simultaneously — one per elected position. Positions are configurable per RWA (e.g., some RWAs have an Additional Secretary, some do not). All admins operate within the same society scope.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Position</w:t>
            </w:r>
          </w:p>
        </w:tc>
        <w:tc>
          <w:tcPr>
            <w:tcW w:type="dxa" w:w="28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Permission Level</w:t>
            </w:r>
          </w:p>
        </w:tc>
        <w:tc>
          <w:tcPr>
            <w:tcW w:type="dxa" w:w="37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Can Do</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President</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Access (Primary Admin)</w:t>
            </w:r>
          </w:p>
        </w:tc>
        <w:tc>
          <w:tcPr>
            <w:tcW w:type="dxa" w:w="3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actions including removing other admins, changing society settings, initiating property transfers</w:t>
            </w:r>
          </w:p>
        </w:tc>
      </w:tr>
      <w:tr>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Secretary / Joint Secretary</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High Access (Supporting Admin)</w:t>
            </w:r>
          </w:p>
        </w:tc>
        <w:tc>
          <w:tcPr>
            <w:tcW w:type="dxa" w:w="37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Resident approval, fee recording, expense logging, notification broadcast</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Treasurer</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Finance Access (Supporting Admin)</w:t>
            </w:r>
          </w:p>
        </w:tc>
        <w:tc>
          <w:tcPr>
            <w:tcW w:type="dxa" w:w="3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Fee recording, expense logging, festival fund management, financial reports only</w:t>
            </w:r>
          </w:p>
        </w:tc>
      </w:tr>
      <w:tr>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Executive Member</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Read + Notify (Supporting Admin)</w:t>
            </w:r>
          </w:p>
        </w:tc>
        <w:tc>
          <w:tcPr>
            <w:tcW w:type="dxa" w:w="37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View all records, send WhatsApp notifications, cannot edit financial data</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Vice President</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Configurable</w:t>
            </w:r>
          </w:p>
        </w:tc>
        <w:tc>
          <w:tcPr>
            <w:tcW w:type="dxa" w:w="3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Assigned by President — can be given any level up to but not exceeding Primary</w:t>
            </w:r>
          </w:p>
        </w:tc>
      </w:tr>
    </w:tbl>
    <w:p>
      <w:pPr>
        <w:spacing w:before="80" w:after="0"/>
      </w:pPr>
      <w:r>
        <w:t xml:space="preserve"/>
      </w:r>
    </w:p>
    <w:p>
      <w:pPr>
        <w:spacing w:before="80" w:after="80"/>
        <w:ind w:left="36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Permission levels are configurable by the Primary Admin (President). The system enforces a hierarchy rule: no Supporting Admin can have more permissions than the Primary Admin.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2.3 Resident Becoming Admin — Role Upgrade Flow</w:t>
      </w:r>
    </w:p>
    <w:p>
      <w:pPr>
        <w:pStyle w:val="ListParagraph"/>
        <w:numPr>
          <w:ilvl w:val="0"/>
          <w:numId w:val="2"/>
        </w:numPr>
        <w:spacing w:before="40" w:after="40"/>
      </w:pPr>
      <w:r>
        <w:rPr>
          <w:rFonts w:ascii="Arial" w:cs="Arial" w:eastAsia="Arial" w:hAnsi="Arial"/>
          <w:color w:val="1A1A2E"/>
          <w:sz w:val="20"/>
          <w:szCs w:val="20"/>
        </w:rPr>
        <w:t xml:space="preserve">When a resident is elected and needs admin access, the Super Admin does NOT create a new account</w:t>
      </w:r>
    </w:p>
    <w:p>
      <w:pPr>
        <w:pStyle w:val="ListParagraph"/>
        <w:numPr>
          <w:ilvl w:val="0"/>
          <w:numId w:val="2"/>
        </w:numPr>
        <w:spacing w:before="40" w:after="40"/>
      </w:pPr>
      <w:r>
        <w:rPr>
          <w:rFonts w:ascii="Arial" w:cs="Arial" w:eastAsia="Arial" w:hAnsi="Arial"/>
          <w:color w:val="1A1A2E"/>
          <w:sz w:val="20"/>
          <w:szCs w:val="20"/>
        </w:rPr>
        <w:t xml:space="preserve">The resident's existing account is upgraded: their Resident role is retained AND an Admin role is added on top</w:t>
      </w:r>
    </w:p>
    <w:p>
      <w:pPr>
        <w:pStyle w:val="ListParagraph"/>
        <w:numPr>
          <w:ilvl w:val="0"/>
          <w:numId w:val="2"/>
        </w:numPr>
        <w:spacing w:before="40" w:after="40"/>
      </w:pPr>
      <w:r>
        <w:rPr>
          <w:rFonts w:ascii="Arial" w:cs="Arial" w:eastAsia="Arial" w:hAnsi="Arial"/>
          <w:color w:val="1A1A2E"/>
          <w:sz w:val="20"/>
          <w:szCs w:val="20"/>
        </w:rPr>
        <w:t xml:space="preserve">This means they can still see their own payment history and RWAID as a resident</w:t>
      </w:r>
    </w:p>
    <w:p>
      <w:pPr>
        <w:pStyle w:val="ListParagraph"/>
        <w:numPr>
          <w:ilvl w:val="0"/>
          <w:numId w:val="2"/>
        </w:numPr>
        <w:spacing w:before="40" w:after="40"/>
      </w:pPr>
      <w:r>
        <w:rPr>
          <w:rFonts w:ascii="Arial" w:cs="Arial" w:eastAsia="Arial" w:hAnsi="Arial"/>
          <w:color w:val="1A1A2E"/>
          <w:sz w:val="20"/>
          <w:szCs w:val="20"/>
        </w:rPr>
        <w:t xml:space="preserve">On term expiry, the admin role is removed; the resident role remains active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2.4 Super Admin Bootstrap</w:t>
      </w:r>
    </w:p>
    <w:p>
      <w:pPr>
        <w:pStyle w:val="ListParagraph"/>
        <w:numPr>
          <w:ilvl w:val="0"/>
          <w:numId w:val="2"/>
        </w:numPr>
        <w:spacing w:before="40" w:after="40"/>
      </w:pPr>
      <w:r>
        <w:rPr>
          <w:rFonts w:ascii="Arial" w:cs="Arial" w:eastAsia="Arial" w:hAnsi="Arial"/>
          <w:color w:val="1A1A2E"/>
          <w:sz w:val="20"/>
          <w:szCs w:val="20"/>
        </w:rPr>
        <w:t xml:space="preserve">The very first Super Admin account is created directly in the database during platform deployment — there is no self-registration flow for Super Admin</w:t>
      </w:r>
    </w:p>
    <w:p>
      <w:pPr>
        <w:pStyle w:val="ListParagraph"/>
        <w:numPr>
          <w:ilvl w:val="0"/>
          <w:numId w:val="2"/>
        </w:numPr>
        <w:spacing w:before="40" w:after="40"/>
      </w:pPr>
      <w:r>
        <w:rPr>
          <w:rFonts w:ascii="Arial" w:cs="Arial" w:eastAsia="Arial" w:hAnsi="Arial"/>
          <w:color w:val="1A1A2E"/>
          <w:sz w:val="20"/>
          <w:szCs w:val="20"/>
        </w:rPr>
        <w:t xml:space="preserve">A strong password + 2FA (TOTP authenticator app) is mandatory for Super Admin</w:t>
      </w:r>
    </w:p>
    <w:p>
      <w:pPr>
        <w:pStyle w:val="ListParagraph"/>
        <w:numPr>
          <w:ilvl w:val="0"/>
          <w:numId w:val="2"/>
        </w:numPr>
        <w:spacing w:before="40" w:after="40"/>
      </w:pPr>
      <w:r>
        <w:rPr>
          <w:rFonts w:ascii="Arial" w:cs="Arial" w:eastAsia="Arial" w:hAnsi="Arial"/>
          <w:color w:val="1A1A2E"/>
          <w:sz w:val="20"/>
          <w:szCs w:val="20"/>
        </w:rPr>
        <w:t xml:space="preserve">Super Admin credentials are never transmitted via email or SMS — only via secure in-person handoff at deployment</w:t>
      </w:r>
    </w:p>
    <w:p>
      <w:pPr>
        <w:pStyle w:val="ListParagraph"/>
        <w:numPr>
          <w:ilvl w:val="0"/>
          <w:numId w:val="2"/>
        </w:numPr>
        <w:spacing w:before="40" w:after="40"/>
      </w:pPr>
      <w:r>
        <w:rPr>
          <w:rFonts w:ascii="Arial" w:cs="Arial" w:eastAsia="Arial" w:hAnsi="Arial"/>
          <w:color w:val="1A1A2E"/>
          <w:sz w:val="20"/>
          <w:szCs w:val="20"/>
        </w:rPr>
        <w:t xml:space="preserve">If Super Admin access is lost, recovery requires direct database access by the system administrator (documented in a separate operations runbook)</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3. Society Identity &amp; Society ID</w:t>
      </w:r>
    </w:p>
    <w:p>
      <w:pPr>
        <w:pStyle w:val="Heading2"/>
        <w:spacing w:before="280" w:after="100"/>
      </w:pPr>
      <w:r>
        <w:rPr>
          <w:rFonts w:ascii="Arial" w:cs="Arial" w:eastAsia="Arial" w:hAnsi="Arial"/>
          <w:b/>
          <w:bCs/>
          <w:color w:val="2E75B6"/>
          <w:sz w:val="26"/>
          <w:szCs w:val="26"/>
        </w:rPr>
        <w:t xml:space="preserve">3.1 What is the Society ID</w:t>
      </w:r>
    </w:p>
    <w:p>
      <w:pPr>
        <w:spacing w:before="60" w:after="80"/>
      </w:pPr>
      <w:r>
        <w:rPr>
          <w:rFonts w:ascii="Arial" w:cs="Arial" w:eastAsia="Arial" w:hAnsi="Arial"/>
          <w:color w:val="1A1A2E"/>
          <w:sz w:val="20"/>
          <w:szCs w:val="20"/>
        </w:rPr>
        <w:t xml:space="preserve">The Society ID is the permanent, unique identifier for an RWA organisation on the platform. It is the root identity of a society — all data (residents, fees, expenses, festivals) is scoped to this ID. It never changes regardless of admin transitions, society name changes, or address updates.</w:t>
      </w:r>
    </w:p>
    <w:p>
      <w:pPr>
        <w:spacing w:before="40" w:after="0"/>
      </w:pPr>
      <w:r>
        <w:t xml:space="preserve"/>
      </w:r>
    </w:p>
    <w:p>
      <w:pPr>
        <w:pStyle w:val="Heading2"/>
        <w:spacing w:before="280" w:after="100"/>
      </w:pPr>
      <w:r>
        <w:rPr>
          <w:rFonts w:ascii="Arial" w:cs="Arial" w:eastAsia="Arial" w:hAnsi="Arial"/>
          <w:b/>
          <w:bCs/>
          <w:color w:val="2E75B6"/>
          <w:sz w:val="26"/>
          <w:szCs w:val="26"/>
        </w:rPr>
        <w:t xml:space="preserve">3.2 Society ID Format</w:t>
      </w:r>
    </w:p>
    <w:p>
      <w:pPr>
        <w:spacing w:before="60" w:after="80"/>
      </w:pPr>
      <w:r>
        <w:rPr>
          <w:rFonts w:ascii="Arial" w:cs="Arial" w:eastAsia="Arial" w:hAnsi="Arial"/>
          <w:b/>
          <w:bCs/>
          <w:color w:val="1A1A2E"/>
          <w:sz w:val="20"/>
          <w:szCs w:val="20"/>
        </w:rPr>
        <w:t xml:space="preserve">Format:  RWA-[STATE]-[CITY]-[PINCODE]-[SEQ]</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2-letter ISO state code  (e.g., HR = Haryana, DL = Delhi, MH = Maharashtra, KA = Karnataka)</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CITY</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3-letter abbreviated city code  (e.g., GGN = Gurgaon, MUM = Mumbai, BLR = Bengaluru, DEL = Delhi)</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PINCODE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6-digit postal pincode of the society  (e.g., 122001)</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SEQ</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4-digit auto-incremented sequence — the Nth RWA registered under that pincode  (e.g., 0001, 0042)</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Full Example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RWA-HR-GGN-122001-0042  (42nd society registered in pincode 122001, Gurgaon, Haryana)</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Another Example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RWA-MH-MUM-400001-0007  (7th society in pincode 400001, Mumbai, Maharashtra)</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3.3 Society ID Generation Process</w:t>
      </w:r>
    </w:p>
    <w:p>
      <w:pPr>
        <w:pStyle w:val="ListParagraph"/>
        <w:numPr>
          <w:ilvl w:val="0"/>
          <w:numId w:val="3"/>
        </w:numPr>
        <w:spacing w:before="40" w:after="40"/>
      </w:pPr>
      <w:r>
        <w:rPr>
          <w:rFonts w:ascii="Arial" w:cs="Arial" w:eastAsia="Arial" w:hAnsi="Arial"/>
          <w:color w:val="1A1A2E"/>
          <w:sz w:val="20"/>
          <w:szCs w:val="20"/>
        </w:rPr>
        <w:t xml:space="preserve">Super Admin initiates RWA onboarding: enters society name, address, state, city, pincode</w:t>
      </w:r>
    </w:p>
    <w:p>
      <w:pPr>
        <w:pStyle w:val="ListParagraph"/>
        <w:numPr>
          <w:ilvl w:val="0"/>
          <w:numId w:val="3"/>
        </w:numPr>
        <w:spacing w:before="40" w:after="40"/>
      </w:pPr>
      <w:r>
        <w:rPr>
          <w:rFonts w:ascii="Arial" w:cs="Arial" w:eastAsia="Arial" w:hAnsi="Arial"/>
          <w:color w:val="1A1A2E"/>
          <w:sz w:val="20"/>
          <w:szCs w:val="20"/>
        </w:rPr>
        <w:t xml:space="preserve">System looks up the last sequence number used for that pincode in the societies table</w:t>
      </w:r>
    </w:p>
    <w:p>
      <w:pPr>
        <w:pStyle w:val="ListParagraph"/>
        <w:numPr>
          <w:ilvl w:val="0"/>
          <w:numId w:val="3"/>
        </w:numPr>
        <w:spacing w:before="40" w:after="40"/>
      </w:pPr>
      <w:r>
        <w:rPr>
          <w:rFonts w:ascii="Arial" w:cs="Arial" w:eastAsia="Arial" w:hAnsi="Arial"/>
          <w:color w:val="1A1A2E"/>
          <w:sz w:val="20"/>
          <w:szCs w:val="20"/>
        </w:rPr>
        <w:t xml:space="preserve">Increments by 1 and generates the Society ID — this is deterministic and collision-proof</w:t>
      </w:r>
    </w:p>
    <w:p>
      <w:pPr>
        <w:pStyle w:val="ListParagraph"/>
        <w:numPr>
          <w:ilvl w:val="0"/>
          <w:numId w:val="3"/>
        </w:numPr>
        <w:spacing w:before="40" w:after="40"/>
      </w:pPr>
      <w:r>
        <w:rPr>
          <w:rFonts w:ascii="Arial" w:cs="Arial" w:eastAsia="Arial" w:hAnsi="Arial"/>
          <w:color w:val="1A1A2E"/>
          <w:sz w:val="20"/>
          <w:szCs w:val="20"/>
        </w:rPr>
        <w:t xml:space="preserve">Society ID is displayed to Super Admin and RWA Admin on the society profile page</w:t>
      </w:r>
    </w:p>
    <w:p>
      <w:pPr>
        <w:pStyle w:val="ListParagraph"/>
        <w:numPr>
          <w:ilvl w:val="0"/>
          <w:numId w:val="3"/>
        </w:numPr>
        <w:spacing w:before="40" w:after="40"/>
      </w:pPr>
      <w:r>
        <w:rPr>
          <w:rFonts w:ascii="Arial" w:cs="Arial" w:eastAsia="Arial" w:hAnsi="Arial"/>
          <w:color w:val="1A1A2E"/>
          <w:sz w:val="20"/>
          <w:szCs w:val="20"/>
        </w:rPr>
        <w:t xml:space="preserve">Society ID is immutable post-creation — no API or UI allows editing it</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3.4 Society ID vs Society Code (Registration Code)</w:t>
      </w:r>
    </w:p>
    <w:p>
      <w:pPr>
        <w:spacing w:before="60" w:after="80"/>
      </w:pPr>
      <w:r>
        <w:rPr>
          <w:rFonts w:ascii="Arial" w:cs="Arial" w:eastAsia="Arial" w:hAnsi="Arial"/>
          <w:color w:val="1A1A2E"/>
          <w:sz w:val="20"/>
          <w:szCs w:val="20"/>
        </w:rPr>
        <w:t xml:space="preserve">These are two different identifiers and must not be confused: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Identifier</w:t>
            </w:r>
          </w:p>
        </w:tc>
        <w:tc>
          <w:tcPr>
            <w:tcW w:type="dxa" w:w="3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8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Who Uses It</w:t>
            </w:r>
          </w:p>
        </w:tc>
      </w:tr>
      <w:tr>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Society ID  (RWA-HR-GGN-122001-0042)</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Permanent system identifier for database references, reports, and the resident RWAID prefix</w:t>
            </w:r>
          </w:p>
        </w:tc>
        <w:tc>
          <w:tcPr>
            <w:tcW w:type="dxa" w:w="2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System internally; visible on admin dashboard and reports</w:t>
            </w:r>
          </w:p>
        </w:tc>
      </w:tr>
      <w:tr>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Society Code  (Short Code, e.g., DLFP4GGN)</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Human-friendly short code used for resident self-registration; shared by RWA Admin on WhatsApp/notice board</w:t>
            </w:r>
          </w:p>
        </w:tc>
        <w:tc>
          <w:tcPr>
            <w:tcW w:type="dxa" w:w="2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Residents type this during registration to link to their society</w:t>
            </w:r>
          </w:p>
        </w:tc>
      </w:tr>
    </w:tbl>
    <w:p>
      <w:pPr>
        <w:spacing w:before="40" w:after="0"/>
      </w:pPr>
      <w:r>
        <w:t xml:space="preserve"/>
      </w:r>
    </w:p>
    <w:p>
      <w:pPr>
        <w:spacing w:before="60" w:after="80"/>
      </w:pPr>
      <w:r>
        <w:rPr>
          <w:rFonts w:ascii="Arial" w:cs="Arial" w:eastAsia="Arial" w:hAnsi="Arial"/>
          <w:color w:val="1A1A2E"/>
          <w:sz w:val="20"/>
          <w:szCs w:val="20"/>
        </w:rPr>
        <w:t xml:space="preserve">The Society Code is also generated at onboarding. Format: First 4 letters of society name (uppercase) + city abbreviation + last 3 digits of pincode. Example: DLF Phase 4 in Gurgaon, pincode 122009 → DLFP4GGN009. If a collision occurs (same code exists), the system appends a digit suffix.</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3.5 Society ID Physical Usage</w:t>
      </w:r>
    </w:p>
    <w:p>
      <w:pPr>
        <w:pStyle w:val="ListParagraph"/>
        <w:numPr>
          <w:ilvl w:val="0"/>
          <w:numId w:val="2"/>
        </w:numPr>
        <w:spacing w:before="40" w:after="40"/>
      </w:pPr>
      <w:r>
        <w:rPr>
          <w:rFonts w:ascii="Arial" w:cs="Arial" w:eastAsia="Arial" w:hAnsi="Arial"/>
          <w:color w:val="1A1A2E"/>
          <w:sz w:val="20"/>
          <w:szCs w:val="20"/>
        </w:rPr>
        <w:t xml:space="preserve">Printed on society notice board (QR code + text) for gate verification</w:t>
      </w:r>
    </w:p>
    <w:p>
      <w:pPr>
        <w:pStyle w:val="ListParagraph"/>
        <w:numPr>
          <w:ilvl w:val="0"/>
          <w:numId w:val="2"/>
        </w:numPr>
        <w:spacing w:before="40" w:after="40"/>
      </w:pPr>
      <w:r>
        <w:rPr>
          <w:rFonts w:ascii="Arial" w:cs="Arial" w:eastAsia="Arial" w:hAnsi="Arial"/>
          <w:color w:val="1A1A2E"/>
          <w:sz w:val="20"/>
          <w:szCs w:val="20"/>
        </w:rPr>
        <w:t xml:space="preserve">Embedded in every RWAID card as the parent identifier</w:t>
      </w:r>
    </w:p>
    <w:p>
      <w:pPr>
        <w:pStyle w:val="ListParagraph"/>
        <w:numPr>
          <w:ilvl w:val="0"/>
          <w:numId w:val="2"/>
        </w:numPr>
        <w:spacing w:before="40" w:after="40"/>
      </w:pPr>
      <w:r>
        <w:rPr>
          <w:rFonts w:ascii="Arial" w:cs="Arial" w:eastAsia="Arial" w:hAnsi="Arial"/>
          <w:color w:val="1A1A2E"/>
          <w:sz w:val="20"/>
          <w:szCs w:val="20"/>
        </w:rPr>
        <w:t xml:space="preserve">Appears on all downloadable reports and receipts</w:t>
      </w:r>
    </w:p>
    <w:p>
      <w:pPr>
        <w:pStyle w:val="ListParagraph"/>
        <w:numPr>
          <w:ilvl w:val="0"/>
          <w:numId w:val="2"/>
        </w:numPr>
        <w:spacing w:before="40" w:after="40"/>
      </w:pPr>
      <w:r>
        <w:rPr>
          <w:rFonts w:ascii="Arial" w:cs="Arial" w:eastAsia="Arial" w:hAnsi="Arial"/>
          <w:color w:val="1A1A2E"/>
          <w:sz w:val="20"/>
          <w:szCs w:val="20"/>
        </w:rPr>
        <w:t xml:space="preserve">Used in all WhatsApp notification footers for society identification</w:t>
      </w:r>
    </w:p>
    <w:p>
      <w:pPr>
        <w:pStyle w:val="ListParagraph"/>
        <w:numPr>
          <w:ilvl w:val="0"/>
          <w:numId w:val="2"/>
        </w:numPr>
        <w:spacing w:before="40" w:after="40"/>
      </w:pPr>
      <w:r>
        <w:rPr>
          <w:rFonts w:ascii="Arial" w:cs="Arial" w:eastAsia="Arial" w:hAnsi="Arial"/>
          <w:color w:val="1A1A2E"/>
          <w:sz w:val="20"/>
          <w:szCs w:val="20"/>
        </w:rPr>
        <w:t xml:space="preserve">Referenced in any legal correspondence or complaint filings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3.6 Society Profile — Data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Name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legal name of the RWA (e.g., DLF Phase 4 Resident Welfare Association)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ID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Auto-generated, immutable (e.g., RWA-HR-GGN-122001-0042)</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Code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Auto-generated short code for resident registration (e.g., DLFP4GGN009)</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Registration Number</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RWA's society registration number under Societies Registration Act, 1860 (optional)</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Address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postal address with pincode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State / City / Pincode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Used for Society ID generation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Type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Apartment Complex / Independent Sector / Builder Floors / Gated Community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Total Units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Approximate number of units/flats in the society (configurable)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Admin Term Duration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Configured at onboarding: 1 year or 2 years (standard for most RWAs)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Subscription Plan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Basic / Standard / Premium — set by Super Admin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Onboarding Date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System-stamped date of society creation on platform</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Status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Active / Suspended / Offboarded</w:t>
            </w:r>
          </w:p>
        </w:tc>
      </w:tr>
    </w:tbl>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4. Resident Registration &amp; RWAID</w:t>
      </w:r>
    </w:p>
    <w:p>
      <w:pPr>
        <w:pStyle w:val="Heading2"/>
        <w:spacing w:before="280" w:after="100"/>
      </w:pPr>
      <w:r>
        <w:rPr>
          <w:rFonts w:ascii="Arial" w:cs="Arial" w:eastAsia="Arial" w:hAnsi="Arial"/>
          <w:b/>
          <w:bCs/>
          <w:color w:val="2E75B6"/>
          <w:sz w:val="26"/>
          <w:szCs w:val="26"/>
        </w:rPr>
        <w:t xml:space="preserve">4.1 Society Code — Entry Point for Residents</w:t>
      </w:r>
    </w:p>
    <w:p>
      <w:pPr>
        <w:pStyle w:val="ListParagraph"/>
        <w:numPr>
          <w:ilvl w:val="0"/>
          <w:numId w:val="2"/>
        </w:numPr>
        <w:spacing w:before="40" w:after="40"/>
      </w:pPr>
      <w:r>
        <w:rPr>
          <w:rFonts w:ascii="Arial" w:cs="Arial" w:eastAsia="Arial" w:hAnsi="Arial"/>
          <w:color w:val="1A1A2E"/>
          <w:sz w:val="20"/>
          <w:szCs w:val="20"/>
        </w:rPr>
        <w:t xml:space="preserve">Every resident self-registration begins with entering the Society Code (short code, e.g., DLFP4GGN009)</w:t>
      </w:r>
    </w:p>
    <w:p>
      <w:pPr>
        <w:pStyle w:val="ListParagraph"/>
        <w:numPr>
          <w:ilvl w:val="0"/>
          <w:numId w:val="2"/>
        </w:numPr>
        <w:spacing w:before="40" w:after="40"/>
      </w:pPr>
      <w:r>
        <w:rPr>
          <w:rFonts w:ascii="Arial" w:cs="Arial" w:eastAsia="Arial" w:hAnsi="Arial"/>
          <w:color w:val="1A1A2E"/>
          <w:sz w:val="20"/>
          <w:szCs w:val="20"/>
        </w:rPr>
        <w:t xml:space="preserve">The Society Code is shared by the RWA Admin via WhatsApp, printed notice, or QR code poster at society gate or notice board</w:t>
      </w:r>
    </w:p>
    <w:p>
      <w:pPr>
        <w:pStyle w:val="ListParagraph"/>
        <w:numPr>
          <w:ilvl w:val="0"/>
          <w:numId w:val="2"/>
        </w:numPr>
        <w:spacing w:before="40" w:after="40"/>
      </w:pPr>
      <w:r>
        <w:rPr>
          <w:rFonts w:ascii="Arial" w:cs="Arial" w:eastAsia="Arial" w:hAnsi="Arial"/>
          <w:color w:val="1A1A2E"/>
          <w:sz w:val="20"/>
          <w:szCs w:val="20"/>
        </w:rPr>
        <w:t xml:space="preserve">If the code is invalid or does not match any active society, the system shows a clear error: 'Society code not found. Please check with your RWA admin.' Registration does not proceed.</w:t>
      </w:r>
    </w:p>
    <w:p>
      <w:pPr>
        <w:pStyle w:val="ListParagraph"/>
        <w:numPr>
          <w:ilvl w:val="0"/>
          <w:numId w:val="2"/>
        </w:numPr>
        <w:spacing w:before="40" w:after="40"/>
      </w:pPr>
      <w:r>
        <w:rPr>
          <w:rFonts w:ascii="Arial" w:cs="Arial" w:eastAsia="Arial" w:hAnsi="Arial"/>
          <w:color w:val="1A1A2E"/>
          <w:sz w:val="20"/>
          <w:szCs w:val="20"/>
        </w:rPr>
        <w:t xml:space="preserve">The society code entry screen does not expose any society information until a valid code is entered — preventing enumeration attacks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4.2 Self-Registration Flow</w:t>
      </w:r>
    </w:p>
    <w:p>
      <w:pPr>
        <w:pStyle w:val="ListParagraph"/>
        <w:numPr>
          <w:ilvl w:val="0"/>
          <w:numId w:val="3"/>
        </w:numPr>
        <w:spacing w:before="40" w:after="40"/>
      </w:pPr>
      <w:r>
        <w:rPr>
          <w:rFonts w:ascii="Arial" w:cs="Arial" w:eastAsia="Arial" w:hAnsi="Arial"/>
          <w:color w:val="1A1A2E"/>
          <w:sz w:val="20"/>
          <w:szCs w:val="20"/>
        </w:rPr>
        <w:t xml:space="preserve">Resident opens registration link or scans QR code → lands on registration page</w:t>
      </w:r>
    </w:p>
    <w:p>
      <w:pPr>
        <w:pStyle w:val="ListParagraph"/>
        <w:numPr>
          <w:ilvl w:val="0"/>
          <w:numId w:val="3"/>
        </w:numPr>
        <w:spacing w:before="40" w:after="40"/>
      </w:pPr>
      <w:r>
        <w:rPr>
          <w:rFonts w:ascii="Arial" w:cs="Arial" w:eastAsia="Arial" w:hAnsi="Arial"/>
          <w:color w:val="1A1A2E"/>
          <w:sz w:val="20"/>
          <w:szCs w:val="20"/>
        </w:rPr>
        <w:t xml:space="preserve">Enters Society Code → system validates and shows society name for confirmation</w:t>
      </w:r>
    </w:p>
    <w:p>
      <w:pPr>
        <w:pStyle w:val="ListParagraph"/>
        <w:numPr>
          <w:ilvl w:val="0"/>
          <w:numId w:val="3"/>
        </w:numPr>
        <w:spacing w:before="40" w:after="40"/>
      </w:pPr>
      <w:r>
        <w:rPr>
          <w:rFonts w:ascii="Arial" w:cs="Arial" w:eastAsia="Arial" w:hAnsi="Arial"/>
          <w:color w:val="1A1A2E"/>
          <w:sz w:val="20"/>
          <w:szCs w:val="20"/>
        </w:rPr>
        <w:t xml:space="preserve">Resident fills in: Full Name, Mobile Number (primary contact + WhatsApp), Email (optional), House / Flat Number, Floor, Block / Tower, Ownership Type (Owner / Tenant)</w:t>
      </w:r>
    </w:p>
    <w:p>
      <w:pPr>
        <w:pStyle w:val="ListParagraph"/>
        <w:numPr>
          <w:ilvl w:val="0"/>
          <w:numId w:val="3"/>
        </w:numPr>
        <w:spacing w:before="40" w:after="40"/>
      </w:pPr>
      <w:r>
        <w:rPr>
          <w:rFonts w:ascii="Arial" w:cs="Arial" w:eastAsia="Arial" w:hAnsi="Arial"/>
          <w:color w:val="1A1A2E"/>
          <w:sz w:val="20"/>
          <w:szCs w:val="20"/>
        </w:rPr>
        <w:t xml:space="preserve">Uploads photo ID proof — Aadhaar, Voter ID, or Passport (optional but encouraged)</w:t>
      </w:r>
    </w:p>
    <w:p>
      <w:pPr>
        <w:pStyle w:val="ListParagraph"/>
        <w:numPr>
          <w:ilvl w:val="0"/>
          <w:numId w:val="3"/>
        </w:numPr>
        <w:spacing w:before="40" w:after="40"/>
      </w:pPr>
      <w:r>
        <w:rPr>
          <w:rFonts w:ascii="Arial" w:cs="Arial" w:eastAsia="Arial" w:hAnsi="Arial"/>
          <w:color w:val="1A1A2E"/>
          <w:sz w:val="20"/>
          <w:szCs w:val="20"/>
        </w:rPr>
        <w:t xml:space="preserve">Reads and accepts data consent and WhatsApp communication consent</w:t>
      </w:r>
    </w:p>
    <w:p>
      <w:pPr>
        <w:pStyle w:val="ListParagraph"/>
        <w:numPr>
          <w:ilvl w:val="0"/>
          <w:numId w:val="3"/>
        </w:numPr>
        <w:spacing w:before="40" w:after="40"/>
      </w:pPr>
      <w:r>
        <w:rPr>
          <w:rFonts w:ascii="Arial" w:cs="Arial" w:eastAsia="Arial" w:hAnsi="Arial"/>
          <w:color w:val="1A1A2E"/>
          <w:sz w:val="20"/>
          <w:szCs w:val="20"/>
        </w:rPr>
        <w:t xml:space="preserve">Submits registration — status is set to Pending Approval</w:t>
      </w:r>
    </w:p>
    <w:p>
      <w:pPr>
        <w:pStyle w:val="ListParagraph"/>
        <w:numPr>
          <w:ilvl w:val="0"/>
          <w:numId w:val="3"/>
        </w:numPr>
        <w:spacing w:before="40" w:after="40"/>
      </w:pPr>
      <w:r>
        <w:rPr>
          <w:rFonts w:ascii="Arial" w:cs="Arial" w:eastAsia="Arial" w:hAnsi="Arial"/>
          <w:color w:val="1A1A2E"/>
          <w:sz w:val="20"/>
          <w:szCs w:val="20"/>
        </w:rPr>
        <w:t xml:space="preserve">System sends WhatsApp message to resident: 'Your registration request for [Society Name] has been submitted. You will be notified once approved.'</w:t>
      </w:r>
    </w:p>
    <w:p>
      <w:pPr>
        <w:pStyle w:val="ListParagraph"/>
        <w:numPr>
          <w:ilvl w:val="0"/>
          <w:numId w:val="3"/>
        </w:numPr>
        <w:spacing w:before="40" w:after="40"/>
      </w:pPr>
      <w:r>
        <w:rPr>
          <w:rFonts w:ascii="Arial" w:cs="Arial" w:eastAsia="Arial" w:hAnsi="Arial"/>
          <w:color w:val="1A1A2E"/>
          <w:sz w:val="20"/>
          <w:szCs w:val="20"/>
        </w:rPr>
        <w:t xml:space="preserve">RWA Admin receives a notification of new pending registration</w:t>
      </w:r>
    </w:p>
    <w:p>
      <w:pPr>
        <w:pStyle w:val="ListParagraph"/>
        <w:numPr>
          <w:ilvl w:val="0"/>
          <w:numId w:val="3"/>
        </w:numPr>
        <w:spacing w:before="40" w:after="40"/>
      </w:pPr>
      <w:r>
        <w:rPr>
          <w:rFonts w:ascii="Arial" w:cs="Arial" w:eastAsia="Arial" w:hAnsi="Arial"/>
          <w:color w:val="1A1A2E"/>
          <w:sz w:val="20"/>
          <w:szCs w:val="20"/>
        </w:rPr>
        <w:t xml:space="preserve">RWA Admin reviews and either Approves or Rejects</w:t>
      </w:r>
    </w:p>
    <w:p>
      <w:pPr>
        <w:pStyle w:val="ListParagraph"/>
        <w:numPr>
          <w:ilvl w:val="0"/>
          <w:numId w:val="3"/>
        </w:numPr>
        <w:spacing w:before="40" w:after="40"/>
      </w:pPr>
      <w:r>
        <w:rPr>
          <w:rFonts w:ascii="Arial" w:cs="Arial" w:eastAsia="Arial" w:hAnsi="Arial"/>
          <w:color w:val="1A1A2E"/>
          <w:sz w:val="20"/>
          <w:szCs w:val="20"/>
        </w:rPr>
        <w:t xml:space="preserve">On approval: system auto-generates RWAID and sends welcome message with RWAID card link</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4.3 Registration Edge Cases</w:t>
      </w:r>
    </w:p>
    <w:p>
      <w:pPr>
        <w:pStyle w:val="Heading3"/>
        <w:spacing w:before="200" w:after="80"/>
      </w:pPr>
      <w:r>
        <w:rPr>
          <w:rFonts w:ascii="Arial" w:cs="Arial" w:eastAsia="Arial" w:hAnsi="Arial"/>
          <w:b/>
          <w:bCs/>
          <w:color w:val="1A1A2E"/>
          <w:sz w:val="22"/>
          <w:szCs w:val="22"/>
        </w:rPr>
        <w:t xml:space="preserve">4.3.1 Duplicate Registration — Same Mobile Number</w:t>
      </w:r>
    </w:p>
    <w:p>
      <w:pPr>
        <w:pStyle w:val="ListParagraph"/>
        <w:numPr>
          <w:ilvl w:val="0"/>
          <w:numId w:val="2"/>
        </w:numPr>
        <w:spacing w:before="40" w:after="40"/>
      </w:pPr>
      <w:r>
        <w:rPr>
          <w:rFonts w:ascii="Arial" w:cs="Arial" w:eastAsia="Arial" w:hAnsi="Arial"/>
          <w:color w:val="1A1A2E"/>
          <w:sz w:val="20"/>
          <w:szCs w:val="20"/>
        </w:rPr>
        <w:t xml:space="preserve">If a mobile number already exists in the society's resident list, the system blocks re-registration and shows: 'This mobile number is already registered. Please contact your RWA Admin if you need to update your account.'</w:t>
      </w:r>
    </w:p>
    <w:p>
      <w:pPr>
        <w:pStyle w:val="ListParagraph"/>
        <w:numPr>
          <w:ilvl w:val="0"/>
          <w:numId w:val="2"/>
        </w:numPr>
        <w:spacing w:before="40" w:after="40"/>
      </w:pPr>
      <w:r>
        <w:rPr>
          <w:rFonts w:ascii="Arial" w:cs="Arial" w:eastAsia="Arial" w:hAnsi="Arial"/>
          <w:color w:val="1A1A2E"/>
          <w:sz w:val="20"/>
          <w:szCs w:val="20"/>
        </w:rPr>
        <w:t xml:space="preserve">If the same number exists in a different society, registration proceeds normally — one person can be a resident of multiple societies (e.g., owns flats in two different societies)</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4.3.2 Admin Approval Timeout</w:t>
      </w:r>
    </w:p>
    <w:p>
      <w:pPr>
        <w:pStyle w:val="ListParagraph"/>
        <w:numPr>
          <w:ilvl w:val="0"/>
          <w:numId w:val="2"/>
        </w:numPr>
        <w:spacing w:before="40" w:after="40"/>
      </w:pPr>
      <w:r>
        <w:rPr>
          <w:rFonts w:ascii="Arial" w:cs="Arial" w:eastAsia="Arial" w:hAnsi="Arial"/>
          <w:color w:val="1A1A2E"/>
          <w:sz w:val="20"/>
          <w:szCs w:val="20"/>
        </w:rPr>
        <w:t xml:space="preserve">If a registration request is not actioned (approved or rejected) within 7 days, the system sends a reminder notification to all active RWA Admins</w:t>
      </w:r>
    </w:p>
    <w:p>
      <w:pPr>
        <w:pStyle w:val="ListParagraph"/>
        <w:numPr>
          <w:ilvl w:val="0"/>
          <w:numId w:val="2"/>
        </w:numPr>
        <w:spacing w:before="40" w:after="40"/>
      </w:pPr>
      <w:r>
        <w:rPr>
          <w:rFonts w:ascii="Arial" w:cs="Arial" w:eastAsia="Arial" w:hAnsi="Arial"/>
          <w:color w:val="1A1A2E"/>
          <w:sz w:val="20"/>
          <w:szCs w:val="20"/>
        </w:rPr>
        <w:t xml:space="preserve">If not actioned within 14 days, the request is auto-expired and the resident receives: 'Your registration request has expired. Please re-apply or contact your RWA Admin.'</w:t>
      </w:r>
    </w:p>
    <w:p>
      <w:pPr>
        <w:pStyle w:val="ListParagraph"/>
        <w:numPr>
          <w:ilvl w:val="0"/>
          <w:numId w:val="2"/>
        </w:numPr>
        <w:spacing w:before="40" w:after="40"/>
      </w:pPr>
      <w:r>
        <w:rPr>
          <w:rFonts w:ascii="Arial" w:cs="Arial" w:eastAsia="Arial" w:hAnsi="Arial"/>
          <w:color w:val="1A1A2E"/>
          <w:sz w:val="20"/>
          <w:szCs w:val="20"/>
        </w:rPr>
        <w:t xml:space="preserve">Auto-expiry is configurable by Super Admin (default 14 days)</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4.3.3 Registration Rejection</w:t>
      </w:r>
    </w:p>
    <w:p>
      <w:pPr>
        <w:pStyle w:val="ListParagraph"/>
        <w:numPr>
          <w:ilvl w:val="0"/>
          <w:numId w:val="2"/>
        </w:numPr>
        <w:spacing w:before="40" w:after="40"/>
      </w:pPr>
      <w:r>
        <w:rPr>
          <w:rFonts w:ascii="Arial" w:cs="Arial" w:eastAsia="Arial" w:hAnsi="Arial"/>
          <w:color w:val="1A1A2E"/>
          <w:sz w:val="20"/>
          <w:szCs w:val="20"/>
        </w:rPr>
        <w:t xml:space="preserve">When RWA Admin rejects, they must select a rejection reason: Not a resident of this society / Duplicate entry / Incorrect information / Under verification</w:t>
      </w:r>
    </w:p>
    <w:p>
      <w:pPr>
        <w:pStyle w:val="ListParagraph"/>
        <w:numPr>
          <w:ilvl w:val="0"/>
          <w:numId w:val="2"/>
        </w:numPr>
        <w:spacing w:before="40" w:after="40"/>
      </w:pPr>
      <w:r>
        <w:rPr>
          <w:rFonts w:ascii="Arial" w:cs="Arial" w:eastAsia="Arial" w:hAnsi="Arial"/>
          <w:color w:val="1A1A2E"/>
          <w:sz w:val="20"/>
          <w:szCs w:val="20"/>
        </w:rPr>
        <w:t xml:space="preserve">Resident receives WhatsApp message with the rejection reason</w:t>
      </w:r>
    </w:p>
    <w:p>
      <w:pPr>
        <w:pStyle w:val="ListParagraph"/>
        <w:numPr>
          <w:ilvl w:val="0"/>
          <w:numId w:val="2"/>
        </w:numPr>
        <w:spacing w:before="40" w:after="40"/>
      </w:pPr>
      <w:r>
        <w:rPr>
          <w:rFonts w:ascii="Arial" w:cs="Arial" w:eastAsia="Arial" w:hAnsi="Arial"/>
          <w:color w:val="1A1A2E"/>
          <w:sz w:val="20"/>
          <w:szCs w:val="20"/>
        </w:rPr>
        <w:t xml:space="preserve">Rejected residents can re-apply after correcting their information — there is no blacklist by default</w:t>
      </w:r>
    </w:p>
    <w:p>
      <w:pPr>
        <w:pStyle w:val="ListParagraph"/>
        <w:numPr>
          <w:ilvl w:val="0"/>
          <w:numId w:val="2"/>
        </w:numPr>
        <w:spacing w:before="40" w:after="40"/>
      </w:pPr>
      <w:r>
        <w:rPr>
          <w:rFonts w:ascii="Arial" w:cs="Arial" w:eastAsia="Arial" w:hAnsi="Arial"/>
          <w:color w:val="1A1A2E"/>
          <w:sz w:val="20"/>
          <w:szCs w:val="20"/>
        </w:rPr>
        <w:t xml:space="preserve">RWA Admin can manually blacklist a mobile number from their admin panel if needed</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4.3.4 Joint Ownership — Same Flat, Multiple Owners</w:t>
      </w:r>
    </w:p>
    <w:p>
      <w:pPr>
        <w:pStyle w:val="ListParagraph"/>
        <w:numPr>
          <w:ilvl w:val="0"/>
          <w:numId w:val="2"/>
        </w:numPr>
        <w:spacing w:before="40" w:after="40"/>
      </w:pPr>
      <w:r>
        <w:rPr>
          <w:rFonts w:ascii="Arial" w:cs="Arial" w:eastAsia="Arial" w:hAnsi="Arial"/>
          <w:color w:val="1A1A2E"/>
          <w:sz w:val="20"/>
          <w:szCs w:val="20"/>
        </w:rPr>
        <w:t xml:space="preserve">A single flat unit can have a maximum of 2 registered owners (e.g., husband and wife)</w:t>
      </w:r>
    </w:p>
    <w:p>
      <w:pPr>
        <w:pStyle w:val="ListParagraph"/>
        <w:numPr>
          <w:ilvl w:val="0"/>
          <w:numId w:val="2"/>
        </w:numPr>
        <w:spacing w:before="40" w:after="40"/>
      </w:pPr>
      <w:r>
        <w:rPr>
          <w:rFonts w:ascii="Arial" w:cs="Arial" w:eastAsia="Arial" w:hAnsi="Arial"/>
          <w:color w:val="1A1A2E"/>
          <w:sz w:val="20"/>
          <w:szCs w:val="20"/>
        </w:rPr>
        <w:t xml:space="preserve">Both register separately using their own mobile numbers with the same House Number</w:t>
      </w:r>
    </w:p>
    <w:p>
      <w:pPr>
        <w:pStyle w:val="ListParagraph"/>
        <w:numPr>
          <w:ilvl w:val="0"/>
          <w:numId w:val="2"/>
        </w:numPr>
        <w:spacing w:before="40" w:after="40"/>
      </w:pPr>
      <w:r>
        <w:rPr>
          <w:rFonts w:ascii="Arial" w:cs="Arial" w:eastAsia="Arial" w:hAnsi="Arial"/>
          <w:color w:val="1A1A2E"/>
          <w:sz w:val="20"/>
          <w:szCs w:val="20"/>
        </w:rPr>
        <w:t xml:space="preserve">The system flags the second registration as a 'Joint Owner' and links both accounts to the same unit</w:t>
      </w:r>
    </w:p>
    <w:p>
      <w:pPr>
        <w:pStyle w:val="ListParagraph"/>
        <w:numPr>
          <w:ilvl w:val="0"/>
          <w:numId w:val="2"/>
        </w:numPr>
        <w:spacing w:before="40" w:after="40"/>
      </w:pPr>
      <w:r>
        <w:rPr>
          <w:rFonts w:ascii="Arial" w:cs="Arial" w:eastAsia="Arial" w:hAnsi="Arial"/>
          <w:color w:val="1A1A2E"/>
          <w:sz w:val="20"/>
          <w:szCs w:val="20"/>
        </w:rPr>
        <w:t xml:space="preserve">Both receive separate RWAIDs — they are distinct identities but linked to one unit</w:t>
      </w:r>
    </w:p>
    <w:p>
      <w:pPr>
        <w:pStyle w:val="ListParagraph"/>
        <w:numPr>
          <w:ilvl w:val="0"/>
          <w:numId w:val="2"/>
        </w:numPr>
        <w:spacing w:before="40" w:after="40"/>
      </w:pPr>
      <w:r>
        <w:rPr>
          <w:rFonts w:ascii="Arial" w:cs="Arial" w:eastAsia="Arial" w:hAnsi="Arial"/>
          <w:color w:val="1A1A2E"/>
          <w:sz w:val="20"/>
          <w:szCs w:val="20"/>
        </w:rPr>
        <w:t xml:space="preserve">Membership fee is charged per unit, not per person. When either owner pays the fee, the unit is marked Paid. The system links the payment to the primary owner's account but shows 'Joint Account' on both profiles</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4.3.5 Builder Floor Scenario — Same Address, Different Owners per Floor</w:t>
      </w:r>
    </w:p>
    <w:p>
      <w:pPr>
        <w:pStyle w:val="ListParagraph"/>
        <w:numPr>
          <w:ilvl w:val="0"/>
          <w:numId w:val="2"/>
        </w:numPr>
        <w:spacing w:before="40" w:after="40"/>
      </w:pPr>
      <w:r>
        <w:rPr>
          <w:rFonts w:ascii="Arial" w:cs="Arial" w:eastAsia="Arial" w:hAnsi="Arial"/>
          <w:color w:val="1A1A2E"/>
          <w:sz w:val="20"/>
          <w:szCs w:val="20"/>
        </w:rPr>
        <w:t xml:space="preserve">A house address may have Ground Floor (GF), First Floor (1F), Second Floor (2F) all owned and occupied by different families</w:t>
      </w:r>
    </w:p>
    <w:p>
      <w:pPr>
        <w:pStyle w:val="ListParagraph"/>
        <w:numPr>
          <w:ilvl w:val="0"/>
          <w:numId w:val="2"/>
        </w:numPr>
        <w:spacing w:before="40" w:after="40"/>
      </w:pPr>
      <w:r>
        <w:rPr>
          <w:rFonts w:ascii="Arial" w:cs="Arial" w:eastAsia="Arial" w:hAnsi="Arial"/>
          <w:color w:val="1A1A2E"/>
          <w:sz w:val="20"/>
          <w:szCs w:val="20"/>
        </w:rPr>
        <w:t xml:space="preserve">Each floor registers as a separate unit: House 42-GF, House 42-1F, House 42-2F</w:t>
      </w:r>
    </w:p>
    <w:p>
      <w:pPr>
        <w:pStyle w:val="ListParagraph"/>
        <w:numPr>
          <w:ilvl w:val="0"/>
          <w:numId w:val="2"/>
        </w:numPr>
        <w:spacing w:before="40" w:after="40"/>
      </w:pPr>
      <w:r>
        <w:rPr>
          <w:rFonts w:ascii="Arial" w:cs="Arial" w:eastAsia="Arial" w:hAnsi="Arial"/>
          <w:color w:val="1A1A2E"/>
          <w:sz w:val="20"/>
          <w:szCs w:val="20"/>
        </w:rPr>
        <w:t xml:space="preserve">Each unit gets its own RWAID, its own fee record, and is treated as an entirely independent household</w:t>
      </w:r>
    </w:p>
    <w:p>
      <w:pPr>
        <w:pStyle w:val="ListParagraph"/>
        <w:numPr>
          <w:ilvl w:val="0"/>
          <w:numId w:val="2"/>
        </w:numPr>
        <w:spacing w:before="40" w:after="40"/>
      </w:pPr>
      <w:r>
        <w:rPr>
          <w:rFonts w:ascii="Arial" w:cs="Arial" w:eastAsia="Arial" w:hAnsi="Arial"/>
          <w:color w:val="1A1A2E"/>
          <w:sz w:val="20"/>
          <w:szCs w:val="20"/>
        </w:rPr>
        <w:t xml:space="preserve">The system groups them visually in the admin panel under the same house number for convenience</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4.3.6 NRI / Absentee Owner</w:t>
      </w:r>
    </w:p>
    <w:p>
      <w:pPr>
        <w:pStyle w:val="ListParagraph"/>
        <w:numPr>
          <w:ilvl w:val="0"/>
          <w:numId w:val="2"/>
        </w:numPr>
        <w:spacing w:before="40" w:after="40"/>
      </w:pPr>
      <w:r>
        <w:rPr>
          <w:rFonts w:ascii="Arial" w:cs="Arial" w:eastAsia="Arial" w:hAnsi="Arial"/>
          <w:color w:val="1A1A2E"/>
          <w:sz w:val="20"/>
          <w:szCs w:val="20"/>
        </w:rPr>
        <w:t xml:space="preserve">An owner who lives outside India or in another city can register with their current mobile number</w:t>
      </w:r>
    </w:p>
    <w:p>
      <w:pPr>
        <w:pStyle w:val="ListParagraph"/>
        <w:numPr>
          <w:ilvl w:val="0"/>
          <w:numId w:val="2"/>
        </w:numPr>
        <w:spacing w:before="40" w:after="40"/>
      </w:pPr>
      <w:r>
        <w:rPr>
          <w:rFonts w:ascii="Arial" w:cs="Arial" w:eastAsia="Arial" w:hAnsi="Arial"/>
          <w:color w:val="1A1A2E"/>
          <w:sz w:val="20"/>
          <w:szCs w:val="20"/>
        </w:rPr>
        <w:t xml:space="preserve">Ownership Type is set to 'Owner — Non-Resident' (NRO)</w:t>
      </w:r>
    </w:p>
    <w:p>
      <w:pPr>
        <w:pStyle w:val="ListParagraph"/>
        <w:numPr>
          <w:ilvl w:val="0"/>
          <w:numId w:val="2"/>
        </w:numPr>
        <w:spacing w:before="40" w:after="40"/>
      </w:pPr>
      <w:r>
        <w:rPr>
          <w:rFonts w:ascii="Arial" w:cs="Arial" w:eastAsia="Arial" w:hAnsi="Arial"/>
          <w:color w:val="1A1A2E"/>
          <w:sz w:val="20"/>
          <w:szCs w:val="20"/>
        </w:rPr>
        <w:t xml:space="preserve">If a tenant is occupying their flat, the owner and tenant both register separately — owner as NRO, tenant as Tenant</w:t>
      </w:r>
    </w:p>
    <w:p>
      <w:pPr>
        <w:pStyle w:val="ListParagraph"/>
        <w:numPr>
          <w:ilvl w:val="0"/>
          <w:numId w:val="2"/>
        </w:numPr>
        <w:spacing w:before="40" w:after="40"/>
      </w:pPr>
      <w:r>
        <w:rPr>
          <w:rFonts w:ascii="Arial" w:cs="Arial" w:eastAsia="Arial" w:hAnsi="Arial"/>
          <w:color w:val="1A1A2E"/>
          <w:sz w:val="20"/>
          <w:szCs w:val="20"/>
        </w:rPr>
        <w:t xml:space="preserve">Membership fee is charged on the unit. The platform does not enforce who pays it — the owner and tenant resolve this between themselves. The RWA Admin records whoever physically pays.</w:t>
      </w:r>
    </w:p>
    <w:p>
      <w:pPr>
        <w:spacing w:before="40" w:after="0"/>
      </w:pPr>
      <w:r>
        <w:t xml:space="preserve"/>
      </w:r>
    </w:p>
    <w:p>
      <w:pPr>
        <w:pStyle w:val="Heading3"/>
        <w:spacing w:before="200" w:after="80"/>
      </w:pPr>
      <w:r>
        <w:rPr>
          <w:rFonts w:ascii="Arial" w:cs="Arial" w:eastAsia="Arial" w:hAnsi="Arial"/>
          <w:b/>
          <w:bCs/>
          <w:color w:val="1A1A2E"/>
          <w:sz w:val="22"/>
          <w:szCs w:val="22"/>
        </w:rPr>
        <w:t xml:space="preserve">4.3.7 Minor Registrations</w:t>
      </w:r>
    </w:p>
    <w:p>
      <w:pPr>
        <w:pStyle w:val="ListParagraph"/>
        <w:numPr>
          <w:ilvl w:val="0"/>
          <w:numId w:val="2"/>
        </w:numPr>
        <w:spacing w:before="40" w:after="40"/>
      </w:pPr>
      <w:r>
        <w:rPr>
          <w:rFonts w:ascii="Arial" w:cs="Arial" w:eastAsia="Arial" w:hAnsi="Arial"/>
          <w:color w:val="1A1A2E"/>
          <w:sz w:val="20"/>
          <w:szCs w:val="20"/>
        </w:rPr>
        <w:t xml:space="preserve">Residents under 18 years cannot register independently</w:t>
      </w:r>
    </w:p>
    <w:p>
      <w:pPr>
        <w:pStyle w:val="ListParagraph"/>
        <w:numPr>
          <w:ilvl w:val="0"/>
          <w:numId w:val="2"/>
        </w:numPr>
        <w:spacing w:before="40" w:after="40"/>
      </w:pPr>
      <w:r>
        <w:rPr>
          <w:rFonts w:ascii="Arial" w:cs="Arial" w:eastAsia="Arial" w:hAnsi="Arial"/>
          <w:color w:val="1A1A2E"/>
          <w:sz w:val="20"/>
          <w:szCs w:val="20"/>
        </w:rPr>
        <w:t xml:space="preserve">A minor can be added as a 'Dependent' on a parent/guardian's account — this is an informational field only and does not generate a separate RWAID</w:t>
      </w:r>
    </w:p>
    <w:p>
      <w:pPr>
        <w:pStyle w:val="ListParagraph"/>
        <w:numPr>
          <w:ilvl w:val="0"/>
          <w:numId w:val="2"/>
        </w:numPr>
        <w:spacing w:before="40" w:after="40"/>
      </w:pPr>
      <w:r>
        <w:rPr>
          <w:rFonts w:ascii="Arial" w:cs="Arial" w:eastAsia="Arial" w:hAnsi="Arial"/>
          <w:color w:val="1A1A2E"/>
          <w:sz w:val="20"/>
          <w:szCs w:val="20"/>
        </w:rPr>
        <w:t xml:space="preserve">This is useful for society event headcounts and emergency contact records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4.4 RWAID — Resident Digital Identity</w:t>
      </w:r>
    </w:p>
    <w:p>
      <w:pPr>
        <w:spacing w:before="60" w:after="80"/>
      </w:pPr>
      <w:r>
        <w:rPr>
          <w:rFonts w:ascii="Arial" w:cs="Arial" w:eastAsia="Arial" w:hAnsi="Arial"/>
          <w:color w:val="1A1A2E"/>
          <w:sz w:val="20"/>
          <w:szCs w:val="20"/>
        </w:rPr>
        <w:t xml:space="preserve">The RWAID is the unique digital identity for every approved resident within their society.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Format</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RWA-[STATE]-[CITY]-[PINCODE]-[SOCIETYSEQ]-[JOINYEAR]-[RESIDENTSEQ]</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Example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RWA-HR-GGN-122001-0042-2025-0089  (89th resident approved in this society, joined in 2025)</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Breakdown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RWA-HR-GGN-122001-0042 = Society ID  |  2025 = Year of joining  |  0089 = Sequential number within society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Uniqueness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Globally unique across the entire platform — no two residents across any society will share an RWAID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Immutability</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RWAID never changes for the lifetime of the resident's association with the society. Even if name, mobile, or address changes, RWAID stays the same.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QR Code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Each RWAID card generates a QR code encoding the RWAID and society ID — scannable for quick gate verification or event check-in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Deactivation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If resident is deactivated (property sale, departure), RWAID status changes to Inactive but the ID is never deleted or reassigned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New Registration After Transfer</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If a new person moves into the same unit, they receive an entirely new RWAID with a new sequence number</w:t>
            </w:r>
          </w:p>
        </w:tc>
      </w:tr>
    </w:tbl>
    <w:p>
      <w:pPr>
        <w:spacing w:before="60" w:after="0"/>
      </w:pPr>
      <w:r>
        <w:t xml:space="preserve"/>
      </w:r>
    </w:p>
    <w:p>
      <w:pPr>
        <w:pStyle w:val="Heading2"/>
        <w:spacing w:before="280" w:after="100"/>
      </w:pPr>
      <w:r>
        <w:rPr>
          <w:rFonts w:ascii="Arial" w:cs="Arial" w:eastAsia="Arial" w:hAnsi="Arial"/>
          <w:b/>
          <w:bCs/>
          <w:color w:val="2E75B6"/>
          <w:sz w:val="26"/>
          <w:szCs w:val="26"/>
        </w:rPr>
        <w:t xml:space="preserve">4.5 RWAID Card — Digital ID Card</w:t>
      </w:r>
    </w:p>
    <w:p>
      <w:pPr>
        <w:pStyle w:val="ListParagraph"/>
        <w:numPr>
          <w:ilvl w:val="0"/>
          <w:numId w:val="2"/>
        </w:numPr>
        <w:spacing w:before="40" w:after="40"/>
      </w:pPr>
      <w:r>
        <w:rPr>
          <w:rFonts w:ascii="Arial" w:cs="Arial" w:eastAsia="Arial" w:hAnsi="Arial"/>
          <w:color w:val="1A1A2E"/>
          <w:sz w:val="20"/>
          <w:szCs w:val="20"/>
        </w:rPr>
        <w:t xml:space="preserve">On approval, the system generates a digital RWAID card (PDF downloadable, WhatsApp shareable)</w:t>
      </w:r>
    </w:p>
    <w:p>
      <w:pPr>
        <w:pStyle w:val="ListParagraph"/>
        <w:numPr>
          <w:ilvl w:val="0"/>
          <w:numId w:val="2"/>
        </w:numPr>
        <w:spacing w:before="40" w:after="40"/>
      </w:pPr>
      <w:r>
        <w:rPr>
          <w:rFonts w:ascii="Arial" w:cs="Arial" w:eastAsia="Arial" w:hAnsi="Arial"/>
          <w:color w:val="1A1A2E"/>
          <w:sz w:val="20"/>
          <w:szCs w:val="20"/>
        </w:rPr>
        <w:t xml:space="preserve">Card displays: Full Name, Photo (if uploaded), House / Unit Number, Block, Society Name, Society ID, RWAID, Membership Status, QR Code</w:t>
      </w:r>
    </w:p>
    <w:p>
      <w:pPr>
        <w:pStyle w:val="ListParagraph"/>
        <w:numPr>
          <w:ilvl w:val="0"/>
          <w:numId w:val="2"/>
        </w:numPr>
        <w:spacing w:before="40" w:after="40"/>
      </w:pPr>
      <w:r>
        <w:rPr>
          <w:rFonts w:ascii="Arial" w:cs="Arial" w:eastAsia="Arial" w:hAnsi="Arial"/>
          <w:color w:val="1A1A2E"/>
          <w:sz w:val="20"/>
          <w:szCs w:val="20"/>
        </w:rPr>
        <w:t xml:space="preserve">Card design is branded with the RWA's society name</w:t>
      </w:r>
    </w:p>
    <w:p>
      <w:pPr>
        <w:pStyle w:val="ListParagraph"/>
        <w:numPr>
          <w:ilvl w:val="0"/>
          <w:numId w:val="2"/>
        </w:numPr>
        <w:spacing w:before="40" w:after="40"/>
      </w:pPr>
      <w:r>
        <w:rPr>
          <w:rFonts w:ascii="Arial" w:cs="Arial" w:eastAsia="Arial" w:hAnsi="Arial"/>
          <w:color w:val="1A1A2E"/>
          <w:sz w:val="20"/>
          <w:szCs w:val="20"/>
        </w:rPr>
        <w:t xml:space="preserve">Card is regenerated automatically when any profile field changes</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5. Owner vs Tenant Framework</w:t>
      </w:r>
    </w:p>
    <w:p>
      <w:pPr>
        <w:spacing w:before="60" w:after="80"/>
      </w:pPr>
      <w:r>
        <w:rPr>
          <w:rFonts w:ascii="Arial" w:cs="Arial" w:eastAsia="Arial" w:hAnsi="Arial"/>
          <w:color w:val="1A1A2E"/>
          <w:sz w:val="20"/>
          <w:szCs w:val="20"/>
        </w:rPr>
        <w:t xml:space="preserve">The distinction between an Owner and a Tenant is fundamental to the platform's fee, voting, and registration logic. This section defines all rules governing this distinction.</w:t>
      </w:r>
    </w:p>
    <w:p>
      <w:pPr>
        <w:spacing w:before="40" w:after="0"/>
      </w:pPr>
      <w:r>
        <w:t xml:space="preserve"/>
      </w:r>
    </w:p>
    <w:p>
      <w:pPr>
        <w:pStyle w:val="Heading2"/>
        <w:spacing w:before="280" w:after="100"/>
      </w:pPr>
      <w:r>
        <w:rPr>
          <w:rFonts w:ascii="Arial" w:cs="Arial" w:eastAsia="Arial" w:hAnsi="Arial"/>
          <w:b/>
          <w:bCs/>
          <w:color w:val="2E75B6"/>
          <w:sz w:val="26"/>
          <w:szCs w:val="26"/>
        </w:rPr>
        <w:t xml:space="preserve">5.1 Registration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3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8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Tenant</w:t>
            </w:r>
          </w:p>
        </w:tc>
      </w:tr>
      <w:tr>
        <w:tc>
          <w:tcPr>
            <w:tcW w:type="dxa" w:w="2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Registration</w:t>
            </w:r>
          </w:p>
        </w:tc>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Registers with proof of ownership (optional)</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Registers with rental agreement or owner's consent (optional)</w:t>
            </w:r>
          </w:p>
        </w:tc>
      </w:tr>
      <w:tr>
        <w:tc>
          <w:tcPr>
            <w:tcW w:type="dxa" w:w="2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Ownership Type Tag</w:t>
            </w:r>
          </w:p>
        </w:tc>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Owner / Owner — Non-Resident (NRO)</w:t>
            </w:r>
          </w:p>
        </w:tc>
        <w:tc>
          <w:tcPr>
            <w:tcW w:type="dxa" w:w="3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Tenant</w:t>
            </w:r>
          </w:p>
        </w:tc>
      </w:tr>
      <w:tr>
        <w:tc>
          <w:tcPr>
            <w:tcW w:type="dxa" w:w="2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RWAID</w:t>
            </w:r>
          </w:p>
        </w:tc>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Issued — permanent until property sale</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Issued — valid for tenancy duration</w:t>
            </w:r>
          </w:p>
        </w:tc>
      </w:tr>
      <w:tr>
        <w:tc>
          <w:tcPr>
            <w:tcW w:type="dxa" w:w="2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Linked Unit</w:t>
            </w:r>
          </w:p>
        </w:tc>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Primary holder of the unit record</w:t>
            </w:r>
          </w:p>
        </w:tc>
        <w:tc>
          <w:tcPr>
            <w:tcW w:type="dxa" w:w="3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Linked to unit; owner's RWAID shown as parent</w:t>
            </w:r>
          </w:p>
        </w:tc>
      </w:tr>
      <w:tr>
        <w:tc>
          <w:tcPr>
            <w:tcW w:type="dxa" w:w="2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Voting Rights</w:t>
            </w:r>
          </w:p>
        </w:tc>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 (configurable per RWA — default enabled)</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 by default (configurable per RWA to enable)</w:t>
            </w:r>
          </w:p>
        </w:tc>
      </w:tr>
      <w:tr>
        <w:tc>
          <w:tcPr>
            <w:tcW w:type="dxa" w:w="2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Fee Structure</w:t>
            </w:r>
          </w:p>
        </w:tc>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Standard membership fee applies</w:t>
            </w:r>
          </w:p>
        </w:tc>
        <w:tc>
          <w:tcPr>
            <w:tcW w:type="dxa" w:w="3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Standard membership fee applies (same as owner by default; configurable per RWA)</w:t>
            </w:r>
          </w:p>
        </w:tc>
      </w:tr>
      <w:tr>
        <w:tc>
          <w:tcPr>
            <w:tcW w:type="dxa" w:w="2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Multiple occupants</w:t>
            </w:r>
          </w:p>
        </w:tc>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Max 2 joint owners per unit</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Max 1 active tenant registration per unit at a time</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5.2 Tenant Change — Owner Retains Unit</w:t>
      </w:r>
    </w:p>
    <w:p>
      <w:pPr>
        <w:pStyle w:val="ListParagraph"/>
        <w:numPr>
          <w:ilvl w:val="0"/>
          <w:numId w:val="2"/>
        </w:numPr>
        <w:spacing w:before="40" w:after="40"/>
      </w:pPr>
      <w:r>
        <w:rPr>
          <w:rFonts w:ascii="Arial" w:cs="Arial" w:eastAsia="Arial" w:hAnsi="Arial"/>
          <w:color w:val="1A1A2E"/>
          <w:sz w:val="20"/>
          <w:szCs w:val="20"/>
        </w:rPr>
        <w:t xml:space="preserve">When a tenant vacates and a new tenant moves in, the owner's RWAID is unaffected</w:t>
      </w:r>
    </w:p>
    <w:p>
      <w:pPr>
        <w:pStyle w:val="ListParagraph"/>
        <w:numPr>
          <w:ilvl w:val="0"/>
          <w:numId w:val="2"/>
        </w:numPr>
        <w:spacing w:before="40" w:after="40"/>
      </w:pPr>
      <w:r>
        <w:rPr>
          <w:rFonts w:ascii="Arial" w:cs="Arial" w:eastAsia="Arial" w:hAnsi="Arial"/>
          <w:color w:val="1A1A2E"/>
          <w:sz w:val="20"/>
          <w:szCs w:val="20"/>
        </w:rPr>
        <w:t xml:space="preserve">The outgoing tenant's RWAID is marked 'Tenant Departed' by the RWA Admin</w:t>
      </w:r>
    </w:p>
    <w:p>
      <w:pPr>
        <w:pStyle w:val="ListParagraph"/>
        <w:numPr>
          <w:ilvl w:val="0"/>
          <w:numId w:val="2"/>
        </w:numPr>
        <w:spacing w:before="40" w:after="40"/>
      </w:pPr>
      <w:r>
        <w:rPr>
          <w:rFonts w:ascii="Arial" w:cs="Arial" w:eastAsia="Arial" w:hAnsi="Arial"/>
          <w:color w:val="1A1A2E"/>
          <w:sz w:val="20"/>
          <w:szCs w:val="20"/>
        </w:rPr>
        <w:t xml:space="preserve">The new tenant self-registers; the system links them to the same unit with the owner's RWAID as parent</w:t>
      </w:r>
    </w:p>
    <w:p>
      <w:pPr>
        <w:pStyle w:val="ListParagraph"/>
        <w:numPr>
          <w:ilvl w:val="0"/>
          <w:numId w:val="2"/>
        </w:numPr>
        <w:spacing w:before="40" w:after="40"/>
      </w:pPr>
      <w:r>
        <w:rPr>
          <w:rFonts w:ascii="Arial" w:cs="Arial" w:eastAsia="Arial" w:hAnsi="Arial"/>
          <w:color w:val="1A1A2E"/>
          <w:sz w:val="20"/>
          <w:szCs w:val="20"/>
        </w:rPr>
        <w:t xml:space="preserve">Tenant fee: If the outgoing tenant had paid for the current session, the balance is not refunded. The new tenant pays pro-rata from their join month.</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5.3 Owner and Tenant Both Registered on Same Unit</w:t>
      </w:r>
    </w:p>
    <w:p>
      <w:pPr>
        <w:pStyle w:val="ListParagraph"/>
        <w:numPr>
          <w:ilvl w:val="0"/>
          <w:numId w:val="2"/>
        </w:numPr>
        <w:spacing w:before="40" w:after="40"/>
      </w:pPr>
      <w:r>
        <w:rPr>
          <w:rFonts w:ascii="Arial" w:cs="Arial" w:eastAsia="Arial" w:hAnsi="Arial"/>
          <w:color w:val="1A1A2E"/>
          <w:sz w:val="20"/>
          <w:szCs w:val="20"/>
        </w:rPr>
        <w:t xml:space="preserve">It is valid and common for an owner (NRO) and their tenant to both be registered on the same unit</w:t>
      </w:r>
    </w:p>
    <w:p>
      <w:pPr>
        <w:pStyle w:val="ListParagraph"/>
        <w:numPr>
          <w:ilvl w:val="0"/>
          <w:numId w:val="2"/>
        </w:numPr>
        <w:spacing w:before="40" w:after="40"/>
      </w:pPr>
      <w:r>
        <w:rPr>
          <w:rFonts w:ascii="Arial" w:cs="Arial" w:eastAsia="Arial" w:hAnsi="Arial"/>
          <w:color w:val="1A1A2E"/>
          <w:sz w:val="20"/>
          <w:szCs w:val="20"/>
        </w:rPr>
        <w:t xml:space="preserve">The system allows one active owner + one active tenant per unit simultaneously</w:t>
      </w:r>
    </w:p>
    <w:p>
      <w:pPr>
        <w:pStyle w:val="ListParagraph"/>
        <w:numPr>
          <w:ilvl w:val="0"/>
          <w:numId w:val="2"/>
        </w:numPr>
        <w:spacing w:before="40" w:after="40"/>
      </w:pPr>
      <w:r>
        <w:rPr>
          <w:rFonts w:ascii="Arial" w:cs="Arial" w:eastAsia="Arial" w:hAnsi="Arial"/>
          <w:color w:val="1A1A2E"/>
          <w:sz w:val="20"/>
          <w:szCs w:val="20"/>
        </w:rPr>
        <w:t xml:space="preserve">Fee is charged once per unit per session — whichever of the two (owner or tenant) pays, the unit is marked Paid</w:t>
      </w:r>
    </w:p>
    <w:p>
      <w:pPr>
        <w:pStyle w:val="ListParagraph"/>
        <w:numPr>
          <w:ilvl w:val="0"/>
          <w:numId w:val="2"/>
        </w:numPr>
        <w:spacing w:before="40" w:after="40"/>
      </w:pPr>
      <w:r>
        <w:rPr>
          <w:rFonts w:ascii="Arial" w:cs="Arial" w:eastAsia="Arial" w:hAnsi="Arial"/>
          <w:color w:val="1A1A2E"/>
          <w:sz w:val="20"/>
          <w:szCs w:val="20"/>
        </w:rPr>
        <w:t xml:space="preserve">WhatsApp fee reminders go to both owner and tenant for maximum reach</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6. Membership Fee Management</w:t>
      </w:r>
    </w:p>
    <w:p>
      <w:pPr>
        <w:pStyle w:val="Heading2"/>
        <w:spacing w:before="280" w:after="100"/>
      </w:pPr>
      <w:r>
        <w:rPr>
          <w:rFonts w:ascii="Arial" w:cs="Arial" w:eastAsia="Arial" w:hAnsi="Arial"/>
          <w:b/>
          <w:bCs/>
          <w:color w:val="2E75B6"/>
          <w:sz w:val="26"/>
          <w:szCs w:val="26"/>
        </w:rPr>
        <w:t xml:space="preserve">6.1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One-time Joining Fee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₹1,000 — paid once at first registration, non-refundable, never charged again even if resident re-joins after a gap</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Annual Membership Fee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₹1,200 per year (₹100 per month)</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 Period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April 1 to March 31 (aligned with Indian financial year)</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Renewal</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Due every April 1 for the new session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Grace Period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 days from April 1 — resident has until April 15 to pay before status changes to Overdue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Configurable Fee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 Admin can request Super Admin to update the annual fee amount for the next session only — current session is never retroactively changed</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6.2 Pro-Rata Fee for Mid-Year Joiners</w:t>
      </w:r>
    </w:p>
    <w:p>
      <w:pPr>
        <w:spacing w:before="60" w:after="80"/>
      </w:pPr>
      <w:r>
        <w:rPr>
          <w:rFonts w:ascii="Arial" w:cs="Arial" w:eastAsia="Arial" w:hAnsi="Arial"/>
          <w:b/>
          <w:bCs/>
          <w:color w:val="1A1A2E"/>
          <w:sz w:val="20"/>
          <w:szCs w:val="20"/>
        </w:rPr>
        <w:t xml:space="preserve">Formula: First Payment = ₹1,000 (Joining Fee) + (Remaining Months × ₹100)</w:t>
      </w:r>
    </w:p>
    <w:p>
      <w:pPr>
        <w:spacing w:before="40" w:after="0"/>
      </w:pPr>
      <w:r>
        <w:t xml:space="preserve"/>
      </w:r>
    </w:p>
    <w:p>
      <w:pPr>
        <w:spacing w:before="60" w:after="80"/>
      </w:pPr>
      <w:r>
        <w:rPr>
          <w:rFonts w:ascii="Arial" w:cs="Arial" w:eastAsia="Arial" w:hAnsi="Arial"/>
          <w:color w:val="1A1A2E"/>
          <w:sz w:val="20"/>
          <w:szCs w:val="20"/>
        </w:rPr>
        <w:t xml:space="preserve">Remaining Months = number of calendar months from the month of joining to March (inclusive of the joining month).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 of Joining</w:t>
            </w:r>
          </w:p>
        </w:tc>
        <w:tc>
          <w:tcPr>
            <w:tcW w:type="dxa" w:w="312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Months Remaining (until March)</w:t>
            </w:r>
          </w:p>
        </w:tc>
        <w:tc>
          <w:tcPr>
            <w:tcW w:type="dxa" w:w="312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First Payment Due</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April 1 (new session start)</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12</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₹1,200 = ₹2,200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May</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11</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₹1,100 = ₹2,100</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June</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10</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₹1,000 = ₹2,000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July</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9</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₹900 = ₹1,900</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August</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8</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₹800 = ₹1,800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September</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7</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₹700 = ₹1,700</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October</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6</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₹600 = ₹1,600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November</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5</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₹500 = ₹1,500</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December</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4</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₹400 = ₹1,400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January</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3</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₹300 = ₹1,300</w:t>
            </w:r>
          </w:p>
        </w:tc>
      </w:tr>
      <w:tr>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February</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2</w:t>
            </w:r>
          </w:p>
        </w:tc>
        <w:tc>
          <w:tcPr>
            <w:tcW w:type="dxa" w:w="312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₹200 = ₹1,200</w:t>
            </w:r>
          </w:p>
        </w:tc>
      </w:tr>
      <w:tr>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March (last month)</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left"/>
            </w:pPr>
            <w:r>
              <w:rPr>
                <w:rFonts w:ascii="Arial" w:cs="Arial" w:eastAsia="Arial" w:hAnsi="Arial"/>
                <w:b w:val="false"/>
                <w:bCs w:val="false"/>
                <w:color w:val="1A1A2E"/>
                <w:sz w:val="18"/>
                <w:szCs w:val="18"/>
              </w:rPr>
              <w:t xml:space="preserve">1</w:t>
            </w:r>
          </w:p>
        </w:tc>
        <w:tc>
          <w:tcPr>
            <w:tcW w:type="dxa" w:w="312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pPr>
              <w:jc w:val="right"/>
            </w:pPr>
            <w:r>
              <w:rPr>
                <w:rFonts w:ascii="Arial" w:cs="Arial" w:eastAsia="Arial" w:hAnsi="Arial"/>
                <w:b/>
                <w:bCs/>
                <w:color w:val="1A6B3A"/>
                <w:sz w:val="18"/>
                <w:szCs w:val="18"/>
              </w:rPr>
              <w:t xml:space="preserve">₹1,000 + ₹100 = ₹1,100</w:t>
            </w:r>
          </w:p>
        </w:tc>
      </w:tr>
    </w:tbl>
    <w:p>
      <w:pPr>
        <w:spacing w:before="60" w:after="0"/>
      </w:pPr>
      <w:r>
        <w:t xml:space="preserve"/>
      </w:r>
    </w:p>
    <w:p>
      <w:pPr>
        <w:spacing w:before="80" w:after="80"/>
        <w:ind w:left="360"/>
      </w:pPr>
      <w:r>
        <w:rPr>
          <w:rFonts w:ascii="Arial" w:cs="Arial" w:eastAsia="Arial" w:hAnsi="Arial"/>
          <w:b/>
          <w:bCs/>
          <w:color w:val="8B1A1A"/>
          <w:sz w:val="18"/>
          <w:szCs w:val="18"/>
        </w:rPr>
        <w:t xml:space="preserve">⚠ Edge Case: </w:t>
      </w:r>
      <w:r>
        <w:rPr>
          <w:rFonts w:ascii="Arial" w:cs="Arial" w:eastAsia="Arial" w:hAnsi="Arial"/>
          <w:i/>
          <w:iCs/>
          <w:color w:val="1A1A2E"/>
          <w:sz w:val="18"/>
          <w:szCs w:val="18"/>
        </w:rPr>
        <w:t xml:space="preserve">Session Boundary Edge Case: A resident joining on March 31 pays ₹1,000 + ₹100 = ₹1,100 (1 month remaining). A resident joining on April 1 (new session) pays ₹1,000 + ₹1,200 = ₹2,200. The system uses the calendar month of approval (not application date) to calculate pro-rata.</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6.3 Fee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Paid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session fee received and recorded for the current session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Partial</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Some amount received but less than the total due — balance outstanding shown on profile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Pending</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Session has started; fee not yet received; within grace period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Overdue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Grace period elapsed; fee not paid — appears in overdue reports and triggers automated reminders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Advance Paid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Resident paid the next session's fee in the current session (e.g., paid FY2026-27 fee in January 2026)</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Exempted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Granted by RWA Admin for hardship/honorary reasons — admin must log a reason; visible in audit log</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Lifetime Member</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Special status; one-time fee paid; never charged annual fee again — only Super Admin can grant this</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6.4 Partial Payment Handling</w:t>
      </w:r>
    </w:p>
    <w:p>
      <w:pPr>
        <w:pStyle w:val="ListParagraph"/>
        <w:numPr>
          <w:ilvl w:val="0"/>
          <w:numId w:val="2"/>
        </w:numPr>
        <w:spacing w:before="40" w:after="40"/>
      </w:pPr>
      <w:r>
        <w:rPr>
          <w:rFonts w:ascii="Arial" w:cs="Arial" w:eastAsia="Arial" w:hAnsi="Arial"/>
          <w:color w:val="1A1A2E"/>
          <w:sz w:val="20"/>
          <w:szCs w:val="20"/>
        </w:rPr>
        <w:t xml:space="preserve">When a resident pays less than the full amount, admin records the partial amount</w:t>
      </w:r>
    </w:p>
    <w:p>
      <w:pPr>
        <w:pStyle w:val="ListParagraph"/>
        <w:numPr>
          <w:ilvl w:val="0"/>
          <w:numId w:val="2"/>
        </w:numPr>
        <w:spacing w:before="40" w:after="40"/>
      </w:pPr>
      <w:r>
        <w:rPr>
          <w:rFonts w:ascii="Arial" w:cs="Arial" w:eastAsia="Arial" w:hAnsi="Arial"/>
          <w:color w:val="1A1A2E"/>
          <w:sz w:val="20"/>
          <w:szCs w:val="20"/>
        </w:rPr>
        <w:t xml:space="preserve">System marks the record as 'Partial' and calculates the outstanding balance automatically</w:t>
      </w:r>
    </w:p>
    <w:p>
      <w:pPr>
        <w:pStyle w:val="ListParagraph"/>
        <w:numPr>
          <w:ilvl w:val="0"/>
          <w:numId w:val="2"/>
        </w:numPr>
        <w:spacing w:before="40" w:after="40"/>
      </w:pPr>
      <w:r>
        <w:rPr>
          <w:rFonts w:ascii="Arial" w:cs="Arial" w:eastAsia="Arial" w:hAnsi="Arial"/>
          <w:color w:val="1A1A2E"/>
          <w:sz w:val="20"/>
          <w:szCs w:val="20"/>
        </w:rPr>
        <w:t xml:space="preserve">Outstanding balance is shown on the resident's profile and in admin fee reports</w:t>
      </w:r>
    </w:p>
    <w:p>
      <w:pPr>
        <w:pStyle w:val="ListParagraph"/>
        <w:numPr>
          <w:ilvl w:val="0"/>
          <w:numId w:val="2"/>
        </w:numPr>
        <w:spacing w:before="40" w:after="40"/>
      </w:pPr>
      <w:r>
        <w:rPr>
          <w:rFonts w:ascii="Arial" w:cs="Arial" w:eastAsia="Arial" w:hAnsi="Arial"/>
          <w:color w:val="1A1A2E"/>
          <w:sz w:val="20"/>
          <w:szCs w:val="20"/>
        </w:rPr>
        <w:t xml:space="preserve">Admin can record subsequent payments against the same session — the system accumulates partial payments until the session total is met</w:t>
      </w:r>
    </w:p>
    <w:p>
      <w:pPr>
        <w:pStyle w:val="ListParagraph"/>
        <w:numPr>
          <w:ilvl w:val="0"/>
          <w:numId w:val="2"/>
        </w:numPr>
        <w:spacing w:before="40" w:after="40"/>
      </w:pPr>
      <w:r>
        <w:rPr>
          <w:rFonts w:ascii="Arial" w:cs="Arial" w:eastAsia="Arial" w:hAnsi="Arial"/>
          <w:color w:val="1A1A2E"/>
          <w:sz w:val="20"/>
          <w:szCs w:val="20"/>
        </w:rPr>
        <w:t xml:space="preserve">A resident can have multiple payment entries against a single session (e.g., ₹600 in April, ₹600 in June)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6.5 Advance Payment</w:t>
      </w:r>
    </w:p>
    <w:p>
      <w:pPr>
        <w:pStyle w:val="ListParagraph"/>
        <w:numPr>
          <w:ilvl w:val="0"/>
          <w:numId w:val="2"/>
        </w:numPr>
        <w:spacing w:before="40" w:after="40"/>
      </w:pPr>
      <w:r>
        <w:rPr>
          <w:rFonts w:ascii="Arial" w:cs="Arial" w:eastAsia="Arial" w:hAnsi="Arial"/>
          <w:color w:val="1A1A2E"/>
          <w:sz w:val="20"/>
          <w:szCs w:val="20"/>
        </w:rPr>
        <w:t xml:space="preserve">A resident who pays next year's fee before April 1 is recorded as Advance Paid</w:t>
      </w:r>
    </w:p>
    <w:p>
      <w:pPr>
        <w:pStyle w:val="ListParagraph"/>
        <w:numPr>
          <w:ilvl w:val="0"/>
          <w:numId w:val="2"/>
        </w:numPr>
        <w:spacing w:before="40" w:after="40"/>
      </w:pPr>
      <w:r>
        <w:rPr>
          <w:rFonts w:ascii="Arial" w:cs="Arial" w:eastAsia="Arial" w:hAnsi="Arial"/>
          <w:color w:val="1A1A2E"/>
          <w:sz w:val="20"/>
          <w:szCs w:val="20"/>
        </w:rPr>
        <w:t xml:space="preserve">The system stores the payment against the future session year</w:t>
      </w:r>
    </w:p>
    <w:p>
      <w:pPr>
        <w:pStyle w:val="ListParagraph"/>
        <w:numPr>
          <w:ilvl w:val="0"/>
          <w:numId w:val="2"/>
        </w:numPr>
        <w:spacing w:before="40" w:after="40"/>
      </w:pPr>
      <w:r>
        <w:rPr>
          <w:rFonts w:ascii="Arial" w:cs="Arial" w:eastAsia="Arial" w:hAnsi="Arial"/>
          <w:color w:val="1A1A2E"/>
          <w:sz w:val="20"/>
          <w:szCs w:val="20"/>
        </w:rPr>
        <w:t xml:space="preserve">When that future session opens (April 1), the resident's status is automatically set to Paid without any admin action</w:t>
      </w:r>
    </w:p>
    <w:p>
      <w:pPr>
        <w:pStyle w:val="ListParagraph"/>
        <w:numPr>
          <w:ilvl w:val="0"/>
          <w:numId w:val="2"/>
        </w:numPr>
        <w:spacing w:before="40" w:after="40"/>
      </w:pPr>
      <w:r>
        <w:rPr>
          <w:rFonts w:ascii="Arial" w:cs="Arial" w:eastAsia="Arial" w:hAnsi="Arial"/>
          <w:color w:val="1A1A2E"/>
          <w:sz w:val="20"/>
          <w:szCs w:val="20"/>
        </w:rPr>
        <w:t xml:space="preserve">Advance payments are non-refundable per the RWA's default policy (configurable)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6.6 Arrears from Previous Sessions</w:t>
      </w:r>
    </w:p>
    <w:p>
      <w:pPr>
        <w:pStyle w:val="ListParagraph"/>
        <w:numPr>
          <w:ilvl w:val="0"/>
          <w:numId w:val="2"/>
        </w:numPr>
        <w:spacing w:before="40" w:after="40"/>
      </w:pPr>
      <w:r>
        <w:rPr>
          <w:rFonts w:ascii="Arial" w:cs="Arial" w:eastAsia="Arial" w:hAnsi="Arial"/>
          <w:color w:val="1A1A2E"/>
          <w:sz w:val="20"/>
          <w:szCs w:val="20"/>
        </w:rPr>
        <w:t xml:space="preserve">If a resident has an unpaid fee from a previous session, it is tracked as a Historical Arrear</w:t>
      </w:r>
    </w:p>
    <w:p>
      <w:pPr>
        <w:pStyle w:val="ListParagraph"/>
        <w:numPr>
          <w:ilvl w:val="0"/>
          <w:numId w:val="2"/>
        </w:numPr>
        <w:spacing w:before="40" w:after="40"/>
      </w:pPr>
      <w:r>
        <w:rPr>
          <w:rFonts w:ascii="Arial" w:cs="Arial" w:eastAsia="Arial" w:hAnsi="Arial"/>
          <w:color w:val="1A1A2E"/>
          <w:sz w:val="20"/>
          <w:szCs w:val="20"/>
        </w:rPr>
        <w:t xml:space="preserve">Arrears are shown prominently on the resident's profile — clearly marked with the session year they belong to</w:t>
      </w:r>
    </w:p>
    <w:p>
      <w:pPr>
        <w:pStyle w:val="ListParagraph"/>
        <w:numPr>
          <w:ilvl w:val="0"/>
          <w:numId w:val="2"/>
        </w:numPr>
        <w:spacing w:before="40" w:after="40"/>
      </w:pPr>
      <w:r>
        <w:rPr>
          <w:rFonts w:ascii="Arial" w:cs="Arial" w:eastAsia="Arial" w:hAnsi="Arial"/>
          <w:color w:val="1A1A2E"/>
          <w:sz w:val="20"/>
          <w:szCs w:val="20"/>
        </w:rPr>
        <w:t xml:space="preserve">When recording a new payment, the admin chooses which session the payment applies to — they can apply to the current session, a past arrear, or split across both</w:t>
      </w:r>
    </w:p>
    <w:p>
      <w:pPr>
        <w:pStyle w:val="ListParagraph"/>
        <w:numPr>
          <w:ilvl w:val="0"/>
          <w:numId w:val="2"/>
        </w:numPr>
        <w:spacing w:before="40" w:after="40"/>
      </w:pPr>
      <w:r>
        <w:rPr>
          <w:rFonts w:ascii="Arial" w:cs="Arial" w:eastAsia="Arial" w:hAnsi="Arial"/>
          <w:color w:val="1A1A2E"/>
          <w:sz w:val="20"/>
          <w:szCs w:val="20"/>
        </w:rPr>
        <w:t xml:space="preserve">The system does not auto-apply payments to oldest arrear first — admin makes the explicit decision</w:t>
      </w:r>
    </w:p>
    <w:p>
      <w:pPr>
        <w:pStyle w:val="ListParagraph"/>
        <w:numPr>
          <w:ilvl w:val="0"/>
          <w:numId w:val="2"/>
        </w:numPr>
        <w:spacing w:before="40" w:after="40"/>
      </w:pPr>
      <w:r>
        <w:rPr>
          <w:rFonts w:ascii="Arial" w:cs="Arial" w:eastAsia="Arial" w:hAnsi="Arial"/>
          <w:color w:val="1A1A2E"/>
          <w:sz w:val="20"/>
          <w:szCs w:val="20"/>
        </w:rPr>
        <w:t xml:space="preserve">Arrear status does not block the resident from paying current session fees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6.7 Fee Correction &amp; Reversal</w:t>
      </w:r>
    </w:p>
    <w:p>
      <w:pPr>
        <w:pStyle w:val="ListParagraph"/>
        <w:numPr>
          <w:ilvl w:val="0"/>
          <w:numId w:val="2"/>
        </w:numPr>
        <w:spacing w:before="40" w:after="40"/>
      </w:pPr>
      <w:r>
        <w:rPr>
          <w:rFonts w:ascii="Arial" w:cs="Arial" w:eastAsia="Arial" w:hAnsi="Arial"/>
          <w:color w:val="1A1A2E"/>
          <w:sz w:val="20"/>
          <w:szCs w:val="20"/>
        </w:rPr>
        <w:t xml:space="preserve">If an admin records a wrong amount, they can initiate a Payment Correction within 48 hours of recording</w:t>
      </w:r>
    </w:p>
    <w:p>
      <w:pPr>
        <w:pStyle w:val="ListParagraph"/>
        <w:numPr>
          <w:ilvl w:val="0"/>
          <w:numId w:val="2"/>
        </w:numPr>
        <w:spacing w:before="40" w:after="40"/>
      </w:pPr>
      <w:r>
        <w:rPr>
          <w:rFonts w:ascii="Arial" w:cs="Arial" w:eastAsia="Arial" w:hAnsi="Arial"/>
          <w:color w:val="1A1A2E"/>
          <w:sz w:val="20"/>
          <w:szCs w:val="20"/>
        </w:rPr>
        <w:t xml:space="preserve">After 48 hours, corrections require a Reversal — admin creates a reverse entry (negative amount) and then records the correct payment</w:t>
      </w:r>
    </w:p>
    <w:p>
      <w:pPr>
        <w:pStyle w:val="ListParagraph"/>
        <w:numPr>
          <w:ilvl w:val="0"/>
          <w:numId w:val="2"/>
        </w:numPr>
        <w:spacing w:before="40" w:after="40"/>
      </w:pPr>
      <w:r>
        <w:rPr>
          <w:rFonts w:ascii="Arial" w:cs="Arial" w:eastAsia="Arial" w:hAnsi="Arial"/>
          <w:color w:val="1A1A2E"/>
          <w:sz w:val="20"/>
          <w:szCs w:val="20"/>
        </w:rPr>
        <w:t xml:space="preserve">All corrections and reversals are logged with: who made the change, when, original value, new value, and reason</w:t>
      </w:r>
    </w:p>
    <w:p>
      <w:pPr>
        <w:pStyle w:val="ListParagraph"/>
        <w:numPr>
          <w:ilvl w:val="0"/>
          <w:numId w:val="2"/>
        </w:numPr>
        <w:spacing w:before="40" w:after="40"/>
      </w:pPr>
      <w:r>
        <w:rPr>
          <w:rFonts w:ascii="Arial" w:cs="Arial" w:eastAsia="Arial" w:hAnsi="Arial"/>
          <w:color w:val="1A1A2E"/>
          <w:sz w:val="20"/>
          <w:szCs w:val="20"/>
        </w:rPr>
        <w:t xml:space="preserve">Corrections and reversals are visible in the resident's full payment history and audit log — they cannot be hidden</w:t>
      </w:r>
    </w:p>
    <w:p>
      <w:pPr>
        <w:pStyle w:val="ListParagraph"/>
        <w:numPr>
          <w:ilvl w:val="0"/>
          <w:numId w:val="2"/>
        </w:numPr>
        <w:spacing w:before="40" w:after="40"/>
      </w:pPr>
      <w:r>
        <w:rPr>
          <w:rFonts w:ascii="Arial" w:cs="Arial" w:eastAsia="Arial" w:hAnsi="Arial"/>
          <w:color w:val="1A1A2E"/>
          <w:sz w:val="20"/>
          <w:szCs w:val="20"/>
        </w:rPr>
        <w:t xml:space="preserve">Only Primary Admin or Treasurer role can initiate corrections and reversals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6.8 Fee Waiver / Exemption</w:t>
      </w:r>
    </w:p>
    <w:p>
      <w:pPr>
        <w:pStyle w:val="ListParagraph"/>
        <w:numPr>
          <w:ilvl w:val="0"/>
          <w:numId w:val="2"/>
        </w:numPr>
        <w:spacing w:before="40" w:after="40"/>
      </w:pPr>
      <w:r>
        <w:rPr>
          <w:rFonts w:ascii="Arial" w:cs="Arial" w:eastAsia="Arial" w:hAnsi="Arial"/>
          <w:color w:val="1A1A2E"/>
          <w:sz w:val="20"/>
          <w:szCs w:val="20"/>
        </w:rPr>
        <w:t xml:space="preserve">RWA Admin can grant a fee exemption for genuine hardship cases (widowed, unemployed, senior citizen, etc.)</w:t>
      </w:r>
    </w:p>
    <w:p>
      <w:pPr>
        <w:pStyle w:val="ListParagraph"/>
        <w:numPr>
          <w:ilvl w:val="0"/>
          <w:numId w:val="2"/>
        </w:numPr>
        <w:spacing w:before="40" w:after="40"/>
      </w:pPr>
      <w:r>
        <w:rPr>
          <w:rFonts w:ascii="Arial" w:cs="Arial" w:eastAsia="Arial" w:hAnsi="Arial"/>
          <w:color w:val="1A1A2E"/>
          <w:sz w:val="20"/>
          <w:szCs w:val="20"/>
        </w:rPr>
        <w:t xml:space="preserve">Admin must select a reason and add a note — this is logged in the audit trail</w:t>
      </w:r>
    </w:p>
    <w:p>
      <w:pPr>
        <w:pStyle w:val="ListParagraph"/>
        <w:numPr>
          <w:ilvl w:val="0"/>
          <w:numId w:val="2"/>
        </w:numPr>
        <w:spacing w:before="40" w:after="40"/>
      </w:pPr>
      <w:r>
        <w:rPr>
          <w:rFonts w:ascii="Arial" w:cs="Arial" w:eastAsia="Arial" w:hAnsi="Arial"/>
          <w:color w:val="1A1A2E"/>
          <w:sz w:val="20"/>
          <w:szCs w:val="20"/>
        </w:rPr>
        <w:t xml:space="preserve">Exempted residents still appear in reports but are filtered into an 'Exempted' category — not counted as pending/overdue</w:t>
      </w:r>
    </w:p>
    <w:p>
      <w:pPr>
        <w:pStyle w:val="ListParagraph"/>
        <w:numPr>
          <w:ilvl w:val="0"/>
          <w:numId w:val="2"/>
        </w:numPr>
        <w:spacing w:before="40" w:after="40"/>
      </w:pPr>
      <w:r>
        <w:rPr>
          <w:rFonts w:ascii="Arial" w:cs="Arial" w:eastAsia="Arial" w:hAnsi="Arial"/>
          <w:color w:val="1A1A2E"/>
          <w:sz w:val="20"/>
          <w:szCs w:val="20"/>
        </w:rPr>
        <w:t xml:space="preserve">Exemption applies to the annual fee only — the one-time joining fee is never waived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6.9 Refund Policy on Departure</w:t>
      </w:r>
    </w:p>
    <w:p>
      <w:pPr>
        <w:pStyle w:val="ListParagraph"/>
        <w:numPr>
          <w:ilvl w:val="0"/>
          <w:numId w:val="2"/>
        </w:numPr>
        <w:spacing w:before="40" w:after="40"/>
      </w:pPr>
      <w:r>
        <w:rPr>
          <w:rFonts w:ascii="Arial" w:cs="Arial" w:eastAsia="Arial" w:hAnsi="Arial"/>
          <w:color w:val="1A1A2E"/>
          <w:sz w:val="20"/>
          <w:szCs w:val="20"/>
        </w:rPr>
        <w:t xml:space="preserve">The platform's default position is that membership fees are non-refundable on mid-year departure</w:t>
      </w:r>
    </w:p>
    <w:p>
      <w:pPr>
        <w:pStyle w:val="ListParagraph"/>
        <w:numPr>
          <w:ilvl w:val="0"/>
          <w:numId w:val="2"/>
        </w:numPr>
        <w:spacing w:before="40" w:after="40"/>
      </w:pPr>
      <w:r>
        <w:rPr>
          <w:rFonts w:ascii="Arial" w:cs="Arial" w:eastAsia="Arial" w:hAnsi="Arial"/>
          <w:color w:val="1A1A2E"/>
          <w:sz w:val="20"/>
          <w:szCs w:val="20"/>
        </w:rPr>
        <w:t xml:space="preserve">If the RWA decides to grant a pro-rata refund, the admin logs a manual Refund Record (negative payment entry) with amount, date, reason, and payment mode</w:t>
      </w:r>
    </w:p>
    <w:p>
      <w:pPr>
        <w:pStyle w:val="ListParagraph"/>
        <w:numPr>
          <w:ilvl w:val="0"/>
          <w:numId w:val="2"/>
        </w:numPr>
        <w:spacing w:before="40" w:after="40"/>
      </w:pPr>
      <w:r>
        <w:rPr>
          <w:rFonts w:ascii="Arial" w:cs="Arial" w:eastAsia="Arial" w:hAnsi="Arial"/>
          <w:color w:val="1A1A2E"/>
          <w:sz w:val="20"/>
          <w:szCs w:val="20"/>
        </w:rPr>
        <w:t xml:space="preserve">Refund records appear in the financial ledger for full transparency</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6.10 Fee Structure Change — Process</w:t>
      </w:r>
    </w:p>
    <w:p>
      <w:pPr>
        <w:pStyle w:val="ListParagraph"/>
        <w:numPr>
          <w:ilvl w:val="0"/>
          <w:numId w:val="2"/>
        </w:numPr>
        <w:spacing w:before="40" w:after="40"/>
      </w:pPr>
      <w:r>
        <w:rPr>
          <w:rFonts w:ascii="Arial" w:cs="Arial" w:eastAsia="Arial" w:hAnsi="Arial"/>
          <w:color w:val="1A1A2E"/>
          <w:sz w:val="20"/>
          <w:szCs w:val="20"/>
        </w:rPr>
        <w:t xml:space="preserve">An RWA Admin can submit a fee change request to the Super Admin with effective session year</w:t>
      </w:r>
    </w:p>
    <w:p>
      <w:pPr>
        <w:pStyle w:val="ListParagraph"/>
        <w:numPr>
          <w:ilvl w:val="0"/>
          <w:numId w:val="2"/>
        </w:numPr>
        <w:spacing w:before="40" w:after="40"/>
      </w:pPr>
      <w:r>
        <w:rPr>
          <w:rFonts w:ascii="Arial" w:cs="Arial" w:eastAsia="Arial" w:hAnsi="Arial"/>
          <w:color w:val="1A1A2E"/>
          <w:sz w:val="20"/>
          <w:szCs w:val="20"/>
        </w:rPr>
        <w:t xml:space="preserve">Super Admin approves the change — it takes effect from the stated session</w:t>
      </w:r>
    </w:p>
    <w:p>
      <w:pPr>
        <w:pStyle w:val="ListParagraph"/>
        <w:numPr>
          <w:ilvl w:val="0"/>
          <w:numId w:val="2"/>
        </w:numPr>
        <w:spacing w:before="40" w:after="40"/>
      </w:pPr>
      <w:r>
        <w:rPr>
          <w:rFonts w:ascii="Arial" w:cs="Arial" w:eastAsia="Arial" w:hAnsi="Arial"/>
          <w:color w:val="1A1A2E"/>
          <w:sz w:val="20"/>
          <w:szCs w:val="20"/>
        </w:rPr>
        <w:t xml:space="preserve">Current session fees already due are calculated at the old rate — no retroactive change</w:t>
      </w:r>
    </w:p>
    <w:p>
      <w:pPr>
        <w:pStyle w:val="ListParagraph"/>
        <w:numPr>
          <w:ilvl w:val="0"/>
          <w:numId w:val="2"/>
        </w:numPr>
        <w:spacing w:before="40" w:after="40"/>
      </w:pPr>
      <w:r>
        <w:rPr>
          <w:rFonts w:ascii="Arial" w:cs="Arial" w:eastAsia="Arial" w:hAnsi="Arial"/>
          <w:color w:val="1A1A2E"/>
          <w:sz w:val="20"/>
          <w:szCs w:val="20"/>
        </w:rPr>
        <w:t xml:space="preserve">System sends WhatsApp broadcast to all residents 60 days before the new session announcing the fee revision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6.11 Payment Recording (Without Payment Gateway)</w:t>
      </w:r>
    </w:p>
    <w:p>
      <w:pPr>
        <w:pStyle w:val="ListParagraph"/>
        <w:numPr>
          <w:ilvl w:val="0"/>
          <w:numId w:val="2"/>
        </w:numPr>
        <w:spacing w:before="40" w:after="40"/>
      </w:pPr>
      <w:r>
        <w:rPr>
          <w:rFonts w:ascii="Arial" w:cs="Arial" w:eastAsia="Arial" w:hAnsi="Arial"/>
          <w:color w:val="1A1A2E"/>
          <w:sz w:val="20"/>
          <w:szCs w:val="20"/>
        </w:rPr>
        <w:t xml:space="preserve">The platform does not process transactions — it serves as a digital ledger</w:t>
      </w:r>
    </w:p>
    <w:p>
      <w:pPr>
        <w:pStyle w:val="ListParagraph"/>
        <w:numPr>
          <w:ilvl w:val="0"/>
          <w:numId w:val="2"/>
        </w:numPr>
        <w:spacing w:before="40" w:after="40"/>
      </w:pPr>
      <w:r>
        <w:rPr>
          <w:rFonts w:ascii="Arial" w:cs="Arial" w:eastAsia="Arial" w:hAnsi="Arial"/>
          <w:color w:val="1A1A2E"/>
          <w:sz w:val="20"/>
          <w:szCs w:val="20"/>
        </w:rPr>
        <w:t xml:space="preserve">Admin clicks 'Record Payment' on a resident's profile</w:t>
      </w:r>
    </w:p>
    <w:p>
      <w:pPr>
        <w:pStyle w:val="ListParagraph"/>
        <w:numPr>
          <w:ilvl w:val="0"/>
          <w:numId w:val="2"/>
        </w:numPr>
        <w:spacing w:before="40" w:after="40"/>
      </w:pPr>
      <w:r>
        <w:rPr>
          <w:rFonts w:ascii="Arial" w:cs="Arial" w:eastAsia="Arial" w:hAnsi="Arial"/>
          <w:color w:val="1A1A2E"/>
          <w:sz w:val="20"/>
          <w:szCs w:val="20"/>
        </w:rPr>
        <w:t xml:space="preserve">Enters: Amount, Payment Mode (Cash / UPI / Bank Transfer / Cheque), Reference Number (optional for cash, mandatory for UPI/bank), Date of payment</w:t>
      </w:r>
    </w:p>
    <w:p>
      <w:pPr>
        <w:pStyle w:val="ListParagraph"/>
        <w:numPr>
          <w:ilvl w:val="0"/>
          <w:numId w:val="2"/>
        </w:numPr>
        <w:spacing w:before="40" w:after="40"/>
      </w:pPr>
      <w:r>
        <w:rPr>
          <w:rFonts w:ascii="Arial" w:cs="Arial" w:eastAsia="Arial" w:hAnsi="Arial"/>
          <w:color w:val="1A1A2E"/>
          <w:sz w:val="20"/>
          <w:szCs w:val="20"/>
        </w:rPr>
        <w:t xml:space="preserve">System auto-generates a Receipt Number (format: [SocietyID]-[YEAR]-[SEQ], e.g., RWA-HR-GGN-122001-0042-2025-R0451)</w:t>
      </w:r>
    </w:p>
    <w:p>
      <w:pPr>
        <w:pStyle w:val="ListParagraph"/>
        <w:numPr>
          <w:ilvl w:val="0"/>
          <w:numId w:val="2"/>
        </w:numPr>
        <w:spacing w:before="40" w:after="40"/>
      </w:pPr>
      <w:r>
        <w:rPr>
          <w:rFonts w:ascii="Arial" w:cs="Arial" w:eastAsia="Arial" w:hAnsi="Arial"/>
          <w:color w:val="1A1A2E"/>
          <w:sz w:val="20"/>
          <w:szCs w:val="20"/>
        </w:rPr>
        <w:t xml:space="preserve">Resident receives WhatsApp message with receipt details and a link to download the PDF receipt</w:t>
      </w:r>
    </w:p>
    <w:p>
      <w:pPr>
        <w:pStyle w:val="ListParagraph"/>
        <w:numPr>
          <w:ilvl w:val="0"/>
          <w:numId w:val="2"/>
        </w:numPr>
        <w:spacing w:before="40" w:after="40"/>
      </w:pPr>
      <w:r>
        <w:rPr>
          <w:rFonts w:ascii="Arial" w:cs="Arial" w:eastAsia="Arial" w:hAnsi="Arial"/>
          <w:color w:val="1A1A2E"/>
          <w:sz w:val="20"/>
          <w:szCs w:val="20"/>
        </w:rPr>
        <w:t xml:space="preserve">Receipt PDF is also stored in the resident's profile for download at any time</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7. Election &amp; Admin Lifecycle Management</w:t>
      </w:r>
    </w:p>
    <w:p>
      <w:pPr>
        <w:pStyle w:val="Heading2"/>
        <w:spacing w:before="280" w:after="100"/>
      </w:pPr>
      <w:r>
        <w:rPr>
          <w:rFonts w:ascii="Arial" w:cs="Arial" w:eastAsia="Arial" w:hAnsi="Arial"/>
          <w:b/>
          <w:bCs/>
          <w:color w:val="2E75B6"/>
          <w:sz w:val="26"/>
          <w:szCs w:val="26"/>
        </w:rPr>
        <w:t xml:space="preserve">7.1 Admin Term Configuration</w:t>
      </w:r>
    </w:p>
    <w:p>
      <w:pPr>
        <w:pStyle w:val="ListParagraph"/>
        <w:numPr>
          <w:ilvl w:val="0"/>
          <w:numId w:val="2"/>
        </w:numPr>
        <w:spacing w:before="40" w:after="40"/>
      </w:pPr>
      <w:r>
        <w:rPr>
          <w:rFonts w:ascii="Arial" w:cs="Arial" w:eastAsia="Arial" w:hAnsi="Arial"/>
          <w:color w:val="1A1A2E"/>
          <w:sz w:val="20"/>
          <w:szCs w:val="20"/>
        </w:rPr>
        <w:t xml:space="preserve">Admin term duration is set per RWA at onboarding: 1 year or 2 years</w:t>
      </w:r>
    </w:p>
    <w:p>
      <w:pPr>
        <w:pStyle w:val="ListParagraph"/>
        <w:numPr>
          <w:ilvl w:val="0"/>
          <w:numId w:val="2"/>
        </w:numPr>
        <w:spacing w:before="40" w:after="40"/>
      </w:pPr>
      <w:r>
        <w:rPr>
          <w:rFonts w:ascii="Arial" w:cs="Arial" w:eastAsia="Arial" w:hAnsi="Arial"/>
          <w:color w:val="1A1A2E"/>
          <w:sz w:val="20"/>
          <w:szCs w:val="20"/>
        </w:rPr>
        <w:t xml:space="preserve">Term start date = date the Super Admin activates the admin accounts</w:t>
      </w:r>
    </w:p>
    <w:p>
      <w:pPr>
        <w:pStyle w:val="ListParagraph"/>
        <w:numPr>
          <w:ilvl w:val="0"/>
          <w:numId w:val="2"/>
        </w:numPr>
        <w:spacing w:before="40" w:after="40"/>
      </w:pPr>
      <w:r>
        <w:rPr>
          <w:rFonts w:ascii="Arial" w:cs="Arial" w:eastAsia="Arial" w:hAnsi="Arial"/>
          <w:color w:val="1A1A2E"/>
          <w:sz w:val="20"/>
          <w:szCs w:val="20"/>
        </w:rPr>
        <w:t xml:space="preserve">Term end date = term start + configured duration — stored and immutable after activation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7.2 Election Transition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0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Who Is Notified</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90 days before term end</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Reminder notification sent</w:t>
            </w:r>
          </w:p>
        </w:tc>
        <w:tc>
          <w:tcPr>
            <w:tcW w:type="dxa" w:w="3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RWA Admins + Super Admin</w:t>
            </w:r>
          </w:p>
        </w:tc>
      </w:tr>
      <w:tr>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60 days before term end</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Second reminder; Super Admin sees society flagged on dashboard</w:t>
            </w:r>
          </w:p>
        </w:tc>
        <w:tc>
          <w:tcPr>
            <w:tcW w:type="dxa" w:w="3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Super Admin dashboard badge</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30 days before term end</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Final reminder; admin dashboard shows countdown banner</w:t>
            </w:r>
          </w:p>
        </w:tc>
        <w:tc>
          <w:tcPr>
            <w:tcW w:type="dxa" w:w="3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All RWA Admins + Super Admin</w:t>
            </w:r>
          </w:p>
        </w:tc>
      </w:tr>
      <w:tr>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Term end date</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All Supporting Admin accounts auto-downgraded to Expired Admin (read-only)</w:t>
            </w:r>
          </w:p>
        </w:tc>
        <w:tc>
          <w:tcPr>
            <w:tcW w:type="dxa" w:w="3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All RWA Admins + Super Admin</w:t>
            </w:r>
          </w:p>
        </w:tc>
      </w:tr>
      <w:tr>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Term end + 7 days</w:t>
            </w:r>
          </w:p>
        </w:tc>
        <w:tc>
          <w:tcPr>
            <w:tcW w:type="dxa" w:w="3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Primary Admin also auto-downgraded to Expired Admin (read-only)</w:t>
            </w:r>
          </w:p>
        </w:tc>
        <w:tc>
          <w:tcPr>
            <w:tcW w:type="dxa" w:w="30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Super Admin gets high-priority alert</w:t>
            </w:r>
          </w:p>
        </w:tc>
      </w:tr>
      <w:tr>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After new election</w:t>
            </w:r>
          </w:p>
        </w:tc>
        <w:tc>
          <w:tcPr>
            <w:tcW w:type="dxa" w:w="3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Super Admin activates new admin accounts after verifying election documents</w:t>
            </w:r>
          </w:p>
        </w:tc>
        <w:tc>
          <w:tcPr>
            <w:tcW w:type="dxa" w:w="30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New Admins + Residents (broadcast)</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7.3 Expired Admin — Read-Only State</w:t>
      </w:r>
    </w:p>
    <w:p>
      <w:pPr>
        <w:pStyle w:val="ListParagraph"/>
        <w:numPr>
          <w:ilvl w:val="0"/>
          <w:numId w:val="2"/>
        </w:numPr>
        <w:spacing w:before="40" w:after="40"/>
      </w:pPr>
      <w:r>
        <w:rPr>
          <w:rFonts w:ascii="Arial" w:cs="Arial" w:eastAsia="Arial" w:hAnsi="Arial"/>
          <w:color w:val="1A1A2E"/>
          <w:sz w:val="20"/>
          <w:szCs w:val="20"/>
        </w:rPr>
        <w:t xml:space="preserve">An Expired Admin can view all society data but cannot create, edit, or delete any records</w:t>
      </w:r>
    </w:p>
    <w:p>
      <w:pPr>
        <w:pStyle w:val="ListParagraph"/>
        <w:numPr>
          <w:ilvl w:val="0"/>
          <w:numId w:val="2"/>
        </w:numPr>
        <w:spacing w:before="40" w:after="40"/>
      </w:pPr>
      <w:r>
        <w:rPr>
          <w:rFonts w:ascii="Arial" w:cs="Arial" w:eastAsia="Arial" w:hAnsi="Arial"/>
          <w:color w:val="1A1A2E"/>
          <w:sz w:val="20"/>
          <w:szCs w:val="20"/>
        </w:rPr>
        <w:t xml:space="preserve">They cannot send WhatsApp broadcasts</w:t>
      </w:r>
    </w:p>
    <w:p>
      <w:pPr>
        <w:pStyle w:val="ListParagraph"/>
        <w:numPr>
          <w:ilvl w:val="0"/>
          <w:numId w:val="2"/>
        </w:numPr>
        <w:spacing w:before="40" w:after="40"/>
      </w:pPr>
      <w:r>
        <w:rPr>
          <w:rFonts w:ascii="Arial" w:cs="Arial" w:eastAsia="Arial" w:hAnsi="Arial"/>
          <w:color w:val="1A1A2E"/>
          <w:sz w:val="20"/>
          <w:szCs w:val="20"/>
        </w:rPr>
        <w:t xml:space="preserve">They cannot approve new resident registrations — these queue until new admins are active</w:t>
      </w:r>
    </w:p>
    <w:p>
      <w:pPr>
        <w:pStyle w:val="ListParagraph"/>
        <w:numPr>
          <w:ilvl w:val="0"/>
          <w:numId w:val="2"/>
        </w:numPr>
        <w:spacing w:before="40" w:after="40"/>
      </w:pPr>
      <w:r>
        <w:rPr>
          <w:rFonts w:ascii="Arial" w:cs="Arial" w:eastAsia="Arial" w:hAnsi="Arial"/>
          <w:color w:val="1A1A2E"/>
          <w:sz w:val="20"/>
          <w:szCs w:val="20"/>
        </w:rPr>
        <w:t xml:space="preserve">Their account remains visible in the audit log as the historical admin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7.4 Election Delay — Extended Vacancy</w:t>
      </w:r>
    </w:p>
    <w:p>
      <w:pPr>
        <w:pStyle w:val="ListParagraph"/>
        <w:numPr>
          <w:ilvl w:val="0"/>
          <w:numId w:val="2"/>
        </w:numPr>
        <w:spacing w:before="40" w:after="40"/>
      </w:pPr>
      <w:r>
        <w:rPr>
          <w:rFonts w:ascii="Arial" w:cs="Arial" w:eastAsia="Arial" w:hAnsi="Arial"/>
          <w:color w:val="1A1A2E"/>
          <w:sz w:val="20"/>
          <w:szCs w:val="20"/>
        </w:rPr>
        <w:t xml:space="preserve">If elections are delayed and the society has no active admin, the Super Admin can grant a 30-day extension to the outgoing Primary Admin</w:t>
      </w:r>
    </w:p>
    <w:p>
      <w:pPr>
        <w:pStyle w:val="ListParagraph"/>
        <w:numPr>
          <w:ilvl w:val="0"/>
          <w:numId w:val="2"/>
        </w:numPr>
        <w:spacing w:before="40" w:after="40"/>
      </w:pPr>
      <w:r>
        <w:rPr>
          <w:rFonts w:ascii="Arial" w:cs="Arial" w:eastAsia="Arial" w:hAnsi="Arial"/>
          <w:color w:val="1A1A2E"/>
          <w:sz w:val="20"/>
          <w:szCs w:val="20"/>
        </w:rPr>
        <w:t xml:space="preserve">Extension can be granted a maximum of 2 times (total 60 days of extension)</w:t>
      </w:r>
    </w:p>
    <w:p>
      <w:pPr>
        <w:pStyle w:val="ListParagraph"/>
        <w:numPr>
          <w:ilvl w:val="0"/>
          <w:numId w:val="2"/>
        </w:numPr>
        <w:spacing w:before="40" w:after="40"/>
      </w:pPr>
      <w:r>
        <w:rPr>
          <w:rFonts w:ascii="Arial" w:cs="Arial" w:eastAsia="Arial" w:hAnsi="Arial"/>
          <w:color w:val="1A1A2E"/>
          <w:sz w:val="20"/>
          <w:szCs w:val="20"/>
        </w:rPr>
        <w:t xml:space="preserve">Beyond 60 days, the Super Admin takes temporary stewardship and handles critical approvals directly</w:t>
      </w:r>
    </w:p>
    <w:p>
      <w:pPr>
        <w:pStyle w:val="ListParagraph"/>
        <w:numPr>
          <w:ilvl w:val="0"/>
          <w:numId w:val="2"/>
        </w:numPr>
        <w:spacing w:before="40" w:after="40"/>
      </w:pPr>
      <w:r>
        <w:rPr>
          <w:rFonts w:ascii="Arial" w:cs="Arial" w:eastAsia="Arial" w:hAnsi="Arial"/>
          <w:color w:val="1A1A2E"/>
          <w:sz w:val="20"/>
          <w:szCs w:val="20"/>
        </w:rPr>
        <w:t xml:space="preserve">The society is flagged as 'Election Overdue' on the Super Admin dashboard — visible and tracked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7.5 Mid-Term Admin Vacancy</w:t>
      </w:r>
    </w:p>
    <w:p>
      <w:pPr>
        <w:pStyle w:val="ListParagraph"/>
        <w:numPr>
          <w:ilvl w:val="0"/>
          <w:numId w:val="2"/>
        </w:numPr>
        <w:spacing w:before="40" w:after="40"/>
      </w:pPr>
      <w:r>
        <w:rPr>
          <w:rFonts w:ascii="Arial" w:cs="Arial" w:eastAsia="Arial" w:hAnsi="Arial"/>
          <w:color w:val="1A1A2E"/>
          <w:sz w:val="20"/>
          <w:szCs w:val="20"/>
        </w:rPr>
        <w:t xml:space="preserve">If an active admin resigns, relocates, or is deceased mid-term, the Primary Admin notifies the Super Admin</w:t>
      </w:r>
    </w:p>
    <w:p>
      <w:pPr>
        <w:pStyle w:val="ListParagraph"/>
        <w:numPr>
          <w:ilvl w:val="0"/>
          <w:numId w:val="2"/>
        </w:numPr>
        <w:spacing w:before="40" w:after="40"/>
      </w:pPr>
      <w:r>
        <w:rPr>
          <w:rFonts w:ascii="Arial" w:cs="Arial" w:eastAsia="Arial" w:hAnsi="Arial"/>
          <w:color w:val="1A1A2E"/>
          <w:sz w:val="20"/>
          <w:szCs w:val="20"/>
        </w:rPr>
        <w:t xml:space="preserve">Super Admin deactivates the vacated position</w:t>
      </w:r>
    </w:p>
    <w:p>
      <w:pPr>
        <w:pStyle w:val="ListParagraph"/>
        <w:numPr>
          <w:ilvl w:val="0"/>
          <w:numId w:val="2"/>
        </w:numPr>
        <w:spacing w:before="40" w:after="40"/>
      </w:pPr>
      <w:r>
        <w:rPr>
          <w:rFonts w:ascii="Arial" w:cs="Arial" w:eastAsia="Arial" w:hAnsi="Arial"/>
          <w:color w:val="1A1A2E"/>
          <w:sz w:val="20"/>
          <w:szCs w:val="20"/>
        </w:rPr>
        <w:t xml:space="preserve">The Primary Admin can promote another resident to fill the vacancy — Super Admin activates the replacement</w:t>
      </w:r>
    </w:p>
    <w:p>
      <w:pPr>
        <w:pStyle w:val="ListParagraph"/>
        <w:numPr>
          <w:ilvl w:val="0"/>
          <w:numId w:val="2"/>
        </w:numPr>
        <w:spacing w:before="40" w:after="40"/>
      </w:pPr>
      <w:r>
        <w:rPr>
          <w:rFonts w:ascii="Arial" w:cs="Arial" w:eastAsia="Arial" w:hAnsi="Arial"/>
          <w:color w:val="1A1A2E"/>
          <w:sz w:val="20"/>
          <w:szCs w:val="20"/>
        </w:rPr>
        <w:t xml:space="preserve">The replacement assumes the remaining term duration of the position they fill</w:t>
      </w:r>
    </w:p>
    <w:p>
      <w:pPr>
        <w:pStyle w:val="ListParagraph"/>
        <w:numPr>
          <w:ilvl w:val="0"/>
          <w:numId w:val="2"/>
        </w:numPr>
        <w:spacing w:before="40" w:after="40"/>
      </w:pPr>
      <w:r>
        <w:rPr>
          <w:rFonts w:ascii="Arial" w:cs="Arial" w:eastAsia="Arial" w:hAnsi="Arial"/>
          <w:color w:val="1A1A2E"/>
          <w:sz w:val="20"/>
          <w:szCs w:val="20"/>
        </w:rPr>
        <w:t xml:space="preserve">If the Primary Admin position itself is vacated, the RWA must hold a by-election; Super Admin temporarily grants Primary Admin access to the Secretary or next senior position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7.6 Disputed Elections</w:t>
      </w:r>
    </w:p>
    <w:p>
      <w:pPr>
        <w:pStyle w:val="ListParagraph"/>
        <w:numPr>
          <w:ilvl w:val="0"/>
          <w:numId w:val="2"/>
        </w:numPr>
        <w:spacing w:before="40" w:after="40"/>
      </w:pPr>
      <w:r>
        <w:rPr>
          <w:rFonts w:ascii="Arial" w:cs="Arial" w:eastAsia="Arial" w:hAnsi="Arial"/>
          <w:color w:val="1A1A2E"/>
          <w:sz w:val="20"/>
          <w:szCs w:val="20"/>
        </w:rPr>
        <w:t xml:space="preserve">The platform does NOT adjudicate election disputes — it is a digital record system, not an election authority</w:t>
      </w:r>
    </w:p>
    <w:p>
      <w:pPr>
        <w:pStyle w:val="ListParagraph"/>
        <w:numPr>
          <w:ilvl w:val="0"/>
          <w:numId w:val="2"/>
        </w:numPr>
        <w:spacing w:before="40" w:after="40"/>
      </w:pPr>
      <w:r>
        <w:rPr>
          <w:rFonts w:ascii="Arial" w:cs="Arial" w:eastAsia="Arial" w:hAnsi="Arial"/>
          <w:color w:val="1A1A2E"/>
          <w:sz w:val="20"/>
          <w:szCs w:val="20"/>
        </w:rPr>
        <w:t xml:space="preserve">If two people both claim to be elected President, the Super Admin requires official documentation (signed meeting minutes with a witness quorum count) before activating either account</w:t>
      </w:r>
    </w:p>
    <w:p>
      <w:pPr>
        <w:pStyle w:val="ListParagraph"/>
        <w:numPr>
          <w:ilvl w:val="0"/>
          <w:numId w:val="2"/>
        </w:numPr>
        <w:spacing w:before="40" w:after="40"/>
      </w:pPr>
      <w:r>
        <w:rPr>
          <w:rFonts w:ascii="Arial" w:cs="Arial" w:eastAsia="Arial" w:hAnsi="Arial"/>
          <w:color w:val="1A1A2E"/>
          <w:sz w:val="20"/>
          <w:szCs w:val="20"/>
        </w:rPr>
        <w:t xml:space="preserve">During dispute resolution, the outgoing admin's access is extended until resolution</w:t>
      </w:r>
    </w:p>
    <w:p>
      <w:pPr>
        <w:pStyle w:val="ListParagraph"/>
        <w:numPr>
          <w:ilvl w:val="0"/>
          <w:numId w:val="2"/>
        </w:numPr>
        <w:spacing w:before="40" w:after="40"/>
      </w:pPr>
      <w:r>
        <w:rPr>
          <w:rFonts w:ascii="Arial" w:cs="Arial" w:eastAsia="Arial" w:hAnsi="Arial"/>
          <w:color w:val="1A1A2E"/>
          <w:sz w:val="20"/>
          <w:szCs w:val="20"/>
        </w:rPr>
        <w:t xml:space="preserve">The Super Admin's decision on which account to activate is final within the platform</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7.7 Admin Removing Another Admin</w:t>
      </w:r>
    </w:p>
    <w:p>
      <w:pPr>
        <w:pStyle w:val="ListParagraph"/>
        <w:numPr>
          <w:ilvl w:val="0"/>
          <w:numId w:val="2"/>
        </w:numPr>
        <w:spacing w:before="40" w:after="40"/>
      </w:pPr>
      <w:r>
        <w:rPr>
          <w:rFonts w:ascii="Arial" w:cs="Arial" w:eastAsia="Arial" w:hAnsi="Arial"/>
          <w:color w:val="1A1A2E"/>
          <w:sz w:val="20"/>
          <w:szCs w:val="20"/>
        </w:rPr>
        <w:t xml:space="preserve">The Primary Admin (President) can request deactivation of a Supporting Admin via the admin panel</w:t>
      </w:r>
    </w:p>
    <w:p>
      <w:pPr>
        <w:pStyle w:val="ListParagraph"/>
        <w:numPr>
          <w:ilvl w:val="0"/>
          <w:numId w:val="2"/>
        </w:numPr>
        <w:spacing w:before="40" w:after="40"/>
      </w:pPr>
      <w:r>
        <w:rPr>
          <w:rFonts w:ascii="Arial" w:cs="Arial" w:eastAsia="Arial" w:hAnsi="Arial"/>
          <w:color w:val="1A1A2E"/>
          <w:sz w:val="20"/>
          <w:szCs w:val="20"/>
        </w:rPr>
        <w:t xml:space="preserve">Super Admin is notified of the request and must confirm within 48 hours</w:t>
      </w:r>
    </w:p>
    <w:p>
      <w:pPr>
        <w:pStyle w:val="ListParagraph"/>
        <w:numPr>
          <w:ilvl w:val="0"/>
          <w:numId w:val="2"/>
        </w:numPr>
        <w:spacing w:before="40" w:after="40"/>
      </w:pPr>
      <w:r>
        <w:rPr>
          <w:rFonts w:ascii="Arial" w:cs="Arial" w:eastAsia="Arial" w:hAnsi="Arial"/>
          <w:color w:val="1A1A2E"/>
          <w:sz w:val="20"/>
          <w:szCs w:val="20"/>
        </w:rPr>
        <w:t xml:space="preserve">This prevents unilateral removal and adds an accountability layer</w:t>
      </w:r>
    </w:p>
    <w:p>
      <w:pPr>
        <w:pStyle w:val="ListParagraph"/>
        <w:numPr>
          <w:ilvl w:val="0"/>
          <w:numId w:val="2"/>
        </w:numPr>
        <w:spacing w:before="40" w:after="40"/>
      </w:pPr>
      <w:r>
        <w:rPr>
          <w:rFonts w:ascii="Arial" w:cs="Arial" w:eastAsia="Arial" w:hAnsi="Arial"/>
          <w:color w:val="1A1A2E"/>
          <w:sz w:val="20"/>
          <w:szCs w:val="20"/>
        </w:rPr>
        <w:t xml:space="preserve">A Supporting Admin cannot remove the Primary Admin — only Super Admin can</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8. Expense Management &amp; Financial Transparency</w:t>
      </w:r>
    </w:p>
    <w:p>
      <w:pPr>
        <w:pStyle w:val="Heading2"/>
        <w:spacing w:before="280" w:after="100"/>
      </w:pPr>
      <w:r>
        <w:rPr>
          <w:rFonts w:ascii="Arial" w:cs="Arial" w:eastAsia="Arial" w:hAnsi="Arial"/>
          <w:b/>
          <w:bCs/>
          <w:color w:val="2E75B6"/>
          <w:sz w:val="26"/>
          <w:szCs w:val="26"/>
        </w:rPr>
        <w:t xml:space="preserve">8.1 Expense Ledger</w:t>
      </w:r>
    </w:p>
    <w:p>
      <w:pPr>
        <w:spacing w:before="60" w:after="80"/>
      </w:pPr>
      <w:r>
        <w:rPr>
          <w:rFonts w:ascii="Arial" w:cs="Arial" w:eastAsia="Arial" w:hAnsi="Arial"/>
          <w:color w:val="1A1A2E"/>
          <w:sz w:val="20"/>
          <w:szCs w:val="20"/>
        </w:rPr>
        <w:t xml:space="preserve">Every expense incurred by the society is logged by the RWA Admin in a digital ledger. This ledger is publicly visible to all active residents of the society — it is the primary transparency mechanism.</w:t>
      </w:r>
    </w:p>
    <w:p>
      <w:pPr>
        <w:spacing w:before="4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Expense entry fields: Date, Amount (₹), Category, Description, Logged By (admin name + role), Receipt/Invoice photo upload (optional)</w:t>
      </w:r>
    </w:p>
    <w:p>
      <w:pPr>
        <w:pStyle w:val="ListParagraph"/>
        <w:numPr>
          <w:ilvl w:val="0"/>
          <w:numId w:val="2"/>
        </w:numPr>
        <w:spacing w:before="40" w:after="40"/>
      </w:pPr>
      <w:r>
        <w:rPr>
          <w:rFonts w:ascii="Arial" w:cs="Arial" w:eastAsia="Arial" w:hAnsi="Arial"/>
          <w:color w:val="1A1A2E"/>
          <w:sz w:val="20"/>
          <w:szCs w:val="20"/>
        </w:rPr>
        <w:t xml:space="preserve">Categories are: Maintenance, Security, Cleaning, Staff Salary, Infrastructure, Utilities, Festival, Emergency, Legal, Administrative, Other</w:t>
      </w:r>
    </w:p>
    <w:p>
      <w:pPr>
        <w:pStyle w:val="ListParagraph"/>
        <w:numPr>
          <w:ilvl w:val="0"/>
          <w:numId w:val="2"/>
        </w:numPr>
        <w:spacing w:before="40" w:after="40"/>
      </w:pPr>
      <w:r>
        <w:rPr>
          <w:rFonts w:ascii="Arial" w:cs="Arial" w:eastAsia="Arial" w:hAnsi="Arial"/>
          <w:color w:val="1A1A2E"/>
          <w:sz w:val="20"/>
          <w:szCs w:val="20"/>
        </w:rPr>
        <w:t xml:space="preserve">Categories are configurable — RWA Admin can add custom categories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8.2 Expense Correction &amp; Deletion</w:t>
      </w:r>
    </w:p>
    <w:p>
      <w:pPr>
        <w:pStyle w:val="ListParagraph"/>
        <w:numPr>
          <w:ilvl w:val="0"/>
          <w:numId w:val="2"/>
        </w:numPr>
        <w:spacing w:before="40" w:after="40"/>
      </w:pPr>
      <w:r>
        <w:rPr>
          <w:rFonts w:ascii="Arial" w:cs="Arial" w:eastAsia="Arial" w:hAnsi="Arial"/>
          <w:color w:val="1A1A2E"/>
          <w:sz w:val="20"/>
          <w:szCs w:val="20"/>
        </w:rPr>
        <w:t xml:space="preserve">An incorrectly entered expense can be corrected within 24 hours — admin edits the entry and the system logs what changed, when, and by whom</w:t>
      </w:r>
    </w:p>
    <w:p>
      <w:pPr>
        <w:pStyle w:val="ListParagraph"/>
        <w:numPr>
          <w:ilvl w:val="0"/>
          <w:numId w:val="2"/>
        </w:numPr>
        <w:spacing w:before="40" w:after="40"/>
      </w:pPr>
      <w:r>
        <w:rPr>
          <w:rFonts w:ascii="Arial" w:cs="Arial" w:eastAsia="Arial" w:hAnsi="Arial"/>
          <w:color w:val="1A1A2E"/>
          <w:sz w:val="20"/>
          <w:szCs w:val="20"/>
        </w:rPr>
        <w:t xml:space="preserve">After 24 hours, corrections require a Reversal Entry — admin marks the original entry as 'Reversed', adds a note, and creates a new correct entry</w:t>
      </w:r>
    </w:p>
    <w:p>
      <w:pPr>
        <w:pStyle w:val="ListParagraph"/>
        <w:numPr>
          <w:ilvl w:val="0"/>
          <w:numId w:val="2"/>
        </w:numPr>
        <w:spacing w:before="40" w:after="40"/>
      </w:pPr>
      <w:r>
        <w:rPr>
          <w:rFonts w:ascii="Arial" w:cs="Arial" w:eastAsia="Arial" w:hAnsi="Arial"/>
          <w:color w:val="1A1A2E"/>
          <w:sz w:val="20"/>
          <w:szCs w:val="20"/>
        </w:rPr>
        <w:t xml:space="preserve">Reversed entries remain visible in the ledger (struck through) — they cannot be deleted permanently</w:t>
      </w:r>
    </w:p>
    <w:p>
      <w:pPr>
        <w:pStyle w:val="ListParagraph"/>
        <w:numPr>
          <w:ilvl w:val="0"/>
          <w:numId w:val="2"/>
        </w:numPr>
        <w:spacing w:before="40" w:after="40"/>
      </w:pPr>
      <w:r>
        <w:rPr>
          <w:rFonts w:ascii="Arial" w:cs="Arial" w:eastAsia="Arial" w:hAnsi="Arial"/>
          <w:color w:val="1A1A2E"/>
          <w:sz w:val="20"/>
          <w:szCs w:val="20"/>
        </w:rPr>
        <w:t xml:space="preserve">Expense deletion is not permitted — only reversals. This ensures a complete, tamper-evident trail.</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8.3 Recurring Expenses</w:t>
      </w:r>
    </w:p>
    <w:p>
      <w:pPr>
        <w:pStyle w:val="ListParagraph"/>
        <w:numPr>
          <w:ilvl w:val="0"/>
          <w:numId w:val="2"/>
        </w:numPr>
        <w:spacing w:before="40" w:after="40"/>
      </w:pPr>
      <w:r>
        <w:rPr>
          <w:rFonts w:ascii="Arial" w:cs="Arial" w:eastAsia="Arial" w:hAnsi="Arial"/>
          <w:color w:val="1A1A2E"/>
          <w:sz w:val="20"/>
          <w:szCs w:val="20"/>
        </w:rPr>
        <w:t xml:space="preserve">Admin can set up a Recurring Expense template (e.g., Security Guard Salary: ₹8,000 on the 1st of every month)</w:t>
      </w:r>
    </w:p>
    <w:p>
      <w:pPr>
        <w:pStyle w:val="ListParagraph"/>
        <w:numPr>
          <w:ilvl w:val="0"/>
          <w:numId w:val="2"/>
        </w:numPr>
        <w:spacing w:before="40" w:after="40"/>
      </w:pPr>
      <w:r>
        <w:rPr>
          <w:rFonts w:ascii="Arial" w:cs="Arial" w:eastAsia="Arial" w:hAnsi="Arial"/>
          <w:color w:val="1A1A2E"/>
          <w:sz w:val="20"/>
          <w:szCs w:val="20"/>
        </w:rPr>
        <w:t xml:space="preserve">The system auto-creates the expense entry on the configured date — admin receives a confirmation notification and can approve or skip</w:t>
      </w:r>
    </w:p>
    <w:p>
      <w:pPr>
        <w:pStyle w:val="ListParagraph"/>
        <w:numPr>
          <w:ilvl w:val="0"/>
          <w:numId w:val="2"/>
        </w:numPr>
        <w:spacing w:before="40" w:after="40"/>
      </w:pPr>
      <w:r>
        <w:rPr>
          <w:rFonts w:ascii="Arial" w:cs="Arial" w:eastAsia="Arial" w:hAnsi="Arial"/>
          <w:color w:val="1A1A2E"/>
          <w:sz w:val="20"/>
          <w:szCs w:val="20"/>
        </w:rPr>
        <w:t xml:space="preserve">This eliminates the risk of forgetting to log regular expenses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8.4 Resident Expense Query &amp; Dispute</w:t>
      </w:r>
    </w:p>
    <w:p>
      <w:pPr>
        <w:pStyle w:val="ListParagraph"/>
        <w:numPr>
          <w:ilvl w:val="0"/>
          <w:numId w:val="3"/>
        </w:numPr>
        <w:spacing w:before="40" w:after="40"/>
      </w:pPr>
      <w:r>
        <w:rPr>
          <w:rFonts w:ascii="Arial" w:cs="Arial" w:eastAsia="Arial" w:hAnsi="Arial"/>
          <w:color w:val="1A1A2E"/>
          <w:sz w:val="20"/>
          <w:szCs w:val="20"/>
        </w:rPr>
        <w:t xml:space="preserve">Resident views expense ledger and raises a query on any entry</w:t>
      </w:r>
    </w:p>
    <w:p>
      <w:pPr>
        <w:pStyle w:val="ListParagraph"/>
        <w:numPr>
          <w:ilvl w:val="0"/>
          <w:numId w:val="3"/>
        </w:numPr>
        <w:spacing w:before="40" w:after="40"/>
      </w:pPr>
      <w:r>
        <w:rPr>
          <w:rFonts w:ascii="Arial" w:cs="Arial" w:eastAsia="Arial" w:hAnsi="Arial"/>
          <w:color w:val="1A1A2E"/>
          <w:sz w:val="20"/>
          <w:szCs w:val="20"/>
        </w:rPr>
        <w:t xml:space="preserve">RWA Admin receives a query notification and must respond within 7 days</w:t>
      </w:r>
    </w:p>
    <w:p>
      <w:pPr>
        <w:pStyle w:val="ListParagraph"/>
        <w:numPr>
          <w:ilvl w:val="0"/>
          <w:numId w:val="3"/>
        </w:numPr>
        <w:spacing w:before="40" w:after="40"/>
      </w:pPr>
      <w:r>
        <w:rPr>
          <w:rFonts w:ascii="Arial" w:cs="Arial" w:eastAsia="Arial" w:hAnsi="Arial"/>
          <w:color w:val="1A1A2E"/>
          <w:sz w:val="20"/>
          <w:szCs w:val="20"/>
        </w:rPr>
        <w:t xml:space="preserve">Admin response is recorded and visible to the querying resident and all admins</w:t>
      </w:r>
    </w:p>
    <w:p>
      <w:pPr>
        <w:pStyle w:val="ListParagraph"/>
        <w:numPr>
          <w:ilvl w:val="0"/>
          <w:numId w:val="3"/>
        </w:numPr>
        <w:spacing w:before="40" w:after="40"/>
      </w:pPr>
      <w:r>
        <w:rPr>
          <w:rFonts w:ascii="Arial" w:cs="Arial" w:eastAsia="Arial" w:hAnsi="Arial"/>
          <w:color w:val="1A1A2E"/>
          <w:sz w:val="20"/>
          <w:szCs w:val="20"/>
        </w:rPr>
        <w:t xml:space="preserve">If resident is unsatisfied with the response, they can escalate — this flags the entry to Super Admin for awareness</w:t>
      </w:r>
    </w:p>
    <w:p>
      <w:pPr>
        <w:pStyle w:val="ListParagraph"/>
        <w:numPr>
          <w:ilvl w:val="0"/>
          <w:numId w:val="3"/>
        </w:numPr>
        <w:spacing w:before="40" w:after="40"/>
      </w:pPr>
      <w:r>
        <w:rPr>
          <w:rFonts w:ascii="Arial" w:cs="Arial" w:eastAsia="Arial" w:hAnsi="Arial"/>
          <w:color w:val="1A1A2E"/>
          <w:sz w:val="20"/>
          <w:szCs w:val="20"/>
        </w:rPr>
        <w:t xml:space="preserve">Super Admin does not adjudicate financial disputes but can add an 'Under Review' tag visible to all residents</w:t>
      </w:r>
    </w:p>
    <w:p>
      <w:pPr>
        <w:pStyle w:val="ListParagraph"/>
        <w:numPr>
          <w:ilvl w:val="0"/>
          <w:numId w:val="3"/>
        </w:numPr>
        <w:spacing w:before="40" w:after="40"/>
      </w:pPr>
      <w:r>
        <w:rPr>
          <w:rFonts w:ascii="Arial" w:cs="Arial" w:eastAsia="Arial" w:hAnsi="Arial"/>
          <w:color w:val="1A1A2E"/>
          <w:sz w:val="20"/>
          <w:szCs w:val="20"/>
        </w:rPr>
        <w:t xml:space="preserve">Resolution is marked when admin and resident both mark the query as Resolved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8.5 Financial Summary — Running Balance</w:t>
      </w:r>
    </w:p>
    <w:p>
      <w:pPr>
        <w:pStyle w:val="ListParagraph"/>
        <w:numPr>
          <w:ilvl w:val="0"/>
          <w:numId w:val="2"/>
        </w:numPr>
        <w:spacing w:before="40" w:after="40"/>
      </w:pPr>
      <w:r>
        <w:rPr>
          <w:rFonts w:ascii="Arial" w:cs="Arial" w:eastAsia="Arial" w:hAnsi="Arial"/>
          <w:color w:val="1A1A2E"/>
          <w:sz w:val="20"/>
          <w:szCs w:val="20"/>
        </w:rPr>
        <w:t xml:space="preserve">The platform maintains a live running balance: Total Membership Fees Collected (current session) minus Total Expenses Logged = Balance in Hand</w:t>
      </w:r>
    </w:p>
    <w:p>
      <w:pPr>
        <w:pStyle w:val="ListParagraph"/>
        <w:numPr>
          <w:ilvl w:val="0"/>
          <w:numId w:val="2"/>
        </w:numPr>
        <w:spacing w:before="40" w:after="40"/>
      </w:pPr>
      <w:r>
        <w:rPr>
          <w:rFonts w:ascii="Arial" w:cs="Arial" w:eastAsia="Arial" w:hAnsi="Arial"/>
          <w:color w:val="1A1A2E"/>
          <w:sz w:val="20"/>
          <w:szCs w:val="20"/>
        </w:rPr>
        <w:t xml:space="preserve">This balance is visible to all residents on the society home page</w:t>
      </w:r>
    </w:p>
    <w:p>
      <w:pPr>
        <w:pStyle w:val="ListParagraph"/>
        <w:numPr>
          <w:ilvl w:val="0"/>
          <w:numId w:val="2"/>
        </w:numPr>
        <w:spacing w:before="40" w:after="40"/>
      </w:pPr>
      <w:r>
        <w:rPr>
          <w:rFonts w:ascii="Arial" w:cs="Arial" w:eastAsia="Arial" w:hAnsi="Arial"/>
          <w:color w:val="1A1A2E"/>
          <w:sz w:val="20"/>
          <w:szCs w:val="20"/>
        </w:rPr>
        <w:t xml:space="preserve">Festival funds are tracked separately — not included in the main balance unless the admin explicitly logs a transfer</w:t>
      </w:r>
    </w:p>
    <w:p>
      <w:pPr>
        <w:pStyle w:val="ListParagraph"/>
        <w:numPr>
          <w:ilvl w:val="0"/>
          <w:numId w:val="2"/>
        </w:numPr>
        <w:spacing w:before="40" w:after="40"/>
      </w:pPr>
      <w:r>
        <w:rPr>
          <w:rFonts w:ascii="Arial" w:cs="Arial" w:eastAsia="Arial" w:hAnsi="Arial"/>
          <w:color w:val="1A1A2E"/>
          <w:sz w:val="20"/>
          <w:szCs w:val="20"/>
        </w:rPr>
        <w:t xml:space="preserve">The platform does not connect to bank accounts — the balance is a calculated ledger figure, not a live bank balance. Admins are responsible for reconciling with actual bank records.</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9. Festival &amp; Event Fund Management</w:t>
      </w:r>
    </w:p>
    <w:p>
      <w:pPr>
        <w:pStyle w:val="Heading2"/>
        <w:spacing w:before="280" w:after="100"/>
      </w:pPr>
      <w:r>
        <w:rPr>
          <w:rFonts w:ascii="Arial" w:cs="Arial" w:eastAsia="Arial" w:hAnsi="Arial"/>
          <w:b/>
          <w:bCs/>
          <w:color w:val="2E75B6"/>
          <w:sz w:val="26"/>
          <w:szCs w:val="26"/>
        </w:rPr>
        <w:t xml:space="preserve">9.1 Creating a Festival Fund</w:t>
      </w:r>
    </w:p>
    <w:p>
      <w:pPr>
        <w:pStyle w:val="ListParagraph"/>
        <w:numPr>
          <w:ilvl w:val="0"/>
          <w:numId w:val="2"/>
        </w:numPr>
        <w:spacing w:before="40" w:after="40"/>
      </w:pPr>
      <w:r>
        <w:rPr>
          <w:rFonts w:ascii="Arial" w:cs="Arial" w:eastAsia="Arial" w:hAnsi="Arial"/>
          <w:color w:val="1A1A2E"/>
          <w:sz w:val="20"/>
          <w:szCs w:val="20"/>
        </w:rPr>
        <w:t xml:space="preserve">RWA Admin creates a festival: Name, Date, Target Collection Amount, Description, Collection Start Date, Collection End Date</w:t>
      </w:r>
    </w:p>
    <w:p>
      <w:pPr>
        <w:pStyle w:val="ListParagraph"/>
        <w:numPr>
          <w:ilvl w:val="0"/>
          <w:numId w:val="2"/>
        </w:numPr>
        <w:spacing w:before="40" w:after="40"/>
      </w:pPr>
      <w:r>
        <w:rPr>
          <w:rFonts w:ascii="Arial" w:cs="Arial" w:eastAsia="Arial" w:hAnsi="Arial"/>
          <w:color w:val="1A1A2E"/>
          <w:sz w:val="20"/>
          <w:szCs w:val="20"/>
        </w:rPr>
        <w:t xml:space="preserve">Festival is assigned a unique Festival ID (format: [SocietyID]-F-[YEAR]-[SEQ], e.g., RWA-HR-GGN-122001-0042-F-2025-003)</w:t>
      </w:r>
    </w:p>
    <w:p>
      <w:pPr>
        <w:pStyle w:val="ListParagraph"/>
        <w:numPr>
          <w:ilvl w:val="0"/>
          <w:numId w:val="2"/>
        </w:numPr>
        <w:spacing w:before="40" w:after="40"/>
      </w:pPr>
      <w:r>
        <w:rPr>
          <w:rFonts w:ascii="Arial" w:cs="Arial" w:eastAsia="Arial" w:hAnsi="Arial"/>
          <w:color w:val="1A1A2E"/>
          <w:sz w:val="20"/>
          <w:szCs w:val="20"/>
        </w:rPr>
        <w:t xml:space="preserve">A collection progress bar is visible to all residents once the festival is published</w:t>
      </w:r>
    </w:p>
    <w:p>
      <w:pPr>
        <w:pStyle w:val="ListParagraph"/>
        <w:numPr>
          <w:ilvl w:val="0"/>
          <w:numId w:val="2"/>
        </w:numPr>
        <w:spacing w:before="40" w:after="40"/>
      </w:pPr>
      <w:r>
        <w:rPr>
          <w:rFonts w:ascii="Arial" w:cs="Arial" w:eastAsia="Arial" w:hAnsi="Arial"/>
          <w:color w:val="1A1A2E"/>
          <w:sz w:val="20"/>
          <w:szCs w:val="20"/>
        </w:rPr>
        <w:t xml:space="preserve">Multiple festivals can be active simultaneously — each has its own independent fund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9.2 Contribution Nature — Voluntary, Not Mandatory</w:t>
      </w:r>
    </w:p>
    <w:p>
      <w:pPr>
        <w:pStyle w:val="ListParagraph"/>
        <w:numPr>
          <w:ilvl w:val="0"/>
          <w:numId w:val="2"/>
        </w:numPr>
        <w:spacing w:before="40" w:after="40"/>
      </w:pPr>
      <w:r>
        <w:rPr>
          <w:rFonts w:ascii="Arial" w:cs="Arial" w:eastAsia="Arial" w:hAnsi="Arial"/>
          <w:color w:val="1A1A2E"/>
          <w:sz w:val="20"/>
          <w:szCs w:val="20"/>
        </w:rPr>
        <w:t xml:space="preserve">Festival contributions are strictly voluntary — a resident's membership status is never affected by non-contribution</w:t>
      </w:r>
    </w:p>
    <w:p>
      <w:pPr>
        <w:pStyle w:val="ListParagraph"/>
        <w:numPr>
          <w:ilvl w:val="0"/>
          <w:numId w:val="2"/>
        </w:numPr>
        <w:spacing w:before="40" w:after="40"/>
      </w:pPr>
      <w:r>
        <w:rPr>
          <w:rFonts w:ascii="Arial" w:cs="Arial" w:eastAsia="Arial" w:hAnsi="Arial"/>
          <w:color w:val="1A1A2E"/>
          <w:sz w:val="20"/>
          <w:szCs w:val="20"/>
        </w:rPr>
        <w:t xml:space="preserve">There is no minimum contribution amount enforced by the system — RWA Admin can suggest an amount in the festival description</w:t>
      </w:r>
    </w:p>
    <w:p>
      <w:pPr>
        <w:pStyle w:val="ListParagraph"/>
        <w:numPr>
          <w:ilvl w:val="0"/>
          <w:numId w:val="2"/>
        </w:numPr>
        <w:spacing w:before="40" w:after="40"/>
      </w:pPr>
      <w:r>
        <w:rPr>
          <w:rFonts w:ascii="Arial" w:cs="Arial" w:eastAsia="Arial" w:hAnsi="Arial"/>
          <w:color w:val="1A1A2E"/>
          <w:sz w:val="20"/>
          <w:szCs w:val="20"/>
        </w:rPr>
        <w:t xml:space="preserve">The system records who has contributed and who has not — this information is visible to RWA Admins only, not to other residents (contributor list can optionally be made public by admin)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9.3 Contribution Recording</w:t>
      </w:r>
    </w:p>
    <w:p>
      <w:pPr>
        <w:pStyle w:val="ListParagraph"/>
        <w:numPr>
          <w:ilvl w:val="0"/>
          <w:numId w:val="2"/>
        </w:numPr>
        <w:spacing w:before="40" w:after="40"/>
      </w:pPr>
      <w:r>
        <w:rPr>
          <w:rFonts w:ascii="Arial" w:cs="Arial" w:eastAsia="Arial" w:hAnsi="Arial"/>
          <w:color w:val="1A1A2E"/>
          <w:sz w:val="20"/>
          <w:szCs w:val="20"/>
        </w:rPr>
        <w:t xml:space="preserve">Same as fee payment recording: Admin logs Amount, Payment Mode, Reference, Date</w:t>
      </w:r>
    </w:p>
    <w:p>
      <w:pPr>
        <w:pStyle w:val="ListParagraph"/>
        <w:numPr>
          <w:ilvl w:val="0"/>
          <w:numId w:val="2"/>
        </w:numPr>
        <w:spacing w:before="40" w:after="40"/>
      </w:pPr>
      <w:r>
        <w:rPr>
          <w:rFonts w:ascii="Arial" w:cs="Arial" w:eastAsia="Arial" w:hAnsi="Arial"/>
          <w:color w:val="1A1A2E"/>
          <w:sz w:val="20"/>
          <w:szCs w:val="20"/>
        </w:rPr>
        <w:t xml:space="preserve">A contribution receipt is generated and shared with the resident on WhatsApp</w:t>
      </w:r>
    </w:p>
    <w:p>
      <w:pPr>
        <w:pStyle w:val="ListParagraph"/>
        <w:numPr>
          <w:ilvl w:val="0"/>
          <w:numId w:val="2"/>
        </w:numPr>
        <w:spacing w:before="40" w:after="40"/>
      </w:pPr>
      <w:r>
        <w:rPr>
          <w:rFonts w:ascii="Arial" w:cs="Arial" w:eastAsia="Arial" w:hAnsi="Arial"/>
          <w:color w:val="1A1A2E"/>
          <w:sz w:val="20"/>
          <w:szCs w:val="20"/>
        </w:rPr>
        <w:t xml:space="preserve">A resident who contributes more than the suggested amount has the full amount recorded — no cap</w:t>
      </w:r>
    </w:p>
    <w:p>
      <w:pPr>
        <w:pStyle w:val="ListParagraph"/>
        <w:numPr>
          <w:ilvl w:val="0"/>
          <w:numId w:val="2"/>
        </w:numPr>
        <w:spacing w:before="40" w:after="40"/>
      </w:pPr>
      <w:r>
        <w:rPr>
          <w:rFonts w:ascii="Arial" w:cs="Arial" w:eastAsia="Arial" w:hAnsi="Arial"/>
          <w:color w:val="1A1A2E"/>
          <w:sz w:val="20"/>
          <w:szCs w:val="20"/>
        </w:rPr>
        <w:t xml:space="preserve">Multiple contributions from the same resident for the same festival are allowed and accumulated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9.4 Festival Cancellation</w:t>
      </w:r>
    </w:p>
    <w:p>
      <w:pPr>
        <w:pStyle w:val="ListParagraph"/>
        <w:numPr>
          <w:ilvl w:val="0"/>
          <w:numId w:val="2"/>
        </w:numPr>
        <w:spacing w:before="40" w:after="40"/>
      </w:pPr>
      <w:r>
        <w:rPr>
          <w:rFonts w:ascii="Arial" w:cs="Arial" w:eastAsia="Arial" w:hAnsi="Arial"/>
          <w:color w:val="1A1A2E"/>
          <w:sz w:val="20"/>
          <w:szCs w:val="20"/>
        </w:rPr>
        <w:t xml:space="preserve">If a festival is cancelled after funds have been collected, the admin marks the festival as 'Cancelled' and must provide a reason</w:t>
      </w:r>
    </w:p>
    <w:p>
      <w:pPr>
        <w:pStyle w:val="ListParagraph"/>
        <w:numPr>
          <w:ilvl w:val="0"/>
          <w:numId w:val="2"/>
        </w:numPr>
        <w:spacing w:before="40" w:after="40"/>
      </w:pPr>
      <w:r>
        <w:rPr>
          <w:rFonts w:ascii="Arial" w:cs="Arial" w:eastAsia="Arial" w:hAnsi="Arial"/>
          <w:color w:val="1A1A2E"/>
          <w:sz w:val="20"/>
          <w:szCs w:val="20"/>
        </w:rPr>
        <w:t xml:space="preserve">System auto-generates a cancellation report showing all contributors and amounts collected</w:t>
      </w:r>
    </w:p>
    <w:p>
      <w:pPr>
        <w:pStyle w:val="ListParagraph"/>
        <w:numPr>
          <w:ilvl w:val="0"/>
          <w:numId w:val="2"/>
        </w:numPr>
        <w:spacing w:before="40" w:after="40"/>
      </w:pPr>
      <w:r>
        <w:rPr>
          <w:rFonts w:ascii="Arial" w:cs="Arial" w:eastAsia="Arial" w:hAnsi="Arial"/>
          <w:color w:val="1A1A2E"/>
          <w:sz w:val="20"/>
          <w:szCs w:val="20"/>
        </w:rPr>
        <w:t xml:space="preserve">The admin must then record how the collected funds were disposed of: Refunded individually, Transferred to society maintenance fund, or Carried forward to next festival</w:t>
      </w:r>
    </w:p>
    <w:p>
      <w:pPr>
        <w:pStyle w:val="ListParagraph"/>
        <w:numPr>
          <w:ilvl w:val="0"/>
          <w:numId w:val="2"/>
        </w:numPr>
        <w:spacing w:before="40" w:after="40"/>
      </w:pPr>
      <w:r>
        <w:rPr>
          <w:rFonts w:ascii="Arial" w:cs="Arial" w:eastAsia="Arial" w:hAnsi="Arial"/>
          <w:color w:val="1A1A2E"/>
          <w:sz w:val="20"/>
          <w:szCs w:val="20"/>
        </w:rPr>
        <w:t xml:space="preserve">Every disposal entry is logged with date and is visible to all residents</w:t>
      </w:r>
    </w:p>
    <w:p>
      <w:pPr>
        <w:pStyle w:val="ListParagraph"/>
        <w:numPr>
          <w:ilvl w:val="0"/>
          <w:numId w:val="2"/>
        </w:numPr>
        <w:spacing w:before="40" w:after="40"/>
      </w:pPr>
      <w:r>
        <w:rPr>
          <w:rFonts w:ascii="Arial" w:cs="Arial" w:eastAsia="Arial" w:hAnsi="Arial"/>
          <w:color w:val="1A1A2E"/>
          <w:sz w:val="20"/>
          <w:szCs w:val="20"/>
        </w:rPr>
        <w:t xml:space="preserve">Refunds to individual contributors are recorded as negative contribution entries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9.5 Festival Surplus &amp; Deficit</w:t>
      </w:r>
    </w:p>
    <w:p>
      <w:pPr>
        <w:pStyle w:val="ListParagraph"/>
        <w:numPr>
          <w:ilvl w:val="0"/>
          <w:numId w:val="2"/>
        </w:numPr>
        <w:spacing w:before="40" w:after="40"/>
      </w:pPr>
      <w:r>
        <w:rPr>
          <w:rFonts w:ascii="Arial" w:cs="Arial" w:eastAsia="Arial" w:hAnsi="Arial"/>
          <w:color w:val="1A1A2E"/>
          <w:sz w:val="20"/>
          <w:szCs w:val="20"/>
        </w:rPr>
        <w:t xml:space="preserve">Post-festival, admin logs all expenses (same as society expense ledger but tagged to the festival ID)</w:t>
      </w:r>
    </w:p>
    <w:p>
      <w:pPr>
        <w:pStyle w:val="ListParagraph"/>
        <w:numPr>
          <w:ilvl w:val="0"/>
          <w:numId w:val="2"/>
        </w:numPr>
        <w:spacing w:before="40" w:after="40"/>
      </w:pPr>
      <w:r>
        <w:rPr>
          <w:rFonts w:ascii="Arial" w:cs="Arial" w:eastAsia="Arial" w:hAnsi="Arial"/>
          <w:color w:val="1A1A2E"/>
          <w:sz w:val="20"/>
          <w:szCs w:val="20"/>
        </w:rPr>
        <w:t xml:space="preserve">System auto-calculates: Surplus (collected more than spent) or Deficit (spent more than collected)</w:t>
      </w:r>
    </w:p>
    <w:p>
      <w:pPr>
        <w:pStyle w:val="ListParagraph"/>
        <w:numPr>
          <w:ilvl w:val="0"/>
          <w:numId w:val="2"/>
        </w:numPr>
        <w:spacing w:before="40" w:after="40"/>
      </w:pPr>
      <w:r>
        <w:rPr>
          <w:rFonts w:ascii="Arial" w:cs="Arial" w:eastAsia="Arial" w:hAnsi="Arial"/>
          <w:color w:val="1A1A2E"/>
          <w:sz w:val="20"/>
          <w:szCs w:val="20"/>
        </w:rPr>
        <w:t xml:space="preserve">For Surplus: Admin records disposal decision — Carry Forward to next festival or Transfer to society fund</w:t>
      </w:r>
    </w:p>
    <w:p>
      <w:pPr>
        <w:pStyle w:val="ListParagraph"/>
        <w:numPr>
          <w:ilvl w:val="0"/>
          <w:numId w:val="2"/>
        </w:numPr>
        <w:spacing w:before="40" w:after="40"/>
      </w:pPr>
      <w:r>
        <w:rPr>
          <w:rFonts w:ascii="Arial" w:cs="Arial" w:eastAsia="Arial" w:hAnsi="Arial"/>
          <w:color w:val="1A1A2E"/>
          <w:sz w:val="20"/>
          <w:szCs w:val="20"/>
        </w:rPr>
        <w:t xml:space="preserve">For Deficit: Admin records how the deficit was covered — Society fund contribution or Additional collection from residents</w:t>
      </w:r>
    </w:p>
    <w:p>
      <w:pPr>
        <w:pStyle w:val="ListParagraph"/>
        <w:numPr>
          <w:ilvl w:val="0"/>
          <w:numId w:val="2"/>
        </w:numPr>
        <w:spacing w:before="40" w:after="40"/>
      </w:pPr>
      <w:r>
        <w:rPr>
          <w:rFonts w:ascii="Arial" w:cs="Arial" w:eastAsia="Arial" w:hAnsi="Arial"/>
          <w:color w:val="1A1A2E"/>
          <w:sz w:val="20"/>
          <w:szCs w:val="20"/>
        </w:rPr>
        <w:t xml:space="preserve">The final festival settlement report is visible to all residents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9.6 Festival Data — No Historical Migration</w:t>
      </w:r>
    </w:p>
    <w:p>
      <w:pPr>
        <w:spacing w:before="80" w:after="80"/>
        <w:ind w:left="36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Festival fund management starts from the date of system adoption. No historical festival data is imported from prior years. This is a clean-start module.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9.7 Festival Reports</w:t>
      </w:r>
    </w:p>
    <w:p>
      <w:pPr>
        <w:pStyle w:val="ListParagraph"/>
        <w:numPr>
          <w:ilvl w:val="0"/>
          <w:numId w:val="2"/>
        </w:numPr>
        <w:spacing w:before="40" w:after="40"/>
      </w:pPr>
      <w:r>
        <w:rPr>
          <w:rFonts w:ascii="Arial" w:cs="Arial" w:eastAsia="Arial" w:hAnsi="Arial"/>
          <w:color w:val="1A1A2E"/>
          <w:sz w:val="20"/>
          <w:szCs w:val="20"/>
        </w:rPr>
        <w:t xml:space="preserve">Contributor list with amounts — sortable and downloadable as PDF / Excel</w:t>
      </w:r>
    </w:p>
    <w:p>
      <w:pPr>
        <w:pStyle w:val="ListParagraph"/>
        <w:numPr>
          <w:ilvl w:val="0"/>
          <w:numId w:val="2"/>
        </w:numPr>
        <w:spacing w:before="40" w:after="40"/>
      </w:pPr>
      <w:r>
        <w:rPr>
          <w:rFonts w:ascii="Arial" w:cs="Arial" w:eastAsia="Arial" w:hAnsi="Arial"/>
          <w:color w:val="1A1A2E"/>
          <w:sz w:val="20"/>
          <w:szCs w:val="20"/>
        </w:rPr>
        <w:t xml:space="preserve">Non-contributor list — for internal admin follow-up only</w:t>
      </w:r>
    </w:p>
    <w:p>
      <w:pPr>
        <w:pStyle w:val="ListParagraph"/>
        <w:numPr>
          <w:ilvl w:val="0"/>
          <w:numId w:val="2"/>
        </w:numPr>
        <w:spacing w:before="40" w:after="40"/>
      </w:pPr>
      <w:r>
        <w:rPr>
          <w:rFonts w:ascii="Arial" w:cs="Arial" w:eastAsia="Arial" w:hAnsi="Arial"/>
          <w:color w:val="1A1A2E"/>
          <w:sz w:val="20"/>
          <w:szCs w:val="20"/>
        </w:rPr>
        <w:t xml:space="preserve">Expense breakdown</w:t>
      </w:r>
    </w:p>
    <w:p>
      <w:pPr>
        <w:pStyle w:val="ListParagraph"/>
        <w:numPr>
          <w:ilvl w:val="0"/>
          <w:numId w:val="2"/>
        </w:numPr>
        <w:spacing w:before="40" w:after="40"/>
      </w:pPr>
      <w:r>
        <w:rPr>
          <w:rFonts w:ascii="Arial" w:cs="Arial" w:eastAsia="Arial" w:hAnsi="Arial"/>
          <w:color w:val="1A1A2E"/>
          <w:sz w:val="20"/>
          <w:szCs w:val="20"/>
        </w:rPr>
        <w:t xml:space="preserve">Final settlement report — publicly visible to all active residents</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10. Property Transfer &amp; Resident Status Management</w:t>
      </w:r>
    </w:p>
    <w:p>
      <w:pPr>
        <w:pStyle w:val="Heading2"/>
        <w:spacing w:before="280" w:after="100"/>
      </w:pPr>
      <w:r>
        <w:rPr>
          <w:rFonts w:ascii="Arial" w:cs="Arial" w:eastAsia="Arial" w:hAnsi="Arial"/>
          <w:b/>
          <w:bCs/>
          <w:color w:val="2E75B6"/>
          <w:sz w:val="26"/>
          <w:szCs w:val="26"/>
        </w:rPr>
        <w:t xml:space="preserve">10.1 Scenario A — Ownership Sale (New Owner)</w:t>
      </w:r>
    </w:p>
    <w:p>
      <w:pPr>
        <w:pStyle w:val="ListParagraph"/>
        <w:numPr>
          <w:ilvl w:val="0"/>
          <w:numId w:val="3"/>
        </w:numPr>
        <w:spacing w:before="40" w:after="40"/>
      </w:pPr>
      <w:r>
        <w:rPr>
          <w:rFonts w:ascii="Arial" w:cs="Arial" w:eastAsia="Arial" w:hAnsi="Arial"/>
          <w:color w:val="1A1A2E"/>
          <w:sz w:val="20"/>
          <w:szCs w:val="20"/>
        </w:rPr>
        <w:t xml:space="preserve">Current owner notifies RWA Admin of property sale</w:t>
      </w:r>
    </w:p>
    <w:p>
      <w:pPr>
        <w:pStyle w:val="ListParagraph"/>
        <w:numPr>
          <w:ilvl w:val="0"/>
          <w:numId w:val="3"/>
        </w:numPr>
        <w:spacing w:before="40" w:after="40"/>
      </w:pPr>
      <w:r>
        <w:rPr>
          <w:rFonts w:ascii="Arial" w:cs="Arial" w:eastAsia="Arial" w:hAnsi="Arial"/>
          <w:color w:val="1A1A2E"/>
          <w:sz w:val="20"/>
          <w:szCs w:val="20"/>
        </w:rPr>
        <w:t xml:space="preserve">Admin opens the unit record and initiates 'Ownership Transfer'</w:t>
      </w:r>
    </w:p>
    <w:p>
      <w:pPr>
        <w:pStyle w:val="ListParagraph"/>
        <w:numPr>
          <w:ilvl w:val="0"/>
          <w:numId w:val="3"/>
        </w:numPr>
        <w:spacing w:before="40" w:after="40"/>
      </w:pPr>
      <w:r>
        <w:rPr>
          <w:rFonts w:ascii="Arial" w:cs="Arial" w:eastAsia="Arial" w:hAnsi="Arial"/>
          <w:color w:val="1A1A2E"/>
          <w:sz w:val="20"/>
          <w:szCs w:val="20"/>
        </w:rPr>
        <w:t xml:space="preserve">Admin enters: Transfer Date, New Owner's name/mobile (if known)</w:t>
      </w:r>
    </w:p>
    <w:p>
      <w:pPr>
        <w:pStyle w:val="ListParagraph"/>
        <w:numPr>
          <w:ilvl w:val="0"/>
          <w:numId w:val="3"/>
        </w:numPr>
        <w:spacing w:before="40" w:after="40"/>
      </w:pPr>
      <w:r>
        <w:rPr>
          <w:rFonts w:ascii="Arial" w:cs="Arial" w:eastAsia="Arial" w:hAnsi="Arial"/>
          <w:color w:val="1A1A2E"/>
          <w:sz w:val="20"/>
          <w:szCs w:val="20"/>
        </w:rPr>
        <w:t xml:space="preserve">Current owner's RWAID is marked 'Transferred — Deactivated' with the transfer date</w:t>
      </w:r>
    </w:p>
    <w:p>
      <w:pPr>
        <w:pStyle w:val="ListParagraph"/>
        <w:numPr>
          <w:ilvl w:val="0"/>
          <w:numId w:val="3"/>
        </w:numPr>
        <w:spacing w:before="40" w:after="40"/>
      </w:pPr>
      <w:r>
        <w:rPr>
          <w:rFonts w:ascii="Arial" w:cs="Arial" w:eastAsia="Arial" w:hAnsi="Arial"/>
          <w:color w:val="1A1A2E"/>
          <w:sz w:val="20"/>
          <w:szCs w:val="20"/>
        </w:rPr>
        <w:t xml:space="preserve">Current owner loses write access but retains a read-only archive of their own records for 6 months</w:t>
      </w:r>
    </w:p>
    <w:p>
      <w:pPr>
        <w:pStyle w:val="ListParagraph"/>
        <w:numPr>
          <w:ilvl w:val="0"/>
          <w:numId w:val="3"/>
        </w:numPr>
        <w:spacing w:before="40" w:after="40"/>
      </w:pPr>
      <w:r>
        <w:rPr>
          <w:rFonts w:ascii="Arial" w:cs="Arial" w:eastAsia="Arial" w:hAnsi="Arial"/>
          <w:color w:val="1A1A2E"/>
          <w:sz w:val="20"/>
          <w:szCs w:val="20"/>
        </w:rPr>
        <w:t xml:space="preserve">Outstanding fees on the unit belong to the old owner — they are flagged as 'Transferred Arrear' and do not pass to the new owner</w:t>
      </w:r>
    </w:p>
    <w:p>
      <w:pPr>
        <w:pStyle w:val="ListParagraph"/>
        <w:numPr>
          <w:ilvl w:val="0"/>
          <w:numId w:val="3"/>
        </w:numPr>
        <w:spacing w:before="40" w:after="40"/>
      </w:pPr>
      <w:r>
        <w:rPr>
          <w:rFonts w:ascii="Arial" w:cs="Arial" w:eastAsia="Arial" w:hAnsi="Arial"/>
          <w:color w:val="1A1A2E"/>
          <w:sz w:val="20"/>
          <w:szCs w:val="20"/>
        </w:rPr>
        <w:t xml:space="preserve">New owner registers via the standard self-registration flow and receives a new RWAID with a new joining date and pro-rata fee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10.2 Scenario B — Tenant Departure (Owner Keeps Unit)</w:t>
      </w:r>
    </w:p>
    <w:p>
      <w:pPr>
        <w:pStyle w:val="ListParagraph"/>
        <w:numPr>
          <w:ilvl w:val="0"/>
          <w:numId w:val="3"/>
        </w:numPr>
        <w:spacing w:before="40" w:after="40"/>
      </w:pPr>
      <w:r>
        <w:rPr>
          <w:rFonts w:ascii="Arial" w:cs="Arial" w:eastAsia="Arial" w:hAnsi="Arial"/>
          <w:color w:val="1A1A2E"/>
          <w:sz w:val="20"/>
          <w:szCs w:val="20"/>
        </w:rPr>
        <w:t xml:space="preserve">Tenant notifies departure or admin initiates 'Tenant Departure' on the unit</w:t>
      </w:r>
    </w:p>
    <w:p>
      <w:pPr>
        <w:pStyle w:val="ListParagraph"/>
        <w:numPr>
          <w:ilvl w:val="0"/>
          <w:numId w:val="3"/>
        </w:numPr>
        <w:spacing w:before="40" w:after="40"/>
      </w:pPr>
      <w:r>
        <w:rPr>
          <w:rFonts w:ascii="Arial" w:cs="Arial" w:eastAsia="Arial" w:hAnsi="Arial"/>
          <w:color w:val="1A1A2E"/>
          <w:sz w:val="20"/>
          <w:szCs w:val="20"/>
        </w:rPr>
        <w:t xml:space="preserve">Outgoing tenant's RWAID is marked 'Tenant Departed' with the departure date</w:t>
      </w:r>
    </w:p>
    <w:p>
      <w:pPr>
        <w:pStyle w:val="ListParagraph"/>
        <w:numPr>
          <w:ilvl w:val="0"/>
          <w:numId w:val="3"/>
        </w:numPr>
        <w:spacing w:before="40" w:after="40"/>
      </w:pPr>
      <w:r>
        <w:rPr>
          <w:rFonts w:ascii="Arial" w:cs="Arial" w:eastAsia="Arial" w:hAnsi="Arial"/>
          <w:color w:val="1A1A2E"/>
          <w:sz w:val="20"/>
          <w:szCs w:val="20"/>
        </w:rPr>
        <w:t xml:space="preserve">The owner's RWAID on the same unit remains Active and unaffected</w:t>
      </w:r>
    </w:p>
    <w:p>
      <w:pPr>
        <w:pStyle w:val="ListParagraph"/>
        <w:numPr>
          <w:ilvl w:val="0"/>
          <w:numId w:val="3"/>
        </w:numPr>
        <w:spacing w:before="40" w:after="40"/>
      </w:pPr>
      <w:r>
        <w:rPr>
          <w:rFonts w:ascii="Arial" w:cs="Arial" w:eastAsia="Arial" w:hAnsi="Arial"/>
          <w:color w:val="1A1A2E"/>
          <w:sz w:val="20"/>
          <w:szCs w:val="20"/>
        </w:rPr>
        <w:t xml:space="preserve">New tenant registers via self-registration and is linked to the unit under the same owner</w:t>
      </w:r>
    </w:p>
    <w:p>
      <w:pPr>
        <w:pStyle w:val="ListParagraph"/>
        <w:numPr>
          <w:ilvl w:val="0"/>
          <w:numId w:val="3"/>
        </w:numPr>
        <w:spacing w:before="40" w:after="40"/>
      </w:pPr>
      <w:r>
        <w:rPr>
          <w:rFonts w:ascii="Arial" w:cs="Arial" w:eastAsia="Arial" w:hAnsi="Arial"/>
          <w:color w:val="1A1A2E"/>
          <w:sz w:val="20"/>
          <w:szCs w:val="20"/>
        </w:rPr>
        <w:t xml:space="preserve">New tenant's fee is pro-rata from their joining month</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10.3 Scenario C — Builder Floor Partial Transfer</w:t>
      </w:r>
    </w:p>
    <w:p>
      <w:pPr>
        <w:pStyle w:val="ListParagraph"/>
        <w:numPr>
          <w:ilvl w:val="0"/>
          <w:numId w:val="2"/>
        </w:numPr>
        <w:spacing w:before="40" w:after="40"/>
      </w:pPr>
      <w:r>
        <w:rPr>
          <w:rFonts w:ascii="Arial" w:cs="Arial" w:eastAsia="Arial" w:hAnsi="Arial"/>
          <w:color w:val="1A1A2E"/>
          <w:sz w:val="20"/>
          <w:szCs w:val="20"/>
        </w:rPr>
        <w:t xml:space="preserve">If an owner of a multi-floor property (e.g., owns GF and 1F) sells only the 1st floor, only the 1F unit record is transferred</w:t>
      </w:r>
    </w:p>
    <w:p>
      <w:pPr>
        <w:pStyle w:val="ListParagraph"/>
        <w:numPr>
          <w:ilvl w:val="0"/>
          <w:numId w:val="2"/>
        </w:numPr>
        <w:spacing w:before="40" w:after="40"/>
      </w:pPr>
      <w:r>
        <w:rPr>
          <w:rFonts w:ascii="Arial" w:cs="Arial" w:eastAsia="Arial" w:hAnsi="Arial"/>
          <w:color w:val="1A1A2E"/>
          <w:sz w:val="20"/>
          <w:szCs w:val="20"/>
        </w:rPr>
        <w:t xml:space="preserve">The GF unit record remains unchanged under the same owner</w:t>
      </w:r>
    </w:p>
    <w:p>
      <w:pPr>
        <w:pStyle w:val="ListParagraph"/>
        <w:numPr>
          <w:ilvl w:val="0"/>
          <w:numId w:val="2"/>
        </w:numPr>
        <w:spacing w:before="40" w:after="40"/>
      </w:pPr>
      <w:r>
        <w:rPr>
          <w:rFonts w:ascii="Arial" w:cs="Arial" w:eastAsia="Arial" w:hAnsi="Arial"/>
          <w:color w:val="1A1A2E"/>
          <w:sz w:val="20"/>
          <w:szCs w:val="20"/>
        </w:rPr>
        <w:t xml:space="preserve">Each floor is an independent unit record — transfers are unit-specific, not address-specific</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10.4 Scenario D — Inheritance (Owner Deceased)</w:t>
      </w:r>
    </w:p>
    <w:p>
      <w:pPr>
        <w:pStyle w:val="ListParagraph"/>
        <w:numPr>
          <w:ilvl w:val="0"/>
          <w:numId w:val="2"/>
        </w:numPr>
        <w:spacing w:before="40" w:after="40"/>
      </w:pPr>
      <w:r>
        <w:rPr>
          <w:rFonts w:ascii="Arial" w:cs="Arial" w:eastAsia="Arial" w:hAnsi="Arial"/>
          <w:color w:val="1A1A2E"/>
          <w:sz w:val="20"/>
          <w:szCs w:val="20"/>
        </w:rPr>
        <w:t xml:space="preserve">RWA Admin marks the current owner's RWAID as 'Deceased' with the date</w:t>
      </w:r>
    </w:p>
    <w:p>
      <w:pPr>
        <w:pStyle w:val="ListParagraph"/>
        <w:numPr>
          <w:ilvl w:val="0"/>
          <w:numId w:val="2"/>
        </w:numPr>
        <w:spacing w:before="40" w:after="40"/>
      </w:pPr>
      <w:r>
        <w:rPr>
          <w:rFonts w:ascii="Arial" w:cs="Arial" w:eastAsia="Arial" w:hAnsi="Arial"/>
          <w:color w:val="1A1A2E"/>
          <w:sz w:val="20"/>
          <w:szCs w:val="20"/>
        </w:rPr>
        <w:t xml:space="preserve">The legal heir registers as a new owner through the standard self-registration flow</w:t>
      </w:r>
    </w:p>
    <w:p>
      <w:pPr>
        <w:pStyle w:val="ListParagraph"/>
        <w:numPr>
          <w:ilvl w:val="0"/>
          <w:numId w:val="2"/>
        </w:numPr>
        <w:spacing w:before="40" w:after="40"/>
      </w:pPr>
      <w:r>
        <w:rPr>
          <w:rFonts w:ascii="Arial" w:cs="Arial" w:eastAsia="Arial" w:hAnsi="Arial"/>
          <w:color w:val="1A1A2E"/>
          <w:sz w:val="20"/>
          <w:szCs w:val="20"/>
        </w:rPr>
        <w:t xml:space="preserve">Admin notes the relationship (legal heir) in the unit history</w:t>
      </w:r>
    </w:p>
    <w:p>
      <w:pPr>
        <w:pStyle w:val="ListParagraph"/>
        <w:numPr>
          <w:ilvl w:val="0"/>
          <w:numId w:val="2"/>
        </w:numPr>
        <w:spacing w:before="40" w:after="40"/>
      </w:pPr>
      <w:r>
        <w:rPr>
          <w:rFonts w:ascii="Arial" w:cs="Arial" w:eastAsia="Arial" w:hAnsi="Arial"/>
          <w:color w:val="1A1A2E"/>
          <w:sz w:val="20"/>
          <w:szCs w:val="20"/>
        </w:rPr>
        <w:t xml:space="preserve">Outstanding fees on the deceased owner's account are flagged separately — the heir is not responsible by default unless they choose to clear them</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10.5 Outstanding Fees on Transfer</w:t>
      </w:r>
    </w:p>
    <w:p>
      <w:pPr>
        <w:pStyle w:val="ListParagraph"/>
        <w:numPr>
          <w:ilvl w:val="0"/>
          <w:numId w:val="2"/>
        </w:numPr>
        <w:spacing w:before="40" w:after="40"/>
      </w:pPr>
      <w:r>
        <w:rPr>
          <w:rFonts w:ascii="Arial" w:cs="Arial" w:eastAsia="Arial" w:hAnsi="Arial"/>
          <w:color w:val="1A1A2E"/>
          <w:sz w:val="20"/>
          <w:szCs w:val="20"/>
        </w:rPr>
        <w:t xml:space="preserve">Outstanding fees always belong to the account holder who incurred them — they do not transfer to new owners or new tenants</w:t>
      </w:r>
    </w:p>
    <w:p>
      <w:pPr>
        <w:pStyle w:val="ListParagraph"/>
        <w:numPr>
          <w:ilvl w:val="0"/>
          <w:numId w:val="2"/>
        </w:numPr>
        <w:spacing w:before="40" w:after="40"/>
      </w:pPr>
      <w:r>
        <w:rPr>
          <w:rFonts w:ascii="Arial" w:cs="Arial" w:eastAsia="Arial" w:hAnsi="Arial"/>
          <w:color w:val="1A1A2E"/>
          <w:sz w:val="20"/>
          <w:szCs w:val="20"/>
        </w:rPr>
        <w:t xml:space="preserve">Outstanding fees from a transferred/departed/deceased account are shown as 'Closed Arrears' in the financial ledger</w:t>
      </w:r>
    </w:p>
    <w:p>
      <w:pPr>
        <w:pStyle w:val="ListParagraph"/>
        <w:numPr>
          <w:ilvl w:val="0"/>
          <w:numId w:val="2"/>
        </w:numPr>
        <w:spacing w:before="40" w:after="40"/>
      </w:pPr>
      <w:r>
        <w:rPr>
          <w:rFonts w:ascii="Arial" w:cs="Arial" w:eastAsia="Arial" w:hAnsi="Arial"/>
          <w:color w:val="1A1A2E"/>
          <w:sz w:val="20"/>
          <w:szCs w:val="20"/>
        </w:rPr>
        <w:t xml:space="preserve">The RWA Admin can decide to write off closed arrears — this requires logging a write-off reason and is visible in the audit trail</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10.6 All Resident Status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Active — Paid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Current resident; membership fee paid for this session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Active — Pending</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Current resident; fee due but within grace period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Active — Overdue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Current resident; fee unpaid past grace period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Active — Partial</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Current resident; partial fee paid; balance outstanding</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Active — Exempted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Current resident; fee waived by admin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Migrated — Pending Activation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Imported via bulk migration; account not yet self-activated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Transferred — Deactivated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Property sold; old owner account archived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Tenant Departed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Tenancy ended; account archived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Suspended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Manually suspended by admin pending dispute or verification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Deceased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Owner deceased; account archived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Blacklisted</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number blocked from re-registration by admin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Expired Admin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Admin whose term has ended; read-only access</w:t>
            </w:r>
          </w:p>
        </w:tc>
      </w:tr>
    </w:tbl>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11. Data Migration — Onboarding Existing Societies</w:t>
      </w:r>
    </w:p>
    <w:p>
      <w:pPr>
        <w:pStyle w:val="Heading2"/>
        <w:spacing w:before="280" w:after="100"/>
      </w:pPr>
      <w:r>
        <w:rPr>
          <w:rFonts w:ascii="Arial" w:cs="Arial" w:eastAsia="Arial" w:hAnsi="Arial"/>
          <w:b/>
          <w:bCs/>
          <w:color w:val="2E75B6"/>
          <w:sz w:val="26"/>
          <w:szCs w:val="26"/>
        </w:rPr>
        <w:t xml:space="preserve">11.1 Migration Philosophy</w:t>
      </w:r>
    </w:p>
    <w:p>
      <w:pPr>
        <w:spacing w:before="60" w:after="80"/>
      </w:pPr>
      <w:r>
        <w:rPr>
          <w:rFonts w:ascii="Arial" w:cs="Arial" w:eastAsia="Arial" w:hAnsi="Arial"/>
          <w:color w:val="1A1A2E"/>
          <w:sz w:val="20"/>
          <w:szCs w:val="20"/>
        </w:rPr>
        <w:t xml:space="preserve">The majority of societies adopting the platform will have existing residents, fee records, and historical data on paper or Excel. The platform provides a structured bulk import mechanism. Migration covers residents and their current fee status only — historical financial records (prior year expenses, old festival data) are not imported.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11.2 Step-by-Step Migration Process</w:t>
      </w:r>
    </w:p>
    <w:p>
      <w:pPr>
        <w:pStyle w:val="ListParagraph"/>
        <w:numPr>
          <w:ilvl w:val="0"/>
          <w:numId w:val="3"/>
        </w:numPr>
        <w:spacing w:before="40" w:after="40"/>
      </w:pPr>
      <w:r>
        <w:rPr>
          <w:rFonts w:ascii="Arial" w:cs="Arial" w:eastAsia="Arial" w:hAnsi="Arial"/>
          <w:color w:val="1A1A2E"/>
          <w:sz w:val="20"/>
          <w:szCs w:val="20"/>
        </w:rPr>
        <w:t xml:space="preserve">Super Admin onboards the RWA and activates the admin account</w:t>
      </w:r>
    </w:p>
    <w:p>
      <w:pPr>
        <w:pStyle w:val="ListParagraph"/>
        <w:numPr>
          <w:ilvl w:val="0"/>
          <w:numId w:val="3"/>
        </w:numPr>
        <w:spacing w:before="40" w:after="40"/>
      </w:pPr>
      <w:r>
        <w:rPr>
          <w:rFonts w:ascii="Arial" w:cs="Arial" w:eastAsia="Arial" w:hAnsi="Arial"/>
          <w:color w:val="1A1A2E"/>
          <w:sz w:val="20"/>
          <w:szCs w:val="20"/>
        </w:rPr>
        <w:t xml:space="preserve">RWA Admin downloads the standard Resident Import Template (Excel format) from the admin dashboard</w:t>
      </w:r>
    </w:p>
    <w:p>
      <w:pPr>
        <w:pStyle w:val="ListParagraph"/>
        <w:numPr>
          <w:ilvl w:val="0"/>
          <w:numId w:val="3"/>
        </w:numPr>
        <w:spacing w:before="40" w:after="40"/>
      </w:pPr>
      <w:r>
        <w:rPr>
          <w:rFonts w:ascii="Arial" w:cs="Arial" w:eastAsia="Arial" w:hAnsi="Arial"/>
          <w:color w:val="1A1A2E"/>
          <w:sz w:val="20"/>
          <w:szCs w:val="20"/>
        </w:rPr>
        <w:t xml:space="preserve">Admin populates the template: Name, Mobile, House No., Block, Floor, Ownership Type, Fee Status as of migration date (Paid / Pending / Exempt), Last Payment Date</w:t>
      </w:r>
    </w:p>
    <w:p>
      <w:pPr>
        <w:pStyle w:val="ListParagraph"/>
        <w:numPr>
          <w:ilvl w:val="0"/>
          <w:numId w:val="3"/>
        </w:numPr>
        <w:spacing w:before="40" w:after="40"/>
      </w:pPr>
      <w:r>
        <w:rPr>
          <w:rFonts w:ascii="Arial" w:cs="Arial" w:eastAsia="Arial" w:hAnsi="Arial"/>
          <w:color w:val="1A1A2E"/>
          <w:sz w:val="20"/>
          <w:szCs w:val="20"/>
        </w:rPr>
        <w:t xml:space="preserve">Admin uploads the completed template — system runs validation: checks for mandatory fields, duplicate mobile numbers, invalid ownership types</w:t>
      </w:r>
    </w:p>
    <w:p>
      <w:pPr>
        <w:pStyle w:val="ListParagraph"/>
        <w:numPr>
          <w:ilvl w:val="0"/>
          <w:numId w:val="3"/>
        </w:numPr>
        <w:spacing w:before="40" w:after="40"/>
      </w:pPr>
      <w:r>
        <w:rPr>
          <w:rFonts w:ascii="Arial" w:cs="Arial" w:eastAsia="Arial" w:hAnsi="Arial"/>
          <w:color w:val="1A1A2E"/>
          <w:sz w:val="20"/>
          <w:szCs w:val="20"/>
        </w:rPr>
        <w:t xml:space="preserve">System presents a validation report: X rows valid, Y rows with errors (listed with row number and reason)</w:t>
      </w:r>
    </w:p>
    <w:p>
      <w:pPr>
        <w:pStyle w:val="ListParagraph"/>
        <w:numPr>
          <w:ilvl w:val="0"/>
          <w:numId w:val="3"/>
        </w:numPr>
        <w:spacing w:before="40" w:after="40"/>
      </w:pPr>
      <w:r>
        <w:rPr>
          <w:rFonts w:ascii="Arial" w:cs="Arial" w:eastAsia="Arial" w:hAnsi="Arial"/>
          <w:color w:val="1A1A2E"/>
          <w:sz w:val="20"/>
          <w:szCs w:val="20"/>
        </w:rPr>
        <w:t xml:space="preserve">Admin corrects errors and re-uploads — upload-validate cycle repeats until all rows pass</w:t>
      </w:r>
    </w:p>
    <w:p>
      <w:pPr>
        <w:pStyle w:val="ListParagraph"/>
        <w:numPr>
          <w:ilvl w:val="0"/>
          <w:numId w:val="3"/>
        </w:numPr>
        <w:spacing w:before="40" w:after="40"/>
      </w:pPr>
      <w:r>
        <w:rPr>
          <w:rFonts w:ascii="Arial" w:cs="Arial" w:eastAsia="Arial" w:hAnsi="Arial"/>
          <w:color w:val="1A1A2E"/>
          <w:sz w:val="20"/>
          <w:szCs w:val="20"/>
        </w:rPr>
        <w:t xml:space="preserve">Admin confirms final import — all valid rows are imported as Migrated accounts with auto-generated RWAIDs</w:t>
      </w:r>
    </w:p>
    <w:p>
      <w:pPr>
        <w:pStyle w:val="ListParagraph"/>
        <w:numPr>
          <w:ilvl w:val="0"/>
          <w:numId w:val="3"/>
        </w:numPr>
        <w:spacing w:before="40" w:after="40"/>
      </w:pPr>
      <w:r>
        <w:rPr>
          <w:rFonts w:ascii="Arial" w:cs="Arial" w:eastAsia="Arial" w:hAnsi="Arial"/>
          <w:color w:val="1A1A2E"/>
          <w:sz w:val="20"/>
          <w:szCs w:val="20"/>
        </w:rPr>
        <w:t xml:space="preserve">System sends WhatsApp activation messages to all imported residents: 'Welcome to RWA Connect. Your RWAID is [ID]. Please activate your account: [link]'</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11.3 Migration Edge Cases</w:t>
      </w:r>
    </w:p>
    <w:p>
      <w:pPr>
        <w:pStyle w:val="Heading3"/>
        <w:spacing w:before="200" w:after="80"/>
      </w:pPr>
      <w:r>
        <w:rPr>
          <w:rFonts w:ascii="Arial" w:cs="Arial" w:eastAsia="Arial" w:hAnsi="Arial"/>
          <w:b/>
          <w:bCs/>
          <w:color w:val="1A1A2E"/>
          <w:sz w:val="22"/>
          <w:szCs w:val="22"/>
        </w:rPr>
        <w:t xml:space="preserve">11.3.1 Duplicate Mobile Numbers in Migration File</w:t>
      </w:r>
    </w:p>
    <w:p>
      <w:pPr>
        <w:pStyle w:val="ListParagraph"/>
        <w:numPr>
          <w:ilvl w:val="0"/>
          <w:numId w:val="2"/>
        </w:numPr>
        <w:spacing w:before="40" w:after="40"/>
      </w:pPr>
      <w:r>
        <w:rPr>
          <w:rFonts w:ascii="Arial" w:cs="Arial" w:eastAsia="Arial" w:hAnsi="Arial"/>
          <w:color w:val="1A1A2E"/>
          <w:sz w:val="20"/>
          <w:szCs w:val="20"/>
        </w:rPr>
        <w:t xml:space="preserve">System flags duplicates during validation — the admin must resolve them before import proceeds</w:t>
      </w:r>
    </w:p>
    <w:p>
      <w:pPr>
        <w:pStyle w:val="ListParagraph"/>
        <w:numPr>
          <w:ilvl w:val="0"/>
          <w:numId w:val="2"/>
        </w:numPr>
        <w:spacing w:before="40" w:after="40"/>
      </w:pPr>
      <w:r>
        <w:rPr>
          <w:rFonts w:ascii="Arial" w:cs="Arial" w:eastAsia="Arial" w:hAnsi="Arial"/>
          <w:color w:val="1A1A2E"/>
          <w:sz w:val="20"/>
          <w:szCs w:val="20"/>
        </w:rPr>
        <w:t xml:space="preserve">Common cause: same person registered twice, or a mobile number shared by two residents (e.g., old landline)</w:t>
      </w:r>
    </w:p>
    <w:p>
      <w:pPr>
        <w:pStyle w:val="ListParagraph"/>
        <w:numPr>
          <w:ilvl w:val="0"/>
          <w:numId w:val="2"/>
        </w:numPr>
        <w:spacing w:before="40" w:after="40"/>
      </w:pPr>
      <w:r>
        <w:rPr>
          <w:rFonts w:ascii="Arial" w:cs="Arial" w:eastAsia="Arial" w:hAnsi="Arial"/>
          <w:color w:val="1A1A2E"/>
          <w:sz w:val="20"/>
          <w:szCs w:val="20"/>
        </w:rPr>
        <w:t xml:space="preserve">Admin resolves by removing the duplicate or adding a distinguishing note</w:t>
      </w:r>
    </w:p>
    <w:p>
      <w:pPr>
        <w:spacing w:before="40" w:after="0"/>
      </w:pPr>
      <w:r>
        <w:t xml:space="preserve"/>
      </w:r>
    </w:p>
    <w:p>
      <w:pPr>
        <w:pStyle w:val="Heading3"/>
        <w:spacing w:before="200" w:after="80"/>
      </w:pPr>
      <w:r>
        <w:rPr>
          <w:rFonts w:ascii="Arial" w:cs="Arial" w:eastAsia="Arial" w:hAnsi="Arial"/>
          <w:b/>
          <w:bCs/>
          <w:color w:val="1A1A2E"/>
          <w:sz w:val="22"/>
          <w:szCs w:val="22"/>
        </w:rPr>
        <w:t xml:space="preserve">11.3.2 Migrated Resident Never Activates</w:t>
      </w:r>
    </w:p>
    <w:p>
      <w:pPr>
        <w:pStyle w:val="ListParagraph"/>
        <w:numPr>
          <w:ilvl w:val="0"/>
          <w:numId w:val="2"/>
        </w:numPr>
        <w:spacing w:before="40" w:after="40"/>
      </w:pPr>
      <w:r>
        <w:rPr>
          <w:rFonts w:ascii="Arial" w:cs="Arial" w:eastAsia="Arial" w:hAnsi="Arial"/>
          <w:color w:val="1A1A2E"/>
          <w:sz w:val="20"/>
          <w:szCs w:val="20"/>
        </w:rPr>
        <w:t xml:space="preserve">If a migrated resident does not activate within 30 days, they receive a second WhatsApp reminder</w:t>
      </w:r>
    </w:p>
    <w:p>
      <w:pPr>
        <w:pStyle w:val="ListParagraph"/>
        <w:numPr>
          <w:ilvl w:val="0"/>
          <w:numId w:val="2"/>
        </w:numPr>
        <w:spacing w:before="40" w:after="40"/>
      </w:pPr>
      <w:r>
        <w:rPr>
          <w:rFonts w:ascii="Arial" w:cs="Arial" w:eastAsia="Arial" w:hAnsi="Arial"/>
          <w:color w:val="1A1A2E"/>
          <w:sz w:val="20"/>
          <w:szCs w:val="20"/>
        </w:rPr>
        <w:t xml:space="preserve">After 60 days of inactivity, their status is updated to 'Migrated — Dormant'</w:t>
      </w:r>
    </w:p>
    <w:p>
      <w:pPr>
        <w:pStyle w:val="ListParagraph"/>
        <w:numPr>
          <w:ilvl w:val="0"/>
          <w:numId w:val="2"/>
        </w:numPr>
        <w:spacing w:before="40" w:after="40"/>
      </w:pPr>
      <w:r>
        <w:rPr>
          <w:rFonts w:ascii="Arial" w:cs="Arial" w:eastAsia="Arial" w:hAnsi="Arial"/>
          <w:color w:val="1A1A2E"/>
          <w:sz w:val="20"/>
          <w:szCs w:val="20"/>
        </w:rPr>
        <w:t xml:space="preserve">Dormant accounts are still valid — they appear in admin reports and their fee status is tracked</w:t>
      </w:r>
    </w:p>
    <w:p>
      <w:pPr>
        <w:pStyle w:val="ListParagraph"/>
        <w:numPr>
          <w:ilvl w:val="0"/>
          <w:numId w:val="2"/>
        </w:numPr>
        <w:spacing w:before="40" w:after="40"/>
      </w:pPr>
      <w:r>
        <w:rPr>
          <w:rFonts w:ascii="Arial" w:cs="Arial" w:eastAsia="Arial" w:hAnsi="Arial"/>
          <w:color w:val="1A1A2E"/>
          <w:sz w:val="20"/>
          <w:szCs w:val="20"/>
        </w:rPr>
        <w:t xml:space="preserve">The admin can manually trigger a re-activation message at any time</w:t>
      </w:r>
    </w:p>
    <w:p>
      <w:pPr>
        <w:pStyle w:val="ListParagraph"/>
        <w:numPr>
          <w:ilvl w:val="0"/>
          <w:numId w:val="2"/>
        </w:numPr>
        <w:spacing w:before="40" w:after="40"/>
      </w:pPr>
      <w:r>
        <w:rPr>
          <w:rFonts w:ascii="Arial" w:cs="Arial" w:eastAsia="Arial" w:hAnsi="Arial"/>
          <w:color w:val="1A1A2E"/>
          <w:sz w:val="20"/>
          <w:szCs w:val="20"/>
        </w:rPr>
        <w:t xml:space="preserve">Dormant accounts are never auto-deleted</w:t>
      </w:r>
    </w:p>
    <w:p>
      <w:pPr>
        <w:spacing w:before="40" w:after="0"/>
      </w:pPr>
      <w:r>
        <w:t xml:space="preserve"/>
      </w:r>
    </w:p>
    <w:p>
      <w:pPr>
        <w:pStyle w:val="Heading3"/>
        <w:spacing w:before="200" w:after="80"/>
      </w:pPr>
      <w:r>
        <w:rPr>
          <w:rFonts w:ascii="Arial" w:cs="Arial" w:eastAsia="Arial" w:hAnsi="Arial"/>
          <w:b/>
          <w:bCs/>
          <w:color w:val="1A1A2E"/>
          <w:sz w:val="22"/>
          <w:szCs w:val="22"/>
        </w:rPr>
        <w:t xml:space="preserve">11.3.3 Coexistence During Partial Migration</w:t>
      </w:r>
    </w:p>
    <w:p>
      <w:pPr>
        <w:pStyle w:val="ListParagraph"/>
        <w:numPr>
          <w:ilvl w:val="0"/>
          <w:numId w:val="2"/>
        </w:numPr>
        <w:spacing w:before="40" w:after="40"/>
      </w:pPr>
      <w:r>
        <w:rPr>
          <w:rFonts w:ascii="Arial" w:cs="Arial" w:eastAsia="Arial" w:hAnsi="Arial"/>
          <w:color w:val="1A1A2E"/>
          <w:sz w:val="20"/>
          <w:szCs w:val="20"/>
        </w:rPr>
        <w:t xml:space="preserve">During migration, some residents may already have self-registered while others are pending import</w:t>
      </w:r>
    </w:p>
    <w:p>
      <w:pPr>
        <w:pStyle w:val="ListParagraph"/>
        <w:numPr>
          <w:ilvl w:val="0"/>
          <w:numId w:val="2"/>
        </w:numPr>
        <w:spacing w:before="40" w:after="40"/>
      </w:pPr>
      <w:r>
        <w:rPr>
          <w:rFonts w:ascii="Arial" w:cs="Arial" w:eastAsia="Arial" w:hAnsi="Arial"/>
          <w:color w:val="1A1A2E"/>
          <w:sz w:val="20"/>
          <w:szCs w:val="20"/>
        </w:rPr>
        <w:t xml:space="preserve">The system checks mobile numbers against existing accounts before import — if a mobile is already in the system (self-registered), that row is skipped in migration and flagged to admin</w:t>
      </w:r>
    </w:p>
    <w:p>
      <w:pPr>
        <w:pStyle w:val="ListParagraph"/>
        <w:numPr>
          <w:ilvl w:val="0"/>
          <w:numId w:val="2"/>
        </w:numPr>
        <w:spacing w:before="40" w:after="40"/>
      </w:pPr>
      <w:r>
        <w:rPr>
          <w:rFonts w:ascii="Arial" w:cs="Arial" w:eastAsia="Arial" w:hAnsi="Arial"/>
          <w:color w:val="1A1A2E"/>
          <w:sz w:val="20"/>
          <w:szCs w:val="20"/>
        </w:rPr>
        <w:t xml:space="preserve">Admin reviews the flagged row and decides: link the migration data to the existing account, or skip the row entirely</w:t>
      </w:r>
    </w:p>
    <w:p>
      <w:pPr>
        <w:spacing w:before="40" w:after="0"/>
      </w:pPr>
      <w:r>
        <w:t xml:space="preserve"/>
      </w:r>
    </w:p>
    <w:p>
      <w:pPr>
        <w:pStyle w:val="Heading3"/>
        <w:spacing w:before="200" w:after="80"/>
      </w:pPr>
      <w:r>
        <w:rPr>
          <w:rFonts w:ascii="Arial" w:cs="Arial" w:eastAsia="Arial" w:hAnsi="Arial"/>
          <w:b/>
          <w:bCs/>
          <w:color w:val="1A1A2E"/>
          <w:sz w:val="22"/>
          <w:szCs w:val="22"/>
        </w:rPr>
        <w:t xml:space="preserve">11.3.4 Historical Fee Arrears in Migration</w:t>
      </w:r>
    </w:p>
    <w:p>
      <w:pPr>
        <w:pStyle w:val="ListParagraph"/>
        <w:numPr>
          <w:ilvl w:val="0"/>
          <w:numId w:val="2"/>
        </w:numPr>
        <w:spacing w:before="40" w:after="40"/>
      </w:pPr>
      <w:r>
        <w:rPr>
          <w:rFonts w:ascii="Arial" w:cs="Arial" w:eastAsia="Arial" w:hAnsi="Arial"/>
          <w:color w:val="1A1A2E"/>
          <w:sz w:val="20"/>
          <w:szCs w:val="20"/>
        </w:rPr>
        <w:t xml:space="preserve">Historical arrears from before the migration date can optionally be entered in the import template</w:t>
      </w:r>
    </w:p>
    <w:p>
      <w:pPr>
        <w:pStyle w:val="ListParagraph"/>
        <w:numPr>
          <w:ilvl w:val="0"/>
          <w:numId w:val="2"/>
        </w:numPr>
        <w:spacing w:before="40" w:after="40"/>
      </w:pPr>
      <w:r>
        <w:rPr>
          <w:rFonts w:ascii="Arial" w:cs="Arial" w:eastAsia="Arial" w:hAnsi="Arial"/>
          <w:color w:val="1A1A2E"/>
          <w:sz w:val="20"/>
          <w:szCs w:val="20"/>
        </w:rPr>
        <w:t xml:space="preserve">These appear as 'Pre-Migration Arrears' on the resident's profile — separate from current session fees</w:t>
      </w:r>
    </w:p>
    <w:p>
      <w:pPr>
        <w:pStyle w:val="ListParagraph"/>
        <w:numPr>
          <w:ilvl w:val="0"/>
          <w:numId w:val="2"/>
        </w:numPr>
        <w:spacing w:before="40" w:after="40"/>
      </w:pPr>
      <w:r>
        <w:rPr>
          <w:rFonts w:ascii="Arial" w:cs="Arial" w:eastAsia="Arial" w:hAnsi="Arial"/>
          <w:color w:val="1A1A2E"/>
          <w:sz w:val="20"/>
          <w:szCs w:val="20"/>
        </w:rPr>
        <w:t xml:space="preserve">Collecting pre-migration arrears is optional — the RWA Admin decides their policy</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11.4 What Is and Is Not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60"/>
        <w:gridCol w:w="4600"/>
      </w:tblGrid>
      <w:tr>
        <w:tc>
          <w:tcPr>
            <w:tcW w:type="dxa" w:w="3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7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Migrated?</w:t>
            </w:r>
          </w:p>
        </w:tc>
        <w:tc>
          <w:tcPr>
            <w:tcW w:type="dxa" w:w="46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Resident profiles (name, mobile, unit)</w:t>
            </w:r>
          </w:p>
        </w:tc>
        <w:tc>
          <w:tcPr>
            <w:tcW w:type="dxa" w:w="1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Full import via Excel template</w:t>
            </w:r>
          </w:p>
        </w:tc>
      </w:tr>
      <w:tr>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Current session fee status</w:t>
            </w:r>
          </w:p>
        </w:tc>
        <w:tc>
          <w:tcPr>
            <w:tcW w:type="dxa" w:w="17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Yes</w:t>
            </w:r>
          </w:p>
        </w:tc>
        <w:tc>
          <w:tcPr>
            <w:tcW w:type="dxa" w:w="4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Paid / Pending / Exempt as of migration date</w:t>
            </w:r>
          </w:p>
        </w:tc>
      </w:tr>
      <w:tr>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Historical fee records (prior sessions)</w:t>
            </w:r>
          </w:p>
        </w:tc>
        <w:tc>
          <w:tcPr>
            <w:tcW w:type="dxa" w:w="1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Optional</w:t>
            </w:r>
          </w:p>
        </w:tc>
        <w:tc>
          <w:tcPr>
            <w:tcW w:type="dxa" w:w="4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Can be entered as Pre-Migration Arrears</w:t>
            </w:r>
          </w:p>
        </w:tc>
      </w:tr>
      <w:tr>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Festival contribution history</w:t>
            </w:r>
          </w:p>
        </w:tc>
        <w:tc>
          <w:tcPr>
            <w:tcW w:type="dxa" w:w="17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Festival module starts fresh from adoption</w:t>
            </w:r>
          </w:p>
        </w:tc>
      </w:tr>
      <w:tr>
        <w:tc>
          <w:tcPr>
            <w:tcW w:type="dxa" w:w="3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Expense history</w:t>
            </w:r>
          </w:p>
        </w:tc>
        <w:tc>
          <w:tcPr>
            <w:tcW w:type="dxa" w:w="17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6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Expense ledger starts from adoption date</w:t>
            </w:r>
          </w:p>
        </w:tc>
      </w:tr>
      <w:tr>
        <w:tc>
          <w:tcPr>
            <w:tcW w:type="dxa" w:w="3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Meeting minutes / documents</w:t>
            </w:r>
          </w:p>
        </w:tc>
        <w:tc>
          <w:tcPr>
            <w:tcW w:type="dxa" w:w="17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c>
          <w:tcPr>
            <w:tcW w:type="dxa" w:w="46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Document repository (Phase 2) handles this</w:t>
            </w:r>
          </w:p>
        </w:tc>
      </w:tr>
    </w:tbl>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12. Security &amp; Authentication</w:t>
      </w:r>
    </w:p>
    <w:p>
      <w:pPr>
        <w:pStyle w:val="Heading2"/>
        <w:spacing w:before="280" w:after="100"/>
      </w:pPr>
      <w:r>
        <w:rPr>
          <w:rFonts w:ascii="Arial" w:cs="Arial" w:eastAsia="Arial" w:hAnsi="Arial"/>
          <w:b/>
          <w:bCs/>
          <w:color w:val="2E75B6"/>
          <w:sz w:val="26"/>
          <w:szCs w:val="26"/>
        </w:rPr>
        <w:t xml:space="preserve">12.1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Email + Strong Password (min 12 chars, complexity enforced) + mandatory TOTP 2FA (Google Authenticator / Authy)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Mobile OTP login (no password to remember). OTP valid for 5 minutes, 6 digits. Optionally enable TOTP 2FA.</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OTP login. After first login, resident sets a 4-digit PIN for quick subsequent access on the same device.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 Duration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Admin: 8 hours inactivity timeout. Resident: 30 days on mobile (trusted device), 24 hours on new device.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Failed OTP</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 failed OTP attempts → 30-minute lockout on that mobile number. Prevents OTP brute-force.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Failed PIN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5 failed PIN attempts → require OTP re-verification to reset PIN.</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12.2 OTP Delivery Channels</w:t>
      </w:r>
    </w:p>
    <w:p>
      <w:pPr>
        <w:pStyle w:val="ListParagraph"/>
        <w:numPr>
          <w:ilvl w:val="0"/>
          <w:numId w:val="2"/>
        </w:numPr>
        <w:spacing w:before="40" w:after="40"/>
      </w:pPr>
      <w:r>
        <w:rPr>
          <w:rFonts w:ascii="Arial" w:cs="Arial" w:eastAsia="Arial" w:hAnsi="Arial"/>
          <w:color w:val="1A1A2E"/>
          <w:sz w:val="20"/>
          <w:szCs w:val="20"/>
        </w:rPr>
        <w:t xml:space="preserve">Primary: WhatsApp OTP message (fastest; 95% of users will have WhatsApp)</w:t>
      </w:r>
    </w:p>
    <w:p>
      <w:pPr>
        <w:pStyle w:val="ListParagraph"/>
        <w:numPr>
          <w:ilvl w:val="0"/>
          <w:numId w:val="2"/>
        </w:numPr>
        <w:spacing w:before="40" w:after="40"/>
      </w:pPr>
      <w:r>
        <w:rPr>
          <w:rFonts w:ascii="Arial" w:cs="Arial" w:eastAsia="Arial" w:hAnsi="Arial"/>
          <w:color w:val="1A1A2E"/>
          <w:sz w:val="20"/>
          <w:szCs w:val="20"/>
        </w:rPr>
        <w:t xml:space="preserve">Fallback: SMS OTP if WhatsApp delivery fails within 30 seconds</w:t>
      </w:r>
    </w:p>
    <w:p>
      <w:pPr>
        <w:pStyle w:val="ListParagraph"/>
        <w:numPr>
          <w:ilvl w:val="0"/>
          <w:numId w:val="2"/>
        </w:numPr>
        <w:spacing w:before="40" w:after="40"/>
      </w:pPr>
      <w:r>
        <w:rPr>
          <w:rFonts w:ascii="Arial" w:cs="Arial" w:eastAsia="Arial" w:hAnsi="Arial"/>
          <w:color w:val="1A1A2E"/>
          <w:sz w:val="20"/>
          <w:szCs w:val="20"/>
        </w:rPr>
        <w:t xml:space="preserve">Secondary fallback: Email OTP if mobile number is invalid (used primarily during migration for old/inactive numbers)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12.3 PIN Reset Flow (Resident)</w:t>
      </w:r>
    </w:p>
    <w:p>
      <w:pPr>
        <w:pStyle w:val="ListParagraph"/>
        <w:numPr>
          <w:ilvl w:val="0"/>
          <w:numId w:val="3"/>
        </w:numPr>
        <w:spacing w:before="40" w:after="40"/>
      </w:pPr>
      <w:r>
        <w:rPr>
          <w:rFonts w:ascii="Arial" w:cs="Arial" w:eastAsia="Arial" w:hAnsi="Arial"/>
          <w:color w:val="1A1A2E"/>
          <w:sz w:val="20"/>
          <w:szCs w:val="20"/>
        </w:rPr>
        <w:t xml:space="preserve">Resident clicks 'Forgot PIN' on login screen</w:t>
      </w:r>
    </w:p>
    <w:p>
      <w:pPr>
        <w:pStyle w:val="ListParagraph"/>
        <w:numPr>
          <w:ilvl w:val="0"/>
          <w:numId w:val="3"/>
        </w:numPr>
        <w:spacing w:before="40" w:after="40"/>
      </w:pPr>
      <w:r>
        <w:rPr>
          <w:rFonts w:ascii="Arial" w:cs="Arial" w:eastAsia="Arial" w:hAnsi="Arial"/>
          <w:color w:val="1A1A2E"/>
          <w:sz w:val="20"/>
          <w:szCs w:val="20"/>
        </w:rPr>
        <w:t xml:space="preserve">System sends OTP to registered mobile number</w:t>
      </w:r>
    </w:p>
    <w:p>
      <w:pPr>
        <w:pStyle w:val="ListParagraph"/>
        <w:numPr>
          <w:ilvl w:val="0"/>
          <w:numId w:val="3"/>
        </w:numPr>
        <w:spacing w:before="40" w:after="40"/>
      </w:pPr>
      <w:r>
        <w:rPr>
          <w:rFonts w:ascii="Arial" w:cs="Arial" w:eastAsia="Arial" w:hAnsi="Arial"/>
          <w:color w:val="1A1A2E"/>
          <w:sz w:val="20"/>
          <w:szCs w:val="20"/>
        </w:rPr>
        <w:t xml:space="preserve">Resident verifies OTP</w:t>
      </w:r>
    </w:p>
    <w:p>
      <w:pPr>
        <w:pStyle w:val="ListParagraph"/>
        <w:numPr>
          <w:ilvl w:val="0"/>
          <w:numId w:val="3"/>
        </w:numPr>
        <w:spacing w:before="40" w:after="40"/>
      </w:pPr>
      <w:r>
        <w:rPr>
          <w:rFonts w:ascii="Arial" w:cs="Arial" w:eastAsia="Arial" w:hAnsi="Arial"/>
          <w:color w:val="1A1A2E"/>
          <w:sz w:val="20"/>
          <w:szCs w:val="20"/>
        </w:rPr>
        <w:t xml:space="preserve">Resident sets new 4-digit PIN</w:t>
      </w:r>
    </w:p>
    <w:p>
      <w:pPr>
        <w:pStyle w:val="ListParagraph"/>
        <w:numPr>
          <w:ilvl w:val="0"/>
          <w:numId w:val="3"/>
        </w:numPr>
        <w:spacing w:before="40" w:after="40"/>
      </w:pPr>
      <w:r>
        <w:rPr>
          <w:rFonts w:ascii="Arial" w:cs="Arial" w:eastAsia="Arial" w:hAnsi="Arial"/>
          <w:color w:val="1A1A2E"/>
          <w:sz w:val="20"/>
          <w:szCs w:val="20"/>
        </w:rPr>
        <w:t xml:space="preserve">All active sessions on other devices are invalidated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12.4 Account Recovery — Mobile Number Changed</w:t>
      </w:r>
    </w:p>
    <w:p>
      <w:pPr>
        <w:pStyle w:val="ListParagraph"/>
        <w:numPr>
          <w:ilvl w:val="0"/>
          <w:numId w:val="2"/>
        </w:numPr>
        <w:spacing w:before="40" w:after="40"/>
      </w:pPr>
      <w:r>
        <w:rPr>
          <w:rFonts w:ascii="Arial" w:cs="Arial" w:eastAsia="Arial" w:hAnsi="Arial"/>
          <w:color w:val="1A1A2E"/>
          <w:sz w:val="20"/>
          <w:szCs w:val="20"/>
        </w:rPr>
        <w:t xml:space="preserve">Resident contacts their RWA Admin to update mobile number</w:t>
      </w:r>
    </w:p>
    <w:p>
      <w:pPr>
        <w:pStyle w:val="ListParagraph"/>
        <w:numPr>
          <w:ilvl w:val="0"/>
          <w:numId w:val="2"/>
        </w:numPr>
        <w:spacing w:before="40" w:after="40"/>
      </w:pPr>
      <w:r>
        <w:rPr>
          <w:rFonts w:ascii="Arial" w:cs="Arial" w:eastAsia="Arial" w:hAnsi="Arial"/>
          <w:color w:val="1A1A2E"/>
          <w:sz w:val="20"/>
          <w:szCs w:val="20"/>
        </w:rPr>
        <w:t xml:space="preserve">Admin verifies identity manually (RWAID card + physical interaction)</w:t>
      </w:r>
    </w:p>
    <w:p>
      <w:pPr>
        <w:pStyle w:val="ListParagraph"/>
        <w:numPr>
          <w:ilvl w:val="0"/>
          <w:numId w:val="2"/>
        </w:numPr>
        <w:spacing w:before="40" w:after="40"/>
      </w:pPr>
      <w:r>
        <w:rPr>
          <w:rFonts w:ascii="Arial" w:cs="Arial" w:eastAsia="Arial" w:hAnsi="Arial"/>
          <w:color w:val="1A1A2E"/>
          <w:sz w:val="20"/>
          <w:szCs w:val="20"/>
        </w:rPr>
        <w:t xml:space="preserve">Admin updates the mobile number in the resident's profile</w:t>
      </w:r>
    </w:p>
    <w:p>
      <w:pPr>
        <w:pStyle w:val="ListParagraph"/>
        <w:numPr>
          <w:ilvl w:val="0"/>
          <w:numId w:val="2"/>
        </w:numPr>
        <w:spacing w:before="40" w:after="40"/>
      </w:pPr>
      <w:r>
        <w:rPr>
          <w:rFonts w:ascii="Arial" w:cs="Arial" w:eastAsia="Arial" w:hAnsi="Arial"/>
          <w:color w:val="1A1A2E"/>
          <w:sz w:val="20"/>
          <w:szCs w:val="20"/>
        </w:rPr>
        <w:t xml:space="preserve">System sends an OTP to the new number for verification before the change is committed</w:t>
      </w:r>
    </w:p>
    <w:p>
      <w:pPr>
        <w:pStyle w:val="ListParagraph"/>
        <w:numPr>
          <w:ilvl w:val="0"/>
          <w:numId w:val="2"/>
        </w:numPr>
        <w:spacing w:before="40" w:after="40"/>
      </w:pPr>
      <w:r>
        <w:rPr>
          <w:rFonts w:ascii="Arial" w:cs="Arial" w:eastAsia="Arial" w:hAnsi="Arial"/>
          <w:color w:val="1A1A2E"/>
          <w:sz w:val="20"/>
          <w:szCs w:val="20"/>
        </w:rPr>
        <w:t xml:space="preserve">Old number is invalidated — cannot be used to log in after the update</w:t>
      </w:r>
    </w:p>
    <w:p>
      <w:pPr>
        <w:pStyle w:val="ListParagraph"/>
        <w:numPr>
          <w:ilvl w:val="0"/>
          <w:numId w:val="2"/>
        </w:numPr>
        <w:spacing w:before="40" w:after="40"/>
      </w:pPr>
      <w:r>
        <w:rPr>
          <w:rFonts w:ascii="Arial" w:cs="Arial" w:eastAsia="Arial" w:hAnsi="Arial"/>
          <w:color w:val="1A1A2E"/>
          <w:sz w:val="20"/>
          <w:szCs w:val="20"/>
        </w:rPr>
        <w:t xml:space="preserve">An audit log entry is created: who changed the number, when, old number (masked), new number (masked)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12.5 Data Isolation — Multi-Tenancy Security</w:t>
      </w:r>
    </w:p>
    <w:p>
      <w:pPr>
        <w:pStyle w:val="ListParagraph"/>
        <w:numPr>
          <w:ilvl w:val="0"/>
          <w:numId w:val="2"/>
        </w:numPr>
        <w:spacing w:before="40" w:after="40"/>
      </w:pPr>
      <w:r>
        <w:rPr>
          <w:rFonts w:ascii="Arial" w:cs="Arial" w:eastAsia="Arial" w:hAnsi="Arial"/>
          <w:color w:val="1A1A2E"/>
          <w:sz w:val="20"/>
          <w:szCs w:val="20"/>
        </w:rPr>
        <w:t xml:space="preserve">Every database query is scoped to a Society ID — a query from Society A can never return data belonging to Society B</w:t>
      </w:r>
    </w:p>
    <w:p>
      <w:pPr>
        <w:pStyle w:val="ListParagraph"/>
        <w:numPr>
          <w:ilvl w:val="0"/>
          <w:numId w:val="2"/>
        </w:numPr>
        <w:spacing w:before="40" w:after="40"/>
      </w:pPr>
      <w:r>
        <w:rPr>
          <w:rFonts w:ascii="Arial" w:cs="Arial" w:eastAsia="Arial" w:hAnsi="Arial"/>
          <w:color w:val="1A1A2E"/>
          <w:sz w:val="20"/>
          <w:szCs w:val="20"/>
        </w:rPr>
        <w:t xml:space="preserve">Row-level security (RLS) is enforced at the PostgreSQL layer — not just in application code</w:t>
      </w:r>
    </w:p>
    <w:p>
      <w:pPr>
        <w:pStyle w:val="ListParagraph"/>
        <w:numPr>
          <w:ilvl w:val="0"/>
          <w:numId w:val="2"/>
        </w:numPr>
        <w:spacing w:before="40" w:after="40"/>
      </w:pPr>
      <w:r>
        <w:rPr>
          <w:rFonts w:ascii="Arial" w:cs="Arial" w:eastAsia="Arial" w:hAnsi="Arial"/>
          <w:color w:val="1A1A2E"/>
          <w:sz w:val="20"/>
          <w:szCs w:val="20"/>
        </w:rPr>
        <w:t xml:space="preserve">API endpoints validate that the authenticated user's society_id matches the requested resource's society_id on every request</w:t>
      </w:r>
    </w:p>
    <w:p>
      <w:pPr>
        <w:pStyle w:val="ListParagraph"/>
        <w:numPr>
          <w:ilvl w:val="0"/>
          <w:numId w:val="2"/>
        </w:numPr>
        <w:spacing w:before="40" w:after="40"/>
      </w:pPr>
      <w:r>
        <w:rPr>
          <w:rFonts w:ascii="Arial" w:cs="Arial" w:eastAsia="Arial" w:hAnsi="Arial"/>
          <w:color w:val="1A1A2E"/>
          <w:sz w:val="20"/>
          <w:szCs w:val="20"/>
        </w:rPr>
        <w:t xml:space="preserve">Super Admin is the only role that can query across society boundaries — and only for aggregate/reporting purposes, not for individual resident data browsing</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12.6 Data Encryption</w:t>
      </w:r>
    </w:p>
    <w:p>
      <w:pPr>
        <w:pStyle w:val="ListParagraph"/>
        <w:numPr>
          <w:ilvl w:val="0"/>
          <w:numId w:val="2"/>
        </w:numPr>
        <w:spacing w:before="40" w:after="40"/>
      </w:pPr>
      <w:r>
        <w:rPr>
          <w:rFonts w:ascii="Arial" w:cs="Arial" w:eastAsia="Arial" w:hAnsi="Arial"/>
          <w:color w:val="1A1A2E"/>
          <w:sz w:val="20"/>
          <w:szCs w:val="20"/>
        </w:rPr>
        <w:t xml:space="preserve">Data in transit: TLS 1.3 enforced for all API and web traffic</w:t>
      </w:r>
    </w:p>
    <w:p>
      <w:pPr>
        <w:pStyle w:val="ListParagraph"/>
        <w:numPr>
          <w:ilvl w:val="0"/>
          <w:numId w:val="2"/>
        </w:numPr>
        <w:spacing w:before="40" w:after="40"/>
      </w:pPr>
      <w:r>
        <w:rPr>
          <w:rFonts w:ascii="Arial" w:cs="Arial" w:eastAsia="Arial" w:hAnsi="Arial"/>
          <w:color w:val="1A1A2E"/>
          <w:sz w:val="20"/>
          <w:szCs w:val="20"/>
        </w:rPr>
        <w:t xml:space="preserve">Data at rest: AES-256 encryption for the database and file storage (S3 bucket encryption enabled)</w:t>
      </w:r>
    </w:p>
    <w:p>
      <w:pPr>
        <w:pStyle w:val="ListParagraph"/>
        <w:numPr>
          <w:ilvl w:val="0"/>
          <w:numId w:val="2"/>
        </w:numPr>
        <w:spacing w:before="40" w:after="40"/>
      </w:pPr>
      <w:r>
        <w:rPr>
          <w:rFonts w:ascii="Arial" w:cs="Arial" w:eastAsia="Arial" w:hAnsi="Arial"/>
          <w:color w:val="1A1A2E"/>
          <w:sz w:val="20"/>
          <w:szCs w:val="20"/>
        </w:rPr>
        <w:t xml:space="preserve">Sensitive fields (mobile numbers, ID proof images) are additionally encrypted at the application layer</w:t>
      </w:r>
    </w:p>
    <w:p>
      <w:pPr>
        <w:pStyle w:val="ListParagraph"/>
        <w:numPr>
          <w:ilvl w:val="0"/>
          <w:numId w:val="2"/>
        </w:numPr>
        <w:spacing w:before="40" w:after="40"/>
      </w:pPr>
      <w:r>
        <w:rPr>
          <w:rFonts w:ascii="Arial" w:cs="Arial" w:eastAsia="Arial" w:hAnsi="Arial"/>
          <w:color w:val="1A1A2E"/>
          <w:sz w:val="20"/>
          <w:szCs w:val="20"/>
        </w:rPr>
        <w:t xml:space="preserve">Encryption keys are managed via AWS KMS / Azure Key Vault — never hardcoded</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12.7 Audit Logs</w:t>
      </w:r>
    </w:p>
    <w:p>
      <w:pPr>
        <w:pStyle w:val="ListParagraph"/>
        <w:numPr>
          <w:ilvl w:val="0"/>
          <w:numId w:val="2"/>
        </w:numPr>
        <w:spacing w:before="40" w:after="40"/>
      </w:pPr>
      <w:r>
        <w:rPr>
          <w:rFonts w:ascii="Arial" w:cs="Arial" w:eastAsia="Arial" w:hAnsi="Arial"/>
          <w:color w:val="1A1A2E"/>
          <w:sz w:val="20"/>
          <w:szCs w:val="20"/>
        </w:rPr>
        <w:t xml:space="preserve">Every create, update, delete, and status change operation is logged with: timestamp, user ID, role, action type, entity affected, old value, new value</w:t>
      </w:r>
    </w:p>
    <w:p>
      <w:pPr>
        <w:pStyle w:val="ListParagraph"/>
        <w:numPr>
          <w:ilvl w:val="0"/>
          <w:numId w:val="2"/>
        </w:numPr>
        <w:spacing w:before="40" w:after="40"/>
      </w:pPr>
      <w:r>
        <w:rPr>
          <w:rFonts w:ascii="Arial" w:cs="Arial" w:eastAsia="Arial" w:hAnsi="Arial"/>
          <w:color w:val="1A1A2E"/>
          <w:sz w:val="20"/>
          <w:szCs w:val="20"/>
        </w:rPr>
        <w:t xml:space="preserve">Audit logs are immutable — no admin (including Super Admin) can edit or delete audit log entries</w:t>
      </w:r>
    </w:p>
    <w:p>
      <w:pPr>
        <w:pStyle w:val="ListParagraph"/>
        <w:numPr>
          <w:ilvl w:val="0"/>
          <w:numId w:val="2"/>
        </w:numPr>
        <w:spacing w:before="40" w:after="40"/>
      </w:pPr>
      <w:r>
        <w:rPr>
          <w:rFonts w:ascii="Arial" w:cs="Arial" w:eastAsia="Arial" w:hAnsi="Arial"/>
          <w:color w:val="1A1A2E"/>
          <w:sz w:val="20"/>
          <w:szCs w:val="20"/>
        </w:rPr>
        <w:t xml:space="preserve">Audit logs are retained for a minimum of 3 years</w:t>
      </w:r>
    </w:p>
    <w:p>
      <w:pPr>
        <w:pStyle w:val="ListParagraph"/>
        <w:numPr>
          <w:ilvl w:val="0"/>
          <w:numId w:val="2"/>
        </w:numPr>
        <w:spacing w:before="40" w:after="40"/>
      </w:pPr>
      <w:r>
        <w:rPr>
          <w:rFonts w:ascii="Arial" w:cs="Arial" w:eastAsia="Arial" w:hAnsi="Arial"/>
          <w:color w:val="1A1A2E"/>
          <w:sz w:val="20"/>
          <w:szCs w:val="20"/>
        </w:rPr>
        <w:t xml:space="preserve">RWA Admins can view audit logs scoped to their own society</w:t>
      </w:r>
    </w:p>
    <w:p>
      <w:pPr>
        <w:pStyle w:val="ListParagraph"/>
        <w:numPr>
          <w:ilvl w:val="0"/>
          <w:numId w:val="2"/>
        </w:numPr>
        <w:spacing w:before="40" w:after="40"/>
      </w:pPr>
      <w:r>
        <w:rPr>
          <w:rFonts w:ascii="Arial" w:cs="Arial" w:eastAsia="Arial" w:hAnsi="Arial"/>
          <w:color w:val="1A1A2E"/>
          <w:sz w:val="20"/>
          <w:szCs w:val="20"/>
        </w:rPr>
        <w:t xml:space="preserve">Super Admin can view all audit logs across all societies</w:t>
      </w:r>
    </w:p>
    <w:p>
      <w:pPr>
        <w:pStyle w:val="ListParagraph"/>
        <w:numPr>
          <w:ilvl w:val="0"/>
          <w:numId w:val="2"/>
        </w:numPr>
        <w:spacing w:before="40" w:after="40"/>
      </w:pPr>
      <w:r>
        <w:rPr>
          <w:rFonts w:ascii="Arial" w:cs="Arial" w:eastAsia="Arial" w:hAnsi="Arial"/>
          <w:color w:val="1A1A2E"/>
          <w:sz w:val="20"/>
          <w:szCs w:val="20"/>
        </w:rPr>
        <w:t xml:space="preserve">Residents cannot view audit logs (only their own payment history)</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12.8 API Rate Limiting &amp; Security</w:t>
      </w:r>
    </w:p>
    <w:p>
      <w:pPr>
        <w:pStyle w:val="ListParagraph"/>
        <w:numPr>
          <w:ilvl w:val="0"/>
          <w:numId w:val="2"/>
        </w:numPr>
        <w:spacing w:before="40" w:after="40"/>
      </w:pPr>
      <w:r>
        <w:rPr>
          <w:rFonts w:ascii="Arial" w:cs="Arial" w:eastAsia="Arial" w:hAnsi="Arial"/>
          <w:color w:val="1A1A2E"/>
          <w:sz w:val="20"/>
          <w:szCs w:val="20"/>
        </w:rPr>
        <w:t xml:space="preserve">OTP request endpoint: max 3 requests per mobile number per hour</w:t>
      </w:r>
    </w:p>
    <w:p>
      <w:pPr>
        <w:pStyle w:val="ListParagraph"/>
        <w:numPr>
          <w:ilvl w:val="0"/>
          <w:numId w:val="2"/>
        </w:numPr>
        <w:spacing w:before="40" w:after="40"/>
      </w:pPr>
      <w:r>
        <w:rPr>
          <w:rFonts w:ascii="Arial" w:cs="Arial" w:eastAsia="Arial" w:hAnsi="Arial"/>
          <w:color w:val="1A1A2E"/>
          <w:sz w:val="20"/>
          <w:szCs w:val="20"/>
        </w:rPr>
        <w:t xml:space="preserve">Registration endpoint: max 5 registrations per IP per hour (prevents mass fake registrations)</w:t>
      </w:r>
    </w:p>
    <w:p>
      <w:pPr>
        <w:pStyle w:val="ListParagraph"/>
        <w:numPr>
          <w:ilvl w:val="0"/>
          <w:numId w:val="2"/>
        </w:numPr>
        <w:spacing w:before="40" w:after="40"/>
      </w:pPr>
      <w:r>
        <w:rPr>
          <w:rFonts w:ascii="Arial" w:cs="Arial" w:eastAsia="Arial" w:hAnsi="Arial"/>
          <w:color w:val="1A1A2E"/>
          <w:sz w:val="20"/>
          <w:szCs w:val="20"/>
        </w:rPr>
        <w:t xml:space="preserve">General API: 100 requests per minute per authenticated user</w:t>
      </w:r>
    </w:p>
    <w:p>
      <w:pPr>
        <w:pStyle w:val="ListParagraph"/>
        <w:numPr>
          <w:ilvl w:val="0"/>
          <w:numId w:val="2"/>
        </w:numPr>
        <w:spacing w:before="40" w:after="40"/>
      </w:pPr>
      <w:r>
        <w:rPr>
          <w:rFonts w:ascii="Arial" w:cs="Arial" w:eastAsia="Arial" w:hAnsi="Arial"/>
          <w:color w:val="1A1A2E"/>
          <w:sz w:val="20"/>
          <w:szCs w:val="20"/>
        </w:rPr>
        <w:t xml:space="preserve">File upload: max 5MB per file; only PDF, JPG, PNG accepted; virus scan on upload</w:t>
      </w:r>
    </w:p>
    <w:p>
      <w:pPr>
        <w:pStyle w:val="ListParagraph"/>
        <w:numPr>
          <w:ilvl w:val="0"/>
          <w:numId w:val="2"/>
        </w:numPr>
        <w:spacing w:before="40" w:after="40"/>
      </w:pPr>
      <w:r>
        <w:rPr>
          <w:rFonts w:ascii="Arial" w:cs="Arial" w:eastAsia="Arial" w:hAnsi="Arial"/>
          <w:color w:val="1A1A2E"/>
          <w:sz w:val="20"/>
          <w:szCs w:val="20"/>
        </w:rPr>
        <w:t xml:space="preserve">All API inputs are validated and sanitised — SQL injection and XSS prevention enforced</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13. Notification System</w:t>
      </w:r>
    </w:p>
    <w:p>
      <w:pPr>
        <w:pStyle w:val="Heading2"/>
        <w:spacing w:before="280" w:after="100"/>
      </w:pPr>
      <w:r>
        <w:rPr>
          <w:rFonts w:ascii="Arial" w:cs="Arial" w:eastAsia="Arial" w:hAnsi="Arial"/>
          <w:b/>
          <w:bCs/>
          <w:color w:val="2E75B6"/>
          <w:sz w:val="26"/>
          <w:szCs w:val="26"/>
        </w:rPr>
        <w:t xml:space="preserve">13.1 Notification Channels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1. WhatsApp (Primary)</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Via Meta WhatsApp Business API through a BSP (WATI, Interakt, or Gupshup). Requires residents to have WhatsApp on their registered number.</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2. SMS (Fallback)</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Triggered automatically if WhatsApp delivery fails within 60 seconds. Via Twilio / MSG91.</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3. Push Notification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 residents who have installed the PWA / mobile app. Via Firebase Cloud Messaging.</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4. Email</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Optional channel; for residents who provided email. Used for receipts and reports — not for time-sensitive alerts.</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13.2 WhatsApp — Technical Requirements</w:t>
      </w:r>
    </w:p>
    <w:p>
      <w:pPr>
        <w:pStyle w:val="ListParagraph"/>
        <w:numPr>
          <w:ilvl w:val="0"/>
          <w:numId w:val="2"/>
        </w:numPr>
        <w:spacing w:before="40" w:after="40"/>
      </w:pPr>
      <w:r>
        <w:rPr>
          <w:rFonts w:ascii="Arial" w:cs="Arial" w:eastAsia="Arial" w:hAnsi="Arial"/>
          <w:color w:val="1A1A2E"/>
          <w:sz w:val="20"/>
          <w:szCs w:val="20"/>
        </w:rPr>
        <w:t xml:space="preserve">All outbound WhatsApp messages (except real-time chat replies) must use pre-approved Message Templates registered with Meta</w:t>
      </w:r>
    </w:p>
    <w:p>
      <w:pPr>
        <w:pStyle w:val="ListParagraph"/>
        <w:numPr>
          <w:ilvl w:val="0"/>
          <w:numId w:val="2"/>
        </w:numPr>
        <w:spacing w:before="40" w:after="40"/>
      </w:pPr>
      <w:r>
        <w:rPr>
          <w:rFonts w:ascii="Arial" w:cs="Arial" w:eastAsia="Arial" w:hAnsi="Arial"/>
          <w:color w:val="1A1A2E"/>
          <w:sz w:val="20"/>
          <w:szCs w:val="20"/>
        </w:rPr>
        <w:t xml:space="preserve">Template approval by Meta takes 2–5 business days — all templates must be approved before launch</w:t>
      </w:r>
    </w:p>
    <w:p>
      <w:pPr>
        <w:pStyle w:val="ListParagraph"/>
        <w:numPr>
          <w:ilvl w:val="0"/>
          <w:numId w:val="2"/>
        </w:numPr>
        <w:spacing w:before="40" w:after="40"/>
      </w:pPr>
      <w:r>
        <w:rPr>
          <w:rFonts w:ascii="Arial" w:cs="Arial" w:eastAsia="Arial" w:hAnsi="Arial"/>
          <w:color w:val="1A1A2E"/>
          <w:sz w:val="20"/>
          <w:szCs w:val="20"/>
        </w:rPr>
        <w:t xml:space="preserve">Template categories: Transactional (fee receipts, RWAID welcome), Utility (reminders, updates), Marketing (festival fund requests) — each has different pricing</w:t>
      </w:r>
    </w:p>
    <w:p>
      <w:pPr>
        <w:pStyle w:val="ListParagraph"/>
        <w:numPr>
          <w:ilvl w:val="0"/>
          <w:numId w:val="2"/>
        </w:numPr>
        <w:spacing w:before="40" w:after="40"/>
      </w:pPr>
      <w:r>
        <w:rPr>
          <w:rFonts w:ascii="Arial" w:cs="Arial" w:eastAsia="Arial" w:hAnsi="Arial"/>
          <w:color w:val="1A1A2E"/>
          <w:sz w:val="20"/>
          <w:szCs w:val="20"/>
        </w:rPr>
        <w:t xml:space="preserve">Once a resident responds to any message (opens a session), free-form messages can be sent within 24 hours — after which only templates are allowed</w:t>
      </w:r>
    </w:p>
    <w:p>
      <w:pPr>
        <w:pStyle w:val="ListParagraph"/>
        <w:numPr>
          <w:ilvl w:val="0"/>
          <w:numId w:val="2"/>
        </w:numPr>
        <w:spacing w:before="40" w:after="40"/>
      </w:pPr>
      <w:r>
        <w:rPr>
          <w:rFonts w:ascii="Arial" w:cs="Arial" w:eastAsia="Arial" w:hAnsi="Arial"/>
          <w:color w:val="1A1A2E"/>
          <w:sz w:val="20"/>
          <w:szCs w:val="20"/>
        </w:rPr>
        <w:t xml:space="preserve">WhatsApp number must be a registered WhatsApp Business account — personal WhatsApp numbers cannot be used with the API</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13.3 Resident Opt-Out Handling</w:t>
      </w:r>
    </w:p>
    <w:p>
      <w:pPr>
        <w:pStyle w:val="ListParagraph"/>
        <w:numPr>
          <w:ilvl w:val="0"/>
          <w:numId w:val="2"/>
        </w:numPr>
        <w:spacing w:before="40" w:after="40"/>
      </w:pPr>
      <w:r>
        <w:rPr>
          <w:rFonts w:ascii="Arial" w:cs="Arial" w:eastAsia="Arial" w:hAnsi="Arial"/>
          <w:color w:val="1A1A2E"/>
          <w:sz w:val="20"/>
          <w:szCs w:val="20"/>
        </w:rPr>
        <w:t xml:space="preserve">Residents consent to WhatsApp communication during registration — this consent is logged with timestamp</w:t>
      </w:r>
    </w:p>
    <w:p>
      <w:pPr>
        <w:pStyle w:val="ListParagraph"/>
        <w:numPr>
          <w:ilvl w:val="0"/>
          <w:numId w:val="2"/>
        </w:numPr>
        <w:spacing w:before="40" w:after="40"/>
      </w:pPr>
      <w:r>
        <w:rPr>
          <w:rFonts w:ascii="Arial" w:cs="Arial" w:eastAsia="Arial" w:hAnsi="Arial"/>
          <w:color w:val="1A1A2E"/>
          <w:sz w:val="20"/>
          <w:szCs w:val="20"/>
        </w:rPr>
        <w:t xml:space="preserve">Residents can opt out of non-essential notifications (festival announcements, general broadcasts) from their profile settings</w:t>
      </w:r>
    </w:p>
    <w:p>
      <w:pPr>
        <w:pStyle w:val="ListParagraph"/>
        <w:numPr>
          <w:ilvl w:val="0"/>
          <w:numId w:val="2"/>
        </w:numPr>
        <w:spacing w:before="40" w:after="40"/>
      </w:pPr>
      <w:r>
        <w:rPr>
          <w:rFonts w:ascii="Arial" w:cs="Arial" w:eastAsia="Arial" w:hAnsi="Arial"/>
          <w:color w:val="1A1A2E"/>
          <w:sz w:val="20"/>
          <w:szCs w:val="20"/>
        </w:rPr>
        <w:t xml:space="preserve">Mandatory notifications (payment receipts, account activation, fee overdue) cannot be opted out of — they are tied to the account's operational status</w:t>
      </w:r>
    </w:p>
    <w:p>
      <w:pPr>
        <w:pStyle w:val="ListParagraph"/>
        <w:numPr>
          <w:ilvl w:val="0"/>
          <w:numId w:val="2"/>
        </w:numPr>
        <w:spacing w:before="40" w:after="40"/>
      </w:pPr>
      <w:r>
        <w:rPr>
          <w:rFonts w:ascii="Arial" w:cs="Arial" w:eastAsia="Arial" w:hAnsi="Arial"/>
          <w:color w:val="1A1A2E"/>
          <w:sz w:val="20"/>
          <w:szCs w:val="20"/>
        </w:rPr>
        <w:t xml:space="preserve">If a resident opts out of WhatsApp, the system falls back to SMS for mandatory communications</w:t>
      </w:r>
    </w:p>
    <w:p>
      <w:pPr>
        <w:pStyle w:val="ListParagraph"/>
        <w:numPr>
          <w:ilvl w:val="0"/>
          <w:numId w:val="2"/>
        </w:numPr>
        <w:spacing w:before="40" w:after="40"/>
      </w:pPr>
      <w:r>
        <w:rPr>
          <w:rFonts w:ascii="Arial" w:cs="Arial" w:eastAsia="Arial" w:hAnsi="Arial"/>
          <w:color w:val="1A1A2E"/>
          <w:sz w:val="20"/>
          <w:szCs w:val="20"/>
        </w:rPr>
        <w:t xml:space="preserve">Opt-out is logged in the resident's profile — admins can see that the resident has opted out</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13.4 Automated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360"/>
      </w:tblGrid>
      <w:tr>
        <w:tc>
          <w:tcPr>
            <w:tcW w:type="dxa" w:w="32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Trigger Event</w:t>
            </w:r>
          </w:p>
        </w:tc>
        <w:tc>
          <w:tcPr>
            <w:tcW w:type="dxa" w:w="28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Message Type</w:t>
            </w:r>
          </w:p>
        </w:tc>
        <w:tc>
          <w:tcPr>
            <w:tcW w:type="dxa" w:w="13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Can Opt Out?</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Registration submitted (to resident)</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Confirmation of pending approval</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Registration approved (to resident)</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Welcome + RWAID + activation link</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Registration rejected (to resident)</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Rejection reason</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Payment recorded (to resident)</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Receipt with amount and receipt number</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Fee due reminder — March 1 (30 days)</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Annual renewal reminder</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Fee overdue — April 16+ (post grace period)</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Overdue reminder every 15 days</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Admin term expiry — 90 days (to admins)</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Election reminder</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Admin term expiry — 30 days (to admins)</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Final election reminder + Super Admin alert</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Admin term expired (to Super Admin)</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High-priority alert</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New pending registration (to admin)</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Approval request</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New festival created (to residents)</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Festival contribution announcement</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Expense logged (to residents)</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Expense ledger update summary (daily digest)</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Yes</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General broadcast (from admin)</w:t>
            </w:r>
          </w:p>
        </w:tc>
        <w:tc>
          <w:tcPr>
            <w:tcW w:type="dxa" w:w="2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Society announcement</w:t>
            </w:r>
          </w:p>
        </w:tc>
        <w:tc>
          <w:tcPr>
            <w:tcW w:type="dxa" w:w="1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Yes</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Festival cancellation (to residents)</w:t>
            </w:r>
          </w:p>
        </w:tc>
        <w:tc>
          <w:tcPr>
            <w:tcW w:type="dxa" w:w="28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Cancellation notice + fund disposal details</w:t>
            </w:r>
          </w:p>
        </w:tc>
        <w:tc>
          <w:tcPr>
            <w:tcW w:type="dxa" w:w="1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No</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13.5 Notification Failure Handling</w:t>
      </w:r>
    </w:p>
    <w:p>
      <w:pPr>
        <w:pStyle w:val="ListParagraph"/>
        <w:numPr>
          <w:ilvl w:val="0"/>
          <w:numId w:val="2"/>
        </w:numPr>
        <w:spacing w:before="40" w:after="40"/>
      </w:pPr>
      <w:r>
        <w:rPr>
          <w:rFonts w:ascii="Arial" w:cs="Arial" w:eastAsia="Arial" w:hAnsi="Arial"/>
          <w:color w:val="1A1A2E"/>
          <w:sz w:val="20"/>
          <w:szCs w:val="20"/>
        </w:rPr>
        <w:t xml:space="preserve">Every notification is queued in a message queue (Bull + Redis) — delivery is asynchronous and retried on failure</w:t>
      </w:r>
    </w:p>
    <w:p>
      <w:pPr>
        <w:pStyle w:val="ListParagraph"/>
        <w:numPr>
          <w:ilvl w:val="0"/>
          <w:numId w:val="2"/>
        </w:numPr>
        <w:spacing w:before="40" w:after="40"/>
      </w:pPr>
      <w:r>
        <w:rPr>
          <w:rFonts w:ascii="Arial" w:cs="Arial" w:eastAsia="Arial" w:hAnsi="Arial"/>
          <w:color w:val="1A1A2E"/>
          <w:sz w:val="20"/>
          <w:szCs w:val="20"/>
        </w:rPr>
        <w:t xml:space="preserve">WhatsApp failure retry: 3 attempts with 5-minute intervals → if all fail, fallback to SMS</w:t>
      </w:r>
    </w:p>
    <w:p>
      <w:pPr>
        <w:pStyle w:val="ListParagraph"/>
        <w:numPr>
          <w:ilvl w:val="0"/>
          <w:numId w:val="2"/>
        </w:numPr>
        <w:spacing w:before="40" w:after="40"/>
      </w:pPr>
      <w:r>
        <w:rPr>
          <w:rFonts w:ascii="Arial" w:cs="Arial" w:eastAsia="Arial" w:hAnsi="Arial"/>
          <w:color w:val="1A1A2E"/>
          <w:sz w:val="20"/>
          <w:szCs w:val="20"/>
        </w:rPr>
        <w:t xml:space="preserve">SMS failure: logged as Failed; admin sees the failure in the notification log</w:t>
      </w:r>
    </w:p>
    <w:p>
      <w:pPr>
        <w:pStyle w:val="ListParagraph"/>
        <w:numPr>
          <w:ilvl w:val="0"/>
          <w:numId w:val="2"/>
        </w:numPr>
        <w:spacing w:before="40" w:after="40"/>
      </w:pPr>
      <w:r>
        <w:rPr>
          <w:rFonts w:ascii="Arial" w:cs="Arial" w:eastAsia="Arial" w:hAnsi="Arial"/>
          <w:color w:val="1A1A2E"/>
          <w:sz w:val="20"/>
          <w:szCs w:val="20"/>
        </w:rPr>
        <w:t xml:space="preserve">Admin dashboard shows a Notification Delivery Report: sent count, delivered count, failed count per broadcast</w:t>
      </w:r>
    </w:p>
    <w:p>
      <w:pPr>
        <w:pStyle w:val="ListParagraph"/>
        <w:numPr>
          <w:ilvl w:val="0"/>
          <w:numId w:val="2"/>
        </w:numPr>
        <w:spacing w:before="40" w:after="40"/>
      </w:pPr>
      <w:r>
        <w:rPr>
          <w:rFonts w:ascii="Arial" w:cs="Arial" w:eastAsia="Arial" w:hAnsi="Arial"/>
          <w:color w:val="1A1A2E"/>
          <w:sz w:val="20"/>
          <w:szCs w:val="20"/>
        </w:rPr>
        <w:t xml:space="preserve">Failed deliveries can be manually retried by the admin from the notification log</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13.6 Manual Bulk WhatsApp Broadcast</w:t>
      </w:r>
    </w:p>
    <w:p>
      <w:pPr>
        <w:pStyle w:val="ListParagraph"/>
        <w:numPr>
          <w:ilvl w:val="0"/>
          <w:numId w:val="2"/>
        </w:numPr>
        <w:spacing w:before="40" w:after="40"/>
      </w:pPr>
      <w:r>
        <w:rPr>
          <w:rFonts w:ascii="Arial" w:cs="Arial" w:eastAsia="Arial" w:hAnsi="Arial"/>
          <w:color w:val="1A1A2E"/>
          <w:sz w:val="20"/>
          <w:szCs w:val="20"/>
        </w:rPr>
        <w:t xml:space="preserve">Admin composes a custom message with variable substitution: {Name}, {HouseNo}, {Amount}, {DueDate}</w:t>
      </w:r>
    </w:p>
    <w:p>
      <w:pPr>
        <w:pStyle w:val="ListParagraph"/>
        <w:numPr>
          <w:ilvl w:val="0"/>
          <w:numId w:val="2"/>
        </w:numPr>
        <w:spacing w:before="40" w:after="40"/>
      </w:pPr>
      <w:r>
        <w:rPr>
          <w:rFonts w:ascii="Arial" w:cs="Arial" w:eastAsia="Arial" w:hAnsi="Arial"/>
          <w:color w:val="1A1A2E"/>
          <w:sz w:val="20"/>
          <w:szCs w:val="20"/>
        </w:rPr>
        <w:t xml:space="preserve">Selects recipients via filters: All Active Residents, Fee Pending, Fee Overdue, Block/Floor, Festival Non-Contributors, Custom selection</w:t>
      </w:r>
    </w:p>
    <w:p>
      <w:pPr>
        <w:pStyle w:val="ListParagraph"/>
        <w:numPr>
          <w:ilvl w:val="0"/>
          <w:numId w:val="2"/>
        </w:numPr>
        <w:spacing w:before="40" w:after="40"/>
      </w:pPr>
      <w:r>
        <w:rPr>
          <w:rFonts w:ascii="Arial" w:cs="Arial" w:eastAsia="Arial" w:hAnsi="Arial"/>
          <w:color w:val="1A1A2E"/>
          <w:sz w:val="20"/>
          <w:szCs w:val="20"/>
        </w:rPr>
        <w:t xml:space="preserve">Previews the personalised message for one sample recipient before sending</w:t>
      </w:r>
    </w:p>
    <w:p>
      <w:pPr>
        <w:pStyle w:val="ListParagraph"/>
        <w:numPr>
          <w:ilvl w:val="0"/>
          <w:numId w:val="2"/>
        </w:numPr>
        <w:spacing w:before="40" w:after="40"/>
      </w:pPr>
      <w:r>
        <w:rPr>
          <w:rFonts w:ascii="Arial" w:cs="Arial" w:eastAsia="Arial" w:hAnsi="Arial"/>
          <w:color w:val="1A1A2E"/>
          <w:sz w:val="20"/>
          <w:szCs w:val="20"/>
        </w:rPr>
        <w:t xml:space="preserve">Sends to selected list — each recipient gets an individual WhatsApp DM (not a group message)</w:t>
      </w:r>
    </w:p>
    <w:p>
      <w:pPr>
        <w:pStyle w:val="ListParagraph"/>
        <w:numPr>
          <w:ilvl w:val="0"/>
          <w:numId w:val="2"/>
        </w:numPr>
        <w:spacing w:before="40" w:after="40"/>
      </w:pPr>
      <w:r>
        <w:rPr>
          <w:rFonts w:ascii="Arial" w:cs="Arial" w:eastAsia="Arial" w:hAnsi="Arial"/>
          <w:color w:val="1A1A2E"/>
          <w:sz w:val="20"/>
          <w:szCs w:val="20"/>
        </w:rPr>
        <w:t xml:space="preserve">Broadcast is logged with: sender admin name, timestamp, recipient count, message content, delivery stats</w:t>
      </w:r>
    </w:p>
    <w:p>
      <w:pPr>
        <w:spacing w:before="80" w:after="80"/>
        <w:ind w:left="36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WhatsApp group broadcasting (posting to a WhatsApp group) is NOT possible via the Business API. The platform sends individual direct messages only. This is actually more effective for personal communications like fee reminders.</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14. Data Management, Export &amp; Offboarding</w:t>
      </w:r>
    </w:p>
    <w:p>
      <w:pPr>
        <w:pStyle w:val="Heading2"/>
        <w:spacing w:before="280" w:after="100"/>
      </w:pPr>
      <w:r>
        <w:rPr>
          <w:rFonts w:ascii="Arial" w:cs="Arial" w:eastAsia="Arial" w:hAnsi="Arial"/>
          <w:b/>
          <w:bCs/>
          <w:color w:val="2E75B6"/>
          <w:sz w:val="26"/>
          <w:szCs w:val="26"/>
        </w:rPr>
        <w:t xml:space="preserve">14.1 Data Export — RWA Admin</w:t>
      </w:r>
    </w:p>
    <w:p>
      <w:pPr>
        <w:pStyle w:val="ListParagraph"/>
        <w:numPr>
          <w:ilvl w:val="0"/>
          <w:numId w:val="2"/>
        </w:numPr>
        <w:spacing w:before="40" w:after="40"/>
      </w:pPr>
      <w:r>
        <w:rPr>
          <w:rFonts w:ascii="Arial" w:cs="Arial" w:eastAsia="Arial" w:hAnsi="Arial"/>
          <w:color w:val="1A1A2E"/>
          <w:sz w:val="20"/>
          <w:szCs w:val="20"/>
        </w:rPr>
        <w:t xml:space="preserve">RWA Admin can download all society data at any time in PDF and Excel formats</w:t>
      </w:r>
    </w:p>
    <w:p>
      <w:pPr>
        <w:pStyle w:val="ListParagraph"/>
        <w:numPr>
          <w:ilvl w:val="0"/>
          <w:numId w:val="2"/>
        </w:numPr>
        <w:spacing w:before="40" w:after="40"/>
      </w:pPr>
      <w:r>
        <w:rPr>
          <w:rFonts w:ascii="Arial" w:cs="Arial" w:eastAsia="Arial" w:hAnsi="Arial"/>
          <w:color w:val="1A1A2E"/>
          <w:sz w:val="20"/>
          <w:szCs w:val="20"/>
        </w:rPr>
        <w:t xml:space="preserve">Exportable datasets: Resident directory, Fee payment ledger (session-wise), Expense ledger, Festival reports, Notification delivery logs, Audit log (current session)</w:t>
      </w:r>
    </w:p>
    <w:p>
      <w:pPr>
        <w:pStyle w:val="ListParagraph"/>
        <w:numPr>
          <w:ilvl w:val="0"/>
          <w:numId w:val="2"/>
        </w:numPr>
        <w:spacing w:before="40" w:after="40"/>
      </w:pPr>
      <w:r>
        <w:rPr>
          <w:rFonts w:ascii="Arial" w:cs="Arial" w:eastAsia="Arial" w:hAnsi="Arial"/>
          <w:color w:val="1A1A2E"/>
          <w:sz w:val="20"/>
          <w:szCs w:val="20"/>
        </w:rPr>
        <w:t xml:space="preserve">Exports are watermarked with Society ID, export date, and the exporting admin's name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14.2 DPDP Compliance — Resident Data Rights</w:t>
      </w:r>
    </w:p>
    <w:p>
      <w:pPr>
        <w:pStyle w:val="ListParagraph"/>
        <w:numPr>
          <w:ilvl w:val="0"/>
          <w:numId w:val="2"/>
        </w:numPr>
        <w:spacing w:before="40" w:after="40"/>
      </w:pPr>
      <w:r>
        <w:rPr>
          <w:rFonts w:ascii="Arial" w:cs="Arial" w:eastAsia="Arial" w:hAnsi="Arial"/>
          <w:color w:val="1A1A2E"/>
          <w:sz w:val="20"/>
          <w:szCs w:val="20"/>
        </w:rPr>
        <w:t xml:space="preserve">Right to Access: Any resident can request a full export of their own data from their profile — system generates a PDF within 24 hours</w:t>
      </w:r>
    </w:p>
    <w:p>
      <w:pPr>
        <w:pStyle w:val="ListParagraph"/>
        <w:numPr>
          <w:ilvl w:val="0"/>
          <w:numId w:val="2"/>
        </w:numPr>
        <w:spacing w:before="40" w:after="40"/>
      </w:pPr>
      <w:r>
        <w:rPr>
          <w:rFonts w:ascii="Arial" w:cs="Arial" w:eastAsia="Arial" w:hAnsi="Arial"/>
          <w:color w:val="1A1A2E"/>
          <w:sz w:val="20"/>
          <w:szCs w:val="20"/>
        </w:rPr>
        <w:t xml:space="preserve">Right to Correction: Resident can request correction of their profile data — admin reviews and updates</w:t>
      </w:r>
    </w:p>
    <w:p>
      <w:pPr>
        <w:pStyle w:val="ListParagraph"/>
        <w:numPr>
          <w:ilvl w:val="0"/>
          <w:numId w:val="2"/>
        </w:numPr>
        <w:spacing w:before="40" w:after="40"/>
      </w:pPr>
      <w:r>
        <w:rPr>
          <w:rFonts w:ascii="Arial" w:cs="Arial" w:eastAsia="Arial" w:hAnsi="Arial"/>
          <w:color w:val="1A1A2E"/>
          <w:sz w:val="20"/>
          <w:szCs w:val="20"/>
        </w:rPr>
        <w:t xml:space="preserve">Right to Erasure: Resident can request deletion of their account — admin must process within 30 days. Deletion removes personal data but retains anonymised financial records for audit integrity.</w:t>
      </w:r>
    </w:p>
    <w:p>
      <w:pPr>
        <w:pStyle w:val="ListParagraph"/>
        <w:numPr>
          <w:ilvl w:val="0"/>
          <w:numId w:val="2"/>
        </w:numPr>
        <w:spacing w:before="40" w:after="40"/>
      </w:pPr>
      <w:r>
        <w:rPr>
          <w:rFonts w:ascii="Arial" w:cs="Arial" w:eastAsia="Arial" w:hAnsi="Arial"/>
          <w:color w:val="1A1A2E"/>
          <w:sz w:val="20"/>
          <w:szCs w:val="20"/>
        </w:rPr>
        <w:t xml:space="preserve">Consent Withdrawal: Resident can withdraw data processing consent — this triggers account deactivation</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14.3 RWA Offboarding — Society Leaving Platform</w:t>
      </w:r>
    </w:p>
    <w:p>
      <w:pPr>
        <w:pStyle w:val="ListParagraph"/>
        <w:numPr>
          <w:ilvl w:val="0"/>
          <w:numId w:val="2"/>
        </w:numPr>
        <w:spacing w:before="40" w:after="40"/>
      </w:pPr>
      <w:r>
        <w:rPr>
          <w:rFonts w:ascii="Arial" w:cs="Arial" w:eastAsia="Arial" w:hAnsi="Arial"/>
          <w:color w:val="1A1A2E"/>
          <w:sz w:val="20"/>
          <w:szCs w:val="20"/>
        </w:rPr>
        <w:t xml:space="preserve">RWA Admin or Super Admin initiates offboarding</w:t>
      </w:r>
    </w:p>
    <w:p>
      <w:pPr>
        <w:pStyle w:val="ListParagraph"/>
        <w:numPr>
          <w:ilvl w:val="0"/>
          <w:numId w:val="2"/>
        </w:numPr>
        <w:spacing w:before="40" w:after="40"/>
      </w:pPr>
      <w:r>
        <w:rPr>
          <w:rFonts w:ascii="Arial" w:cs="Arial" w:eastAsia="Arial" w:hAnsi="Arial"/>
          <w:color w:val="1A1A2E"/>
          <w:sz w:val="20"/>
          <w:szCs w:val="20"/>
        </w:rPr>
        <w:t xml:space="preserve">System generates a complete data export package: all residents (anonymised upon request), all financial records, all audit logs — in Excel + PDF format</w:t>
      </w:r>
    </w:p>
    <w:p>
      <w:pPr>
        <w:pStyle w:val="ListParagraph"/>
        <w:numPr>
          <w:ilvl w:val="0"/>
          <w:numId w:val="2"/>
        </w:numPr>
        <w:spacing w:before="40" w:after="40"/>
      </w:pPr>
      <w:r>
        <w:rPr>
          <w:rFonts w:ascii="Arial" w:cs="Arial" w:eastAsia="Arial" w:hAnsi="Arial"/>
          <w:color w:val="1A1A2E"/>
          <w:sz w:val="20"/>
          <w:szCs w:val="20"/>
        </w:rPr>
        <w:t xml:space="preserve">The RWA Admin downloads the export package — link valid for 7 days</w:t>
      </w:r>
    </w:p>
    <w:p>
      <w:pPr>
        <w:pStyle w:val="ListParagraph"/>
        <w:numPr>
          <w:ilvl w:val="0"/>
          <w:numId w:val="2"/>
        </w:numPr>
        <w:spacing w:before="40" w:after="40"/>
      </w:pPr>
      <w:r>
        <w:rPr>
          <w:rFonts w:ascii="Arial" w:cs="Arial" w:eastAsia="Arial" w:hAnsi="Arial"/>
          <w:color w:val="1A1A2E"/>
          <w:sz w:val="20"/>
          <w:szCs w:val="20"/>
        </w:rPr>
        <w:t xml:space="preserve">After confirmed download, the society status is set to 'Offboarded'</w:t>
      </w:r>
    </w:p>
    <w:p>
      <w:pPr>
        <w:pStyle w:val="ListParagraph"/>
        <w:numPr>
          <w:ilvl w:val="0"/>
          <w:numId w:val="2"/>
        </w:numPr>
        <w:spacing w:before="40" w:after="40"/>
      </w:pPr>
      <w:r>
        <w:rPr>
          <w:rFonts w:ascii="Arial" w:cs="Arial" w:eastAsia="Arial" w:hAnsi="Arial"/>
          <w:color w:val="1A1A2E"/>
          <w:sz w:val="20"/>
          <w:szCs w:val="20"/>
        </w:rPr>
        <w:t xml:space="preserve">All personal data is deleted after 90 days post-offboarding (compliant with DPDP right to erasure)</w:t>
      </w:r>
    </w:p>
    <w:p>
      <w:pPr>
        <w:pStyle w:val="ListParagraph"/>
        <w:numPr>
          <w:ilvl w:val="0"/>
          <w:numId w:val="2"/>
        </w:numPr>
        <w:spacing w:before="40" w:after="40"/>
      </w:pPr>
      <w:r>
        <w:rPr>
          <w:rFonts w:ascii="Arial" w:cs="Arial" w:eastAsia="Arial" w:hAnsi="Arial"/>
          <w:color w:val="1A1A2E"/>
          <w:sz w:val="20"/>
          <w:szCs w:val="20"/>
        </w:rPr>
        <w:t xml:space="preserve">Financial record aggregates (no PII) are retained for platform analytics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14.4 Subscription Lapse — Non-Payment by RWA</w:t>
      </w:r>
    </w:p>
    <w:p>
      <w:pPr>
        <w:pStyle w:val="ListParagraph"/>
        <w:numPr>
          <w:ilvl w:val="0"/>
          <w:numId w:val="2"/>
        </w:numPr>
        <w:spacing w:before="40" w:after="40"/>
      </w:pPr>
      <w:r>
        <w:rPr>
          <w:rFonts w:ascii="Arial" w:cs="Arial" w:eastAsia="Arial" w:hAnsi="Arial"/>
          <w:color w:val="1A1A2E"/>
          <w:sz w:val="20"/>
          <w:szCs w:val="20"/>
        </w:rPr>
        <w:t xml:space="preserve">If an RWA's subscription payment is missed, a 15-day grace period is applied</w:t>
      </w:r>
    </w:p>
    <w:p>
      <w:pPr>
        <w:pStyle w:val="ListParagraph"/>
        <w:numPr>
          <w:ilvl w:val="0"/>
          <w:numId w:val="2"/>
        </w:numPr>
        <w:spacing w:before="40" w:after="40"/>
      </w:pPr>
      <w:r>
        <w:rPr>
          <w:rFonts w:ascii="Arial" w:cs="Arial" w:eastAsia="Arial" w:hAnsi="Arial"/>
          <w:color w:val="1A1A2E"/>
          <w:sz w:val="20"/>
          <w:szCs w:val="20"/>
        </w:rPr>
        <w:t xml:space="preserve">During grace: all features remain active but a subscription renewal banner appears for admins</w:t>
      </w:r>
    </w:p>
    <w:p>
      <w:pPr>
        <w:pStyle w:val="ListParagraph"/>
        <w:numPr>
          <w:ilvl w:val="0"/>
          <w:numId w:val="2"/>
        </w:numPr>
        <w:spacing w:before="40" w:after="40"/>
      </w:pPr>
      <w:r>
        <w:rPr>
          <w:rFonts w:ascii="Arial" w:cs="Arial" w:eastAsia="Arial" w:hAnsi="Arial"/>
          <w:color w:val="1A1A2E"/>
          <w:sz w:val="20"/>
          <w:szCs w:val="20"/>
        </w:rPr>
        <w:t xml:space="preserve">After 15 days without payment: Admin access is suspended — admins can only view data, not edit</w:t>
      </w:r>
    </w:p>
    <w:p>
      <w:pPr>
        <w:pStyle w:val="ListParagraph"/>
        <w:numPr>
          <w:ilvl w:val="0"/>
          <w:numId w:val="2"/>
        </w:numPr>
        <w:spacing w:before="40" w:after="40"/>
      </w:pPr>
      <w:r>
        <w:rPr>
          <w:rFonts w:ascii="Arial" w:cs="Arial" w:eastAsia="Arial" w:hAnsi="Arial"/>
          <w:color w:val="1A1A2E"/>
          <w:sz w:val="20"/>
          <w:szCs w:val="20"/>
        </w:rPr>
        <w:t xml:space="preserve">After 30 days without payment: Society is suspended — residents also lose portal access</w:t>
      </w:r>
    </w:p>
    <w:p>
      <w:pPr>
        <w:pStyle w:val="ListParagraph"/>
        <w:numPr>
          <w:ilvl w:val="0"/>
          <w:numId w:val="2"/>
        </w:numPr>
        <w:spacing w:before="40" w:after="40"/>
      </w:pPr>
      <w:r>
        <w:rPr>
          <w:rFonts w:ascii="Arial" w:cs="Arial" w:eastAsia="Arial" w:hAnsi="Arial"/>
          <w:color w:val="1A1A2E"/>
          <w:sz w:val="20"/>
          <w:szCs w:val="20"/>
        </w:rPr>
        <w:t xml:space="preserve">After 90 days without payment: Society is marked Offboarded and data deletion timeline begins</w:t>
      </w:r>
    </w:p>
    <w:p>
      <w:pPr>
        <w:pStyle w:val="ListParagraph"/>
        <w:numPr>
          <w:ilvl w:val="0"/>
          <w:numId w:val="2"/>
        </w:numPr>
        <w:spacing w:before="40" w:after="40"/>
      </w:pPr>
      <w:r>
        <w:rPr>
          <w:rFonts w:ascii="Arial" w:cs="Arial" w:eastAsia="Arial" w:hAnsi="Arial"/>
          <w:color w:val="1A1A2E"/>
          <w:sz w:val="20"/>
          <w:szCs w:val="20"/>
        </w:rPr>
        <w:t xml:space="preserve">Reactivation at any point before 90 days restores full access immediately upon payment recording</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14.5 Data Backup &amp; Disaster Recovery</w:t>
      </w:r>
    </w:p>
    <w:p>
      <w:pPr>
        <w:pStyle w:val="ListParagraph"/>
        <w:numPr>
          <w:ilvl w:val="0"/>
          <w:numId w:val="2"/>
        </w:numPr>
        <w:spacing w:before="40" w:after="40"/>
      </w:pPr>
      <w:r>
        <w:rPr>
          <w:rFonts w:ascii="Arial" w:cs="Arial" w:eastAsia="Arial" w:hAnsi="Arial"/>
          <w:color w:val="1A1A2E"/>
          <w:sz w:val="20"/>
          <w:szCs w:val="20"/>
        </w:rPr>
        <w:t xml:space="preserve">Database automated backup: every 6 hours, retained for 30 days (daily), 12 months (monthly)</w:t>
      </w:r>
    </w:p>
    <w:p>
      <w:pPr>
        <w:pStyle w:val="ListParagraph"/>
        <w:numPr>
          <w:ilvl w:val="0"/>
          <w:numId w:val="2"/>
        </w:numPr>
        <w:spacing w:before="40" w:after="40"/>
      </w:pPr>
      <w:r>
        <w:rPr>
          <w:rFonts w:ascii="Arial" w:cs="Arial" w:eastAsia="Arial" w:hAnsi="Arial"/>
          <w:color w:val="1A1A2E"/>
          <w:sz w:val="20"/>
          <w:szCs w:val="20"/>
        </w:rPr>
        <w:t xml:space="preserve">File storage (S3/Azure Blob): cross-region replication enabled</w:t>
      </w:r>
    </w:p>
    <w:p>
      <w:pPr>
        <w:pStyle w:val="ListParagraph"/>
        <w:numPr>
          <w:ilvl w:val="0"/>
          <w:numId w:val="2"/>
        </w:numPr>
        <w:spacing w:before="40" w:after="40"/>
      </w:pPr>
      <w:r>
        <w:rPr>
          <w:rFonts w:ascii="Arial" w:cs="Arial" w:eastAsia="Arial" w:hAnsi="Arial"/>
          <w:color w:val="1A1A2E"/>
          <w:sz w:val="20"/>
          <w:szCs w:val="20"/>
        </w:rPr>
        <w:t xml:space="preserve">RPO (Recovery Point Objective): maximum 6 hours of data loss in worst-case scenario</w:t>
      </w:r>
    </w:p>
    <w:p>
      <w:pPr>
        <w:pStyle w:val="ListParagraph"/>
        <w:numPr>
          <w:ilvl w:val="0"/>
          <w:numId w:val="2"/>
        </w:numPr>
        <w:spacing w:before="40" w:after="40"/>
      </w:pPr>
      <w:r>
        <w:rPr>
          <w:rFonts w:ascii="Arial" w:cs="Arial" w:eastAsia="Arial" w:hAnsi="Arial"/>
          <w:color w:val="1A1A2E"/>
          <w:sz w:val="20"/>
          <w:szCs w:val="20"/>
        </w:rPr>
        <w:t xml:space="preserve">RTO (Recovery Time Objective): platform restored within 4 hours of a major outage</w:t>
      </w:r>
    </w:p>
    <w:p>
      <w:pPr>
        <w:pStyle w:val="ListParagraph"/>
        <w:numPr>
          <w:ilvl w:val="0"/>
          <w:numId w:val="2"/>
        </w:numPr>
        <w:spacing w:before="40" w:after="40"/>
      </w:pPr>
      <w:r>
        <w:rPr>
          <w:rFonts w:ascii="Arial" w:cs="Arial" w:eastAsia="Arial" w:hAnsi="Arial"/>
          <w:color w:val="1A1A2E"/>
          <w:sz w:val="20"/>
          <w:szCs w:val="20"/>
        </w:rPr>
        <w:t xml:space="preserve">Disaster recovery runbook maintained and tested quarterly</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15. Technology Stack &amp; Architecture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9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Backend</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Node.js + NestJS</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Scalable, async, TypeScript support, strong ecosystem</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Frontend (Web)</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React.js + TypeScript</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Component reuse, strong community, PWA support</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Mobile App</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Native</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Single codebase for iOS + Android, code reuse with web</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Database (Primary)</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PostgreSQL</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Relational, ACID compliant, row-level security for multi-tenancy</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Cache / Queue</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Redis + Bull</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Session cache, notification queue, rate limiting</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Authentication</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JWT + OTP via SMS/WhatsApp</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Stateless, scalable, no password dependency for residents</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File Storage</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AWS S3 / Azure Blob</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Receipts, ID proofs, expense documents, RWAID card images</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Notifications</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WhatsApp Business API (Meta BSP) + Firebase FCM</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Primary WhatsApp channel + push fallback</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SMS Fallback</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Twilio / MSG91</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For residents without WhatsApp; OTP delivery backup</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Hosting</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AWS / Azure (Multi-tenant SaaS)</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Auto-scaling, managed DB, CDN, 99.9% SLA</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CI/CD</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GitHub Actions / Azure DevOps</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Automated test, staging, production pipelines</w:t>
            </w:r>
          </w:p>
        </w:tc>
      </w:tr>
      <w:tr>
        <w:tc>
          <w:tcPr>
            <w:tcW w:type="dxa" w:w="24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b/>
                <w:bCs/>
                <w:color w:val="1F3A6E"/>
                <w:sz w:val="18"/>
                <w:szCs w:val="18"/>
              </w:rPr>
              <w:t xml:space="preserve">Monitoring</w:t>
            </w:r>
          </w:p>
        </w:tc>
        <w:tc>
          <w:tcPr>
            <w:tcW w:type="dxa" w:w="29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Datadog / Sentry</w:t>
            </w:r>
          </w:p>
        </w:tc>
        <w:tc>
          <w:tcPr>
            <w:tcW w:type="dxa" w:w="4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i/>
                <w:iCs/>
                <w:color w:val="1A1A2E"/>
                <w:sz w:val="18"/>
                <w:szCs w:val="18"/>
              </w:rPr>
              <w:t xml:space="preserve">Error tracking, performance monitoring, alert thresholds</w:t>
            </w:r>
          </w:p>
        </w:tc>
      </w:tr>
      <w:tr>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F3A6E"/>
                <w:sz w:val="18"/>
                <w:szCs w:val="18"/>
              </w:rPr>
              <w:t xml:space="preserve">Payment (Phase 2)</w:t>
            </w:r>
          </w:p>
        </w:tc>
        <w:tc>
          <w:tcPr>
            <w:tcW w:type="dxa" w:w="2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Razorpay / PayU India</w:t>
            </w:r>
          </w:p>
        </w:tc>
        <w:tc>
          <w:tcPr>
            <w:tcW w:type="dxa" w:w="4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UPI, cards, net banking; Indian payment stack</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15.1 Architecture Principles</w:t>
      </w:r>
    </w:p>
    <w:p>
      <w:pPr>
        <w:pStyle w:val="ListParagraph"/>
        <w:numPr>
          <w:ilvl w:val="0"/>
          <w:numId w:val="2"/>
        </w:numPr>
        <w:spacing w:before="40" w:after="40"/>
      </w:pPr>
      <w:r>
        <w:rPr>
          <w:rFonts w:ascii="Arial" w:cs="Arial" w:eastAsia="Arial" w:hAnsi="Arial"/>
          <w:color w:val="1A1A2E"/>
          <w:sz w:val="20"/>
          <w:szCs w:val="20"/>
        </w:rPr>
        <w:t xml:space="preserve">Multi-tenant with data isolation: Every query is scoped by society_id at the database layer via PostgreSQL Row-Level Security</w:t>
      </w:r>
    </w:p>
    <w:p>
      <w:pPr>
        <w:pStyle w:val="ListParagraph"/>
        <w:numPr>
          <w:ilvl w:val="0"/>
          <w:numId w:val="2"/>
        </w:numPr>
        <w:spacing w:before="40" w:after="40"/>
      </w:pPr>
      <w:r>
        <w:rPr>
          <w:rFonts w:ascii="Arial" w:cs="Arial" w:eastAsia="Arial" w:hAnsi="Arial"/>
          <w:color w:val="1A1A2E"/>
          <w:sz w:val="20"/>
          <w:szCs w:val="20"/>
        </w:rPr>
        <w:t xml:space="preserve">API-first: All functionality exposed as versioned REST APIs (/api/v1/) — web and mobile share the same backend</w:t>
      </w:r>
    </w:p>
    <w:p>
      <w:pPr>
        <w:pStyle w:val="ListParagraph"/>
        <w:numPr>
          <w:ilvl w:val="0"/>
          <w:numId w:val="2"/>
        </w:numPr>
        <w:spacing w:before="40" w:after="40"/>
      </w:pPr>
      <w:r>
        <w:rPr>
          <w:rFonts w:ascii="Arial" w:cs="Arial" w:eastAsia="Arial" w:hAnsi="Arial"/>
          <w:color w:val="1A1A2E"/>
          <w:sz w:val="20"/>
          <w:szCs w:val="20"/>
        </w:rPr>
        <w:t xml:space="preserve">Event-driven notifications: Notification triggers use Bull + Redis message queue — notification failures never block API responses</w:t>
      </w:r>
    </w:p>
    <w:p>
      <w:pPr>
        <w:pStyle w:val="ListParagraph"/>
        <w:numPr>
          <w:ilvl w:val="0"/>
          <w:numId w:val="2"/>
        </w:numPr>
        <w:spacing w:before="40" w:after="40"/>
      </w:pPr>
      <w:r>
        <w:rPr>
          <w:rFonts w:ascii="Arial" w:cs="Arial" w:eastAsia="Arial" w:hAnsi="Arial"/>
          <w:color w:val="1A1A2E"/>
          <w:sz w:val="20"/>
          <w:szCs w:val="20"/>
        </w:rPr>
        <w:t xml:space="preserve">Horizontally scalable: Stateless API servers behind a load balancer; auto-scaling configured for traffic spikes</w:t>
      </w:r>
    </w:p>
    <w:p>
      <w:pPr>
        <w:pStyle w:val="ListParagraph"/>
        <w:numPr>
          <w:ilvl w:val="0"/>
          <w:numId w:val="2"/>
        </w:numPr>
        <w:spacing w:before="40" w:after="40"/>
      </w:pPr>
      <w:r>
        <w:rPr>
          <w:rFonts w:ascii="Arial" w:cs="Arial" w:eastAsia="Arial" w:hAnsi="Arial"/>
          <w:color w:val="1A1A2E"/>
          <w:sz w:val="20"/>
          <w:szCs w:val="20"/>
        </w:rPr>
        <w:t xml:space="preserve">Zero-downtime deployments: Blue-green deployment strategy; database migrations are backward-compatible and run before code deployment</w:t>
      </w:r>
    </w:p>
    <w:p>
      <w:pPr>
        <w:pStyle w:val="ListParagraph"/>
        <w:numPr>
          <w:ilvl w:val="0"/>
          <w:numId w:val="2"/>
        </w:numPr>
        <w:spacing w:before="40" w:after="40"/>
      </w:pPr>
      <w:r>
        <w:rPr>
          <w:rFonts w:ascii="Arial" w:cs="Arial" w:eastAsia="Arial" w:hAnsi="Arial"/>
          <w:color w:val="1A1A2E"/>
          <w:sz w:val="20"/>
          <w:szCs w:val="20"/>
        </w:rPr>
        <w:t xml:space="preserve">API versioning: v1 routes maintained for minimum 12 months after a new version is released — breaking changes never deployed to existing clients without notice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15.2 Database Schema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societies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society_id (unique), society_code (unique), name, state, city, pincode, type, total_units, admin_term_months, plan, status, created_at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users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id, society_id (FK), rwaid (unique), name, mobile (unique per society), email, house_no, block, floor, ownership_type, role, sub_role, status, consent_wa, consent_data, created_at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admin_terms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user_id (FK), society_id (FK), position, permission_level, term_start, term_end, status, activated_by, deactivated_by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membership_fees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id, user_id (FK), society_id (FK), session_year, amount_due, amount_paid, balance, status, grace_period_end, created_at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fee_payments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fee_id (FK), user_id (FK), society_id (FK), amount, payment_mode, reference_no, receipt_no, recorded_by, payment_date, created_at, reversal_of (nullable)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expenses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id, society_id (FK), date, category, amount, description, receipt_url, logged_by, status (active/reversed), reversal_note, created_at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festivals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society_id (FK), festival_id (unique), name, date, target_amount, collected_amount, status, surplus_disposal, created_at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festival_contributions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id, festival_id (FK), user_id (FK), amount, payment_mode, reference_no, receipt_no, recorded_by, contributed_date</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notifications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 user_id (FK), society_id (FK), type, channel, template_id, content_vars, status, sent_at, delivered_at, failed_reason, retry_count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audit_logs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id, society_id (FK), user_id (FK), action_type, entity_type, entity_id, old_value (JSON), new_value (JSON), ip_address, created_at</w:t>
            </w:r>
          </w:p>
        </w:tc>
      </w:tr>
    </w:tbl>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16. UI/UX Requirements</w:t>
      </w:r>
    </w:p>
    <w:p>
      <w:pPr>
        <w:pStyle w:val="Heading2"/>
        <w:spacing w:before="280" w:after="100"/>
      </w:pPr>
      <w:r>
        <w:rPr>
          <w:rFonts w:ascii="Arial" w:cs="Arial" w:eastAsia="Arial" w:hAnsi="Arial"/>
          <w:b/>
          <w:bCs/>
          <w:color w:val="2E75B6"/>
          <w:sz w:val="26"/>
          <w:szCs w:val="26"/>
        </w:rPr>
        <w:t xml:space="preserve">16.1 Platform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 Portal</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Web app (React.js) — platform-wide RWA management, subscription oversight, election transition control, global notification dispatch</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Portal</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Web app (React.js) — full society management interface, optimised for desktop and tablet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Portal</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Progressive Web App (PWA) — mobile-first, works in browser without app store download. React Native app in Phase 2.</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Self-Registration Page</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Publicly accessible, no login required. Society Code entry → registration form.</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RWAID Card Page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Shareable URL generating the digital RWAID card with QR code. No login required to view your own RWAID if URL is known (URL contains a signed token).</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16.2 UX Principles</w:t>
      </w:r>
    </w:p>
    <w:p>
      <w:pPr>
        <w:pStyle w:val="ListParagraph"/>
        <w:numPr>
          <w:ilvl w:val="0"/>
          <w:numId w:val="2"/>
        </w:numPr>
        <w:spacing w:before="40" w:after="40"/>
      </w:pPr>
      <w:r>
        <w:rPr>
          <w:rFonts w:ascii="Arial" w:cs="Arial" w:eastAsia="Arial" w:hAnsi="Arial"/>
          <w:color w:val="1A1A2E"/>
          <w:sz w:val="20"/>
          <w:szCs w:val="20"/>
        </w:rPr>
        <w:t xml:space="preserve">Mobile-first: Every screen designed for 360px minimum width. Admin portal also responsive — field visits are common.</w:t>
      </w:r>
    </w:p>
    <w:p>
      <w:pPr>
        <w:pStyle w:val="ListParagraph"/>
        <w:numPr>
          <w:ilvl w:val="0"/>
          <w:numId w:val="2"/>
        </w:numPr>
        <w:spacing w:before="40" w:after="40"/>
      </w:pPr>
      <w:r>
        <w:rPr>
          <w:rFonts w:ascii="Arial" w:cs="Arial" w:eastAsia="Arial" w:hAnsi="Arial"/>
          <w:color w:val="1A1A2E"/>
          <w:sz w:val="20"/>
          <w:szCs w:val="20"/>
        </w:rPr>
        <w:t xml:space="preserve">Bilingual: English and Hindi from day one. Language toggle in header. All system-generated documents and WhatsApp messages available in both languages.</w:t>
      </w:r>
    </w:p>
    <w:p>
      <w:pPr>
        <w:pStyle w:val="ListParagraph"/>
        <w:numPr>
          <w:ilvl w:val="0"/>
          <w:numId w:val="2"/>
        </w:numPr>
        <w:spacing w:before="40" w:after="40"/>
      </w:pPr>
      <w:r>
        <w:rPr>
          <w:rFonts w:ascii="Arial" w:cs="Arial" w:eastAsia="Arial" w:hAnsi="Arial"/>
          <w:color w:val="1A1A2E"/>
          <w:sz w:val="20"/>
          <w:szCs w:val="20"/>
        </w:rPr>
        <w:t xml:space="preserve">Minimal friction: Registration completable in under 3 minutes. Fee payment recording in under 30 seconds.</w:t>
      </w:r>
    </w:p>
    <w:p>
      <w:pPr>
        <w:pStyle w:val="ListParagraph"/>
        <w:numPr>
          <w:ilvl w:val="0"/>
          <w:numId w:val="2"/>
        </w:numPr>
        <w:spacing w:before="40" w:after="40"/>
      </w:pPr>
      <w:r>
        <w:rPr>
          <w:rFonts w:ascii="Arial" w:cs="Arial" w:eastAsia="Arial" w:hAnsi="Arial"/>
          <w:color w:val="1A1A2E"/>
          <w:sz w:val="20"/>
          <w:szCs w:val="20"/>
        </w:rPr>
        <w:t xml:space="preserve">Offline-capable receipts: PDF receipts generated server-side, downloadable without internet after first load.</w:t>
      </w:r>
    </w:p>
    <w:p>
      <w:pPr>
        <w:pStyle w:val="ListParagraph"/>
        <w:numPr>
          <w:ilvl w:val="0"/>
          <w:numId w:val="2"/>
        </w:numPr>
        <w:spacing w:before="40" w:after="40"/>
      </w:pPr>
      <w:r>
        <w:rPr>
          <w:rFonts w:ascii="Arial" w:cs="Arial" w:eastAsia="Arial" w:hAnsi="Arial"/>
          <w:color w:val="1A1A2E"/>
          <w:sz w:val="20"/>
          <w:szCs w:val="20"/>
        </w:rPr>
        <w:t xml:space="preserve">Accessibility: WCAG 2.1 AA — minimum 16px body text, 4.5:1 contrast ratio, 48px minimum tap targets.</w:t>
      </w:r>
    </w:p>
    <w:p>
      <w:pPr>
        <w:pStyle w:val="ListParagraph"/>
        <w:numPr>
          <w:ilvl w:val="0"/>
          <w:numId w:val="2"/>
        </w:numPr>
        <w:spacing w:before="40" w:after="40"/>
      </w:pPr>
      <w:r>
        <w:rPr>
          <w:rFonts w:ascii="Arial" w:cs="Arial" w:eastAsia="Arial" w:hAnsi="Arial"/>
          <w:color w:val="1A1A2E"/>
          <w:sz w:val="20"/>
          <w:szCs w:val="20"/>
        </w:rPr>
        <w:t xml:space="preserve">Error handling: Every form field shows inline validation. Failed API calls show actionable error messages — not generic 'Something went wrong'.</w:t>
      </w:r>
    </w:p>
    <w:p>
      <w:pPr>
        <w:pStyle w:val="ListParagraph"/>
        <w:numPr>
          <w:ilvl w:val="0"/>
          <w:numId w:val="2"/>
        </w:numPr>
        <w:spacing w:before="40" w:after="40"/>
      </w:pPr>
      <w:r>
        <w:rPr>
          <w:rFonts w:ascii="Arial" w:cs="Arial" w:eastAsia="Arial" w:hAnsi="Arial"/>
          <w:color w:val="1A1A2E"/>
          <w:sz w:val="20"/>
          <w:szCs w:val="20"/>
        </w:rPr>
        <w:t xml:space="preserve">Loading states: All async operations show a spinner or skeleton screen — no blank white pages.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16.3 Admin Dashboard — Key Screens</w:t>
      </w:r>
    </w:p>
    <w:p>
      <w:pPr>
        <w:pStyle w:val="ListParagraph"/>
        <w:numPr>
          <w:ilvl w:val="0"/>
          <w:numId w:val="2"/>
        </w:numPr>
        <w:spacing w:before="40" w:after="40"/>
      </w:pPr>
      <w:r>
        <w:rPr>
          <w:rFonts w:ascii="Arial" w:cs="Arial" w:eastAsia="Arial" w:hAnsi="Arial"/>
          <w:color w:val="1A1A2E"/>
          <w:sz w:val="20"/>
          <w:szCs w:val="20"/>
        </w:rPr>
        <w:t xml:space="preserve">Society Overview: Total residents, active/pending/overdue fee counts, session collection progress bar, balance in hand, active festivals, upcoming election date</w:t>
      </w:r>
    </w:p>
    <w:p>
      <w:pPr>
        <w:pStyle w:val="ListParagraph"/>
        <w:numPr>
          <w:ilvl w:val="0"/>
          <w:numId w:val="2"/>
        </w:numPr>
        <w:spacing w:before="40" w:after="40"/>
      </w:pPr>
      <w:r>
        <w:rPr>
          <w:rFonts w:ascii="Arial" w:cs="Arial" w:eastAsia="Arial" w:hAnsi="Arial"/>
          <w:color w:val="1A1A2E"/>
          <w:sz w:val="20"/>
          <w:szCs w:val="20"/>
        </w:rPr>
        <w:t xml:space="preserve">Resident Directory: Searchable + filterable by block, floor, status, fee status, ownership type. Bulk action: send reminder to filtered list.</w:t>
      </w:r>
    </w:p>
    <w:p>
      <w:pPr>
        <w:pStyle w:val="ListParagraph"/>
        <w:numPr>
          <w:ilvl w:val="0"/>
          <w:numId w:val="2"/>
        </w:numPr>
        <w:spacing w:before="40" w:after="40"/>
      </w:pPr>
      <w:r>
        <w:rPr>
          <w:rFonts w:ascii="Arial" w:cs="Arial" w:eastAsia="Arial" w:hAnsi="Arial"/>
          <w:color w:val="1A1A2E"/>
          <w:sz w:val="20"/>
          <w:szCs w:val="20"/>
        </w:rPr>
        <w:t xml:space="preserve">Fee Management: Session-wise tracker. Overdue list with one-click reminder send. Mark payment panel accessible from resident card.</w:t>
      </w:r>
    </w:p>
    <w:p>
      <w:pPr>
        <w:pStyle w:val="ListParagraph"/>
        <w:numPr>
          <w:ilvl w:val="0"/>
          <w:numId w:val="2"/>
        </w:numPr>
        <w:spacing w:before="40" w:after="40"/>
      </w:pPr>
      <w:r>
        <w:rPr>
          <w:rFonts w:ascii="Arial" w:cs="Arial" w:eastAsia="Arial" w:hAnsi="Arial"/>
          <w:color w:val="1A1A2E"/>
          <w:sz w:val="20"/>
          <w:szCs w:val="20"/>
        </w:rPr>
        <w:t xml:space="preserve">Expense Ledger: Chronological list with category filter and date range. Running balance visible at top. Add expense button always visible.</w:t>
      </w:r>
    </w:p>
    <w:p>
      <w:pPr>
        <w:pStyle w:val="ListParagraph"/>
        <w:numPr>
          <w:ilvl w:val="0"/>
          <w:numId w:val="2"/>
        </w:numPr>
        <w:spacing w:before="40" w:after="40"/>
      </w:pPr>
      <w:r>
        <w:rPr>
          <w:rFonts w:ascii="Arial" w:cs="Arial" w:eastAsia="Arial" w:hAnsi="Arial"/>
          <w:color w:val="1A1A2E"/>
          <w:sz w:val="20"/>
          <w:szCs w:val="20"/>
        </w:rPr>
        <w:t xml:space="preserve">Festival Module: Active festivals with collection progress bars. Contributor lists. Post-event expense entry. Settlement report generation.</w:t>
      </w:r>
    </w:p>
    <w:p>
      <w:pPr>
        <w:pStyle w:val="ListParagraph"/>
        <w:numPr>
          <w:ilvl w:val="0"/>
          <w:numId w:val="2"/>
        </w:numPr>
        <w:spacing w:before="40" w:after="40"/>
      </w:pPr>
      <w:r>
        <w:rPr>
          <w:rFonts w:ascii="Arial" w:cs="Arial" w:eastAsia="Arial" w:hAnsi="Arial"/>
          <w:color w:val="1A1A2E"/>
          <w:sz w:val="20"/>
          <w:szCs w:val="20"/>
        </w:rPr>
        <w:t xml:space="preserve">Notification Centre: Broadcast composer with recipient filter, variable substitution preview, send button, and delivery report history.</w:t>
      </w:r>
    </w:p>
    <w:p>
      <w:pPr>
        <w:pStyle w:val="ListParagraph"/>
        <w:numPr>
          <w:ilvl w:val="0"/>
          <w:numId w:val="2"/>
        </w:numPr>
        <w:spacing w:before="40" w:after="40"/>
      </w:pPr>
      <w:r>
        <w:rPr>
          <w:rFonts w:ascii="Arial" w:cs="Arial" w:eastAsia="Arial" w:hAnsi="Arial"/>
          <w:color w:val="1A1A2E"/>
          <w:sz w:val="20"/>
          <w:szCs w:val="20"/>
        </w:rPr>
        <w:t xml:space="preserve">Reports: Membership list (paid/pending/overdue/all), Expense report, Festival report — all downloadable as PDF and Excel.</w:t>
      </w:r>
    </w:p>
    <w:p>
      <w:pPr>
        <w:pStyle w:val="ListParagraph"/>
        <w:numPr>
          <w:ilvl w:val="0"/>
          <w:numId w:val="2"/>
        </w:numPr>
        <w:spacing w:before="40" w:after="40"/>
      </w:pPr>
      <w:r>
        <w:rPr>
          <w:rFonts w:ascii="Arial" w:cs="Arial" w:eastAsia="Arial" w:hAnsi="Arial"/>
          <w:color w:val="1A1A2E"/>
          <w:sz w:val="20"/>
          <w:szCs w:val="20"/>
        </w:rPr>
        <w:t xml:space="preserve">Audit Log: Filterable by date range, action type, user. Read-only.</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16.4 Resident Portal — Key Screens</w:t>
      </w:r>
    </w:p>
    <w:p>
      <w:pPr>
        <w:pStyle w:val="ListParagraph"/>
        <w:numPr>
          <w:ilvl w:val="0"/>
          <w:numId w:val="2"/>
        </w:numPr>
        <w:spacing w:before="40" w:after="40"/>
      </w:pPr>
      <w:r>
        <w:rPr>
          <w:rFonts w:ascii="Arial" w:cs="Arial" w:eastAsia="Arial" w:hAnsi="Arial"/>
          <w:color w:val="1A1A2E"/>
          <w:sz w:val="20"/>
          <w:szCs w:val="20"/>
        </w:rPr>
        <w:t xml:space="preserve">My Profile: RWAID card (downloadable/shareable), personal details, account status</w:t>
      </w:r>
    </w:p>
    <w:p>
      <w:pPr>
        <w:pStyle w:val="ListParagraph"/>
        <w:numPr>
          <w:ilvl w:val="0"/>
          <w:numId w:val="2"/>
        </w:numPr>
        <w:spacing w:before="40" w:after="40"/>
      </w:pPr>
      <w:r>
        <w:rPr>
          <w:rFonts w:ascii="Arial" w:cs="Arial" w:eastAsia="Arial" w:hAnsi="Arial"/>
          <w:color w:val="1A1A2E"/>
          <w:sz w:val="20"/>
          <w:szCs w:val="20"/>
        </w:rPr>
        <w:t xml:space="preserve">My Payments: Full payment history with receipt download for each entry; current session balance</w:t>
      </w:r>
    </w:p>
    <w:p>
      <w:pPr>
        <w:pStyle w:val="ListParagraph"/>
        <w:numPr>
          <w:ilvl w:val="0"/>
          <w:numId w:val="2"/>
        </w:numPr>
        <w:spacing w:before="40" w:after="40"/>
      </w:pPr>
      <w:r>
        <w:rPr>
          <w:rFonts w:ascii="Arial" w:cs="Arial" w:eastAsia="Arial" w:hAnsi="Arial"/>
          <w:color w:val="1A1A2E"/>
          <w:sz w:val="20"/>
          <w:szCs w:val="20"/>
        </w:rPr>
        <w:t xml:space="preserve">Society Expenses: Read-only expense ledger with query-raising capability</w:t>
      </w:r>
    </w:p>
    <w:p>
      <w:pPr>
        <w:pStyle w:val="ListParagraph"/>
        <w:numPr>
          <w:ilvl w:val="0"/>
          <w:numId w:val="2"/>
        </w:numPr>
        <w:spacing w:before="40" w:after="40"/>
      </w:pPr>
      <w:r>
        <w:rPr>
          <w:rFonts w:ascii="Arial" w:cs="Arial" w:eastAsia="Arial" w:hAnsi="Arial"/>
          <w:color w:val="1A1A2E"/>
          <w:sz w:val="20"/>
          <w:szCs w:val="20"/>
        </w:rPr>
        <w:t xml:space="preserve">Festivals: Active festival collection status; my contribution history</w:t>
      </w:r>
    </w:p>
    <w:p>
      <w:pPr>
        <w:pStyle w:val="ListParagraph"/>
        <w:numPr>
          <w:ilvl w:val="0"/>
          <w:numId w:val="2"/>
        </w:numPr>
        <w:spacing w:before="40" w:after="40"/>
      </w:pPr>
      <w:r>
        <w:rPr>
          <w:rFonts w:ascii="Arial" w:cs="Arial" w:eastAsia="Arial" w:hAnsi="Arial"/>
          <w:color w:val="1A1A2E"/>
          <w:sz w:val="20"/>
          <w:szCs w:val="20"/>
        </w:rPr>
        <w:t xml:space="preserve">Notifications: In-app notification history (last 90 days)</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17. Visitor &amp; Domestic Help Management (Phase 2)</w:t>
      </w:r>
    </w:p>
    <w:p>
      <w:pPr>
        <w:spacing w:before="60" w:after="80"/>
      </w:pPr>
      <w:r>
        <w:rPr>
          <w:rFonts w:ascii="Arial" w:cs="Arial" w:eastAsia="Arial" w:hAnsi="Arial"/>
          <w:color w:val="1A1A2E"/>
          <w:sz w:val="20"/>
          <w:szCs w:val="20"/>
        </w:rPr>
        <w:t xml:space="preserve">Gate management, visitor pre-registration, maid/driver registration, delivery management, and vehicle tracking are a separate product domain currently addressed by apps like MyGate, NoBrokerHood, and ApartmentAdda.</w:t>
      </w:r>
    </w:p>
    <w:p>
      <w:pPr>
        <w:spacing w:before="4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Phase 1 scope: RWA Connect does not include visitor or domestic help management</w:t>
      </w:r>
    </w:p>
    <w:p>
      <w:pPr>
        <w:pStyle w:val="ListParagraph"/>
        <w:numPr>
          <w:ilvl w:val="0"/>
          <w:numId w:val="2"/>
        </w:numPr>
        <w:spacing w:before="40" w:after="40"/>
      </w:pPr>
      <w:r>
        <w:rPr>
          <w:rFonts w:ascii="Arial" w:cs="Arial" w:eastAsia="Arial" w:hAnsi="Arial"/>
          <w:color w:val="1A1A2E"/>
          <w:sz w:val="20"/>
          <w:szCs w:val="20"/>
        </w:rPr>
        <w:t xml:space="preserve">Phase 2 consideration: A lightweight visitor pre-registration module — resident adds a visitor's name and expected arrival; gate security verifies via the platform</w:t>
      </w:r>
    </w:p>
    <w:p>
      <w:pPr>
        <w:pStyle w:val="ListParagraph"/>
        <w:numPr>
          <w:ilvl w:val="0"/>
          <w:numId w:val="2"/>
        </w:numPr>
        <w:spacing w:before="40" w:after="40"/>
      </w:pPr>
      <w:r>
        <w:rPr>
          <w:rFonts w:ascii="Arial" w:cs="Arial" w:eastAsia="Arial" w:hAnsi="Arial"/>
          <w:color w:val="1A1A2E"/>
          <w:sz w:val="20"/>
          <w:szCs w:val="20"/>
        </w:rPr>
        <w:t xml:space="preserve">For comprehensive gate management (CCTV, panic alerts, vehicle tracking): Recommend integration with MyGate API rather than building a competing product — saves 12–18 months of development</w:t>
      </w:r>
    </w:p>
    <w:p>
      <w:pPr>
        <w:pStyle w:val="ListParagraph"/>
        <w:numPr>
          <w:ilvl w:val="0"/>
          <w:numId w:val="2"/>
        </w:numPr>
        <w:spacing w:before="40" w:after="40"/>
      </w:pPr>
      <w:r>
        <w:rPr>
          <w:rFonts w:ascii="Arial" w:cs="Arial" w:eastAsia="Arial" w:hAnsi="Arial"/>
          <w:color w:val="1A1A2E"/>
          <w:sz w:val="20"/>
          <w:szCs w:val="20"/>
        </w:rPr>
        <w:t xml:space="preserve">Decision point: Validate core platform adoption before committing to gate management investment</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18. Business Model &amp; Monetisation</w:t>
      </w:r>
    </w:p>
    <w:p>
      <w:pPr>
        <w:pStyle w:val="Heading2"/>
        <w:spacing w:before="280" w:after="100"/>
      </w:pPr>
      <w:r>
        <w:rPr>
          <w:rFonts w:ascii="Arial" w:cs="Arial" w:eastAsia="Arial" w:hAnsi="Arial"/>
          <w:b/>
          <w:bCs/>
          <w:color w:val="2E75B6"/>
          <w:sz w:val="26"/>
          <w:szCs w:val="26"/>
        </w:rPr>
        <w:t xml:space="preserve">18.1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20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Price</w:t>
            </w:r>
          </w:p>
        </w:tc>
        <w:tc>
          <w:tcPr>
            <w:tcW w:type="dxa" w:w="58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What's Included</w:t>
            </w:r>
          </w:p>
        </w:tc>
      </w:tr>
      <w:tr>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Basic</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₹999/month per RWA</w:t>
            </w:r>
          </w:p>
        </w:tc>
        <w:tc>
          <w:tcPr>
            <w:tcW w:type="dxa" w:w="5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Up to 100 residents, core membership + fee management, basic reports, email notifications only, no WhatsApp API</w:t>
            </w:r>
          </w:p>
        </w:tc>
      </w:tr>
      <w:tr>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Standard</w:t>
            </w:r>
          </w:p>
        </w:tc>
        <w:tc>
          <w:tcPr>
            <w:tcW w:type="dxa" w:w="2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₹1,999/month per RWA</w:t>
            </w:r>
          </w:p>
        </w:tc>
        <w:tc>
          <w:tcPr>
            <w:tcW w:type="dxa" w:w="5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Up to 500 residents, full WhatsApp notifications (500 messages/month included), all reports, festival module, bulk broadcast</w:t>
            </w:r>
          </w:p>
        </w:tc>
      </w:tr>
      <w:tr>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Premium</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₹3,999/month per RWA</w:t>
            </w:r>
          </w:p>
        </w:tc>
        <w:tc>
          <w:tcPr>
            <w:tcW w:type="dxa" w:w="5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Unlimited residents, unlimited WhatsApp (pay-as-you-go beyond 2,000/month), API access, priority support, custom branding on RWAID cards</w:t>
            </w:r>
          </w:p>
        </w:tc>
      </w:tr>
      <w:tr>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Enterprise</w:t>
            </w:r>
          </w:p>
        </w:tc>
        <w:tc>
          <w:tcPr>
            <w:tcW w:type="dxa" w:w="20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Custom pricing</w:t>
            </w:r>
          </w:p>
        </w:tc>
        <w:tc>
          <w:tcPr>
            <w:tcW w:type="dxa" w:w="58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For housing agencies or builders managing multiple societies under one account; white-label option available</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18.2 Additional Revenue Streams</w:t>
      </w:r>
    </w:p>
    <w:p>
      <w:pPr>
        <w:pStyle w:val="ListParagraph"/>
        <w:numPr>
          <w:ilvl w:val="0"/>
          <w:numId w:val="2"/>
        </w:numPr>
        <w:spacing w:before="40" w:after="40"/>
      </w:pPr>
      <w:r>
        <w:rPr>
          <w:rFonts w:ascii="Arial" w:cs="Arial" w:eastAsia="Arial" w:hAnsi="Arial"/>
          <w:color w:val="1A1A2E"/>
          <w:sz w:val="20"/>
          <w:szCs w:val="20"/>
        </w:rPr>
        <w:t xml:space="preserve">Setup &amp; Onboarding Fee: One-time ₹2,000–₹5,000 for assisted onboarding, data migration support, and admin training</w:t>
      </w:r>
    </w:p>
    <w:p>
      <w:pPr>
        <w:pStyle w:val="ListParagraph"/>
        <w:numPr>
          <w:ilvl w:val="0"/>
          <w:numId w:val="2"/>
        </w:numPr>
        <w:spacing w:before="40" w:after="40"/>
      </w:pPr>
      <w:r>
        <w:rPr>
          <w:rFonts w:ascii="Arial" w:cs="Arial" w:eastAsia="Arial" w:hAnsi="Arial"/>
          <w:color w:val="1A1A2E"/>
          <w:sz w:val="20"/>
          <w:szCs w:val="20"/>
        </w:rPr>
        <w:t xml:space="preserve">WhatsApp Message Credits: Overage charges when monthly message quota is exceeded (pass-through from Meta BSP with margin)</w:t>
      </w:r>
    </w:p>
    <w:p>
      <w:pPr>
        <w:pStyle w:val="ListParagraph"/>
        <w:numPr>
          <w:ilvl w:val="0"/>
          <w:numId w:val="2"/>
        </w:numPr>
        <w:spacing w:before="40" w:after="40"/>
      </w:pPr>
      <w:r>
        <w:rPr>
          <w:rFonts w:ascii="Arial" w:cs="Arial" w:eastAsia="Arial" w:hAnsi="Arial"/>
          <w:color w:val="1A1A2E"/>
          <w:sz w:val="20"/>
          <w:szCs w:val="20"/>
        </w:rPr>
        <w:t xml:space="preserve">Premium Reports: Audit-ready annual financial summary PDF — ₹99 per download or included in Premium</w:t>
      </w:r>
    </w:p>
    <w:p>
      <w:pPr>
        <w:pStyle w:val="ListParagraph"/>
        <w:numPr>
          <w:ilvl w:val="0"/>
          <w:numId w:val="2"/>
        </w:numPr>
        <w:spacing w:before="40" w:after="40"/>
      </w:pPr>
      <w:r>
        <w:rPr>
          <w:rFonts w:ascii="Arial" w:cs="Arial" w:eastAsia="Arial" w:hAnsi="Arial"/>
          <w:color w:val="1A1A2E"/>
          <w:sz w:val="20"/>
          <w:szCs w:val="20"/>
        </w:rPr>
        <w:t xml:space="preserve">White Labelling: Sell the platform to real estate builders or housing agencies under their own brand — annual licence fee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18.3 Free Trial</w:t>
      </w:r>
    </w:p>
    <w:p>
      <w:pPr>
        <w:pStyle w:val="ListParagraph"/>
        <w:numPr>
          <w:ilvl w:val="0"/>
          <w:numId w:val="2"/>
        </w:numPr>
        <w:spacing w:before="40" w:after="40"/>
      </w:pPr>
      <w:r>
        <w:rPr>
          <w:rFonts w:ascii="Arial" w:cs="Arial" w:eastAsia="Arial" w:hAnsi="Arial"/>
          <w:color w:val="1A1A2E"/>
          <w:sz w:val="20"/>
          <w:szCs w:val="20"/>
        </w:rPr>
        <w:t xml:space="preserve">New RWAs receive a 60-day free trial on the Standard plan — no credit card required</w:t>
      </w:r>
    </w:p>
    <w:p>
      <w:pPr>
        <w:pStyle w:val="ListParagraph"/>
        <w:numPr>
          <w:ilvl w:val="0"/>
          <w:numId w:val="2"/>
        </w:numPr>
        <w:spacing w:before="40" w:after="40"/>
      </w:pPr>
      <w:r>
        <w:rPr>
          <w:rFonts w:ascii="Arial" w:cs="Arial" w:eastAsia="Arial" w:hAnsi="Arial"/>
          <w:color w:val="1A1A2E"/>
          <w:sz w:val="20"/>
          <w:szCs w:val="20"/>
        </w:rPr>
        <w:t xml:space="preserve">At end of trial, if no plan is selected, society is automatically moved to read-only mode (not deleted)</w:t>
      </w:r>
    </w:p>
    <w:p>
      <w:pPr>
        <w:pStyle w:val="ListParagraph"/>
        <w:numPr>
          <w:ilvl w:val="0"/>
          <w:numId w:val="2"/>
        </w:numPr>
        <w:spacing w:before="40" w:after="40"/>
      </w:pPr>
      <w:r>
        <w:rPr>
          <w:rFonts w:ascii="Arial" w:cs="Arial" w:eastAsia="Arial" w:hAnsi="Arial"/>
          <w:color w:val="1A1A2E"/>
          <w:sz w:val="20"/>
          <w:szCs w:val="20"/>
        </w:rPr>
        <w:t xml:space="preserve">Data is retained for 90 days post-trial before deletion — admin is reminded via WhatsApp</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19. Legal Considerations &amp; Compliance</w:t>
      </w:r>
    </w:p>
    <w:p>
      <w:pPr>
        <w:pStyle w:val="Heading2"/>
        <w:spacing w:before="280" w:after="100"/>
      </w:pPr>
      <w:r>
        <w:rPr>
          <w:rFonts w:ascii="Arial" w:cs="Arial" w:eastAsia="Arial" w:hAnsi="Arial"/>
          <w:b/>
          <w:bCs/>
          <w:color w:val="2E75B6"/>
          <w:sz w:val="26"/>
          <w:szCs w:val="26"/>
        </w:rPr>
        <w:t xml:space="preserve">19.1 DPDP Act 2023 (India)</w:t>
      </w:r>
    </w:p>
    <w:p>
      <w:pPr>
        <w:pStyle w:val="ListParagraph"/>
        <w:numPr>
          <w:ilvl w:val="0"/>
          <w:numId w:val="2"/>
        </w:numPr>
        <w:spacing w:before="40" w:after="40"/>
      </w:pPr>
      <w:r>
        <w:rPr>
          <w:rFonts w:ascii="Arial" w:cs="Arial" w:eastAsia="Arial" w:hAnsi="Arial"/>
          <w:color w:val="1A1A2E"/>
          <w:sz w:val="20"/>
          <w:szCs w:val="20"/>
        </w:rPr>
        <w:t xml:space="preserve">Explicit consent required before collecting personal data — dual consent checkboxes (data processing + WhatsApp communication) in registration form</w:t>
      </w:r>
    </w:p>
    <w:p>
      <w:pPr>
        <w:pStyle w:val="ListParagraph"/>
        <w:numPr>
          <w:ilvl w:val="0"/>
          <w:numId w:val="2"/>
        </w:numPr>
        <w:spacing w:before="40" w:after="40"/>
      </w:pPr>
      <w:r>
        <w:rPr>
          <w:rFonts w:ascii="Arial" w:cs="Arial" w:eastAsia="Arial" w:hAnsi="Arial"/>
          <w:color w:val="1A1A2E"/>
          <w:sz w:val="20"/>
          <w:szCs w:val="20"/>
        </w:rPr>
        <w:t xml:space="preserve">Data minimisation: Only collect data necessary for RWA management — no unnecessary PII</w:t>
      </w:r>
    </w:p>
    <w:p>
      <w:pPr>
        <w:pStyle w:val="ListParagraph"/>
        <w:numPr>
          <w:ilvl w:val="0"/>
          <w:numId w:val="2"/>
        </w:numPr>
        <w:spacing w:before="40" w:after="40"/>
      </w:pPr>
      <w:r>
        <w:rPr>
          <w:rFonts w:ascii="Arial" w:cs="Arial" w:eastAsia="Arial" w:hAnsi="Arial"/>
          <w:color w:val="1A1A2E"/>
          <w:sz w:val="20"/>
          <w:szCs w:val="20"/>
        </w:rPr>
        <w:t xml:space="preserve">Data localisation: All personal data of Indian residents must be stored on servers in India (AWS Mumbai / Azure India Central regions)</w:t>
      </w:r>
    </w:p>
    <w:p>
      <w:pPr>
        <w:pStyle w:val="ListParagraph"/>
        <w:numPr>
          <w:ilvl w:val="0"/>
          <w:numId w:val="2"/>
        </w:numPr>
        <w:spacing w:before="40" w:after="40"/>
      </w:pPr>
      <w:r>
        <w:rPr>
          <w:rFonts w:ascii="Arial" w:cs="Arial" w:eastAsia="Arial" w:hAnsi="Arial"/>
          <w:color w:val="1A1A2E"/>
          <w:sz w:val="20"/>
          <w:szCs w:val="20"/>
        </w:rPr>
        <w:t xml:space="preserve">Right to Access, Correction, and Erasure: Supported via resident profile settings + admin-assisted process</w:t>
      </w:r>
    </w:p>
    <w:p>
      <w:pPr>
        <w:pStyle w:val="ListParagraph"/>
        <w:numPr>
          <w:ilvl w:val="0"/>
          <w:numId w:val="2"/>
        </w:numPr>
        <w:spacing w:before="40" w:after="40"/>
      </w:pPr>
      <w:r>
        <w:rPr>
          <w:rFonts w:ascii="Arial" w:cs="Arial" w:eastAsia="Arial" w:hAnsi="Arial"/>
          <w:color w:val="1A1A2E"/>
          <w:sz w:val="20"/>
          <w:szCs w:val="20"/>
        </w:rPr>
        <w:t xml:space="preserve">Data breach notification: If a breach occurs, affected users and CERT-In must be notified within 72 hours (per proposed DPDP rules)</w:t>
      </w:r>
    </w:p>
    <w:p>
      <w:pPr>
        <w:pStyle w:val="ListParagraph"/>
        <w:numPr>
          <w:ilvl w:val="0"/>
          <w:numId w:val="2"/>
        </w:numPr>
        <w:spacing w:before="40" w:after="40"/>
      </w:pPr>
      <w:r>
        <w:rPr>
          <w:rFonts w:ascii="Arial" w:cs="Arial" w:eastAsia="Arial" w:hAnsi="Arial"/>
          <w:color w:val="1A1A2E"/>
          <w:sz w:val="20"/>
          <w:szCs w:val="20"/>
        </w:rPr>
        <w:t xml:space="preserve">Privacy Policy and Terms of Service: Must be drafted by a qualified legal professional; displayed prominently on registration page</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19.2 Financial &amp; Payment Compliance</w:t>
      </w:r>
    </w:p>
    <w:p>
      <w:pPr>
        <w:pStyle w:val="ListParagraph"/>
        <w:numPr>
          <w:ilvl w:val="0"/>
          <w:numId w:val="2"/>
        </w:numPr>
        <w:spacing w:before="40" w:after="40"/>
      </w:pPr>
      <w:r>
        <w:rPr>
          <w:rFonts w:ascii="Arial" w:cs="Arial" w:eastAsia="Arial" w:hAnsi="Arial"/>
          <w:color w:val="1A1A2E"/>
          <w:sz w:val="20"/>
          <w:szCs w:val="20"/>
        </w:rPr>
        <w:t xml:space="preserve">No payment gateway in Phase 1: The platform acts as a digital ledger only — no financial transaction processing; no RBI/PA licence required</w:t>
      </w:r>
    </w:p>
    <w:p>
      <w:pPr>
        <w:pStyle w:val="ListParagraph"/>
        <w:numPr>
          <w:ilvl w:val="0"/>
          <w:numId w:val="2"/>
        </w:numPr>
        <w:spacing w:before="40" w:after="40"/>
      </w:pPr>
      <w:r>
        <w:rPr>
          <w:rFonts w:ascii="Arial" w:cs="Arial" w:eastAsia="Arial" w:hAnsi="Arial"/>
          <w:color w:val="1A1A2E"/>
          <w:sz w:val="20"/>
          <w:szCs w:val="20"/>
        </w:rPr>
        <w:t xml:space="preserve">Payment gateway (Phase 2): Integrate via a licensed Payment Aggregator (Razorpay, PayU) — they hold the PA licence; RWA Connect acts as a Payment Aggregator client</w:t>
      </w:r>
    </w:p>
    <w:p>
      <w:pPr>
        <w:pStyle w:val="ListParagraph"/>
        <w:numPr>
          <w:ilvl w:val="0"/>
          <w:numId w:val="2"/>
        </w:numPr>
        <w:spacing w:before="40" w:after="40"/>
      </w:pPr>
      <w:r>
        <w:rPr>
          <w:rFonts w:ascii="Arial" w:cs="Arial" w:eastAsia="Arial" w:hAnsi="Arial"/>
          <w:color w:val="1A1A2E"/>
          <w:sz w:val="20"/>
          <w:szCs w:val="20"/>
        </w:rPr>
        <w:t xml:space="preserve">GST: Register once annual platform revenue exceeds ₹20 lakh — charge 18% GST on subscription invoices; maintain GST records</w:t>
      </w:r>
    </w:p>
    <w:p>
      <w:pPr>
        <w:pStyle w:val="ListParagraph"/>
        <w:numPr>
          <w:ilvl w:val="0"/>
          <w:numId w:val="2"/>
        </w:numPr>
        <w:spacing w:before="40" w:after="40"/>
      </w:pPr>
      <w:r>
        <w:rPr>
          <w:rFonts w:ascii="Arial" w:cs="Arial" w:eastAsia="Arial" w:hAnsi="Arial"/>
          <w:color w:val="1A1A2E"/>
          <w:sz w:val="20"/>
          <w:szCs w:val="20"/>
        </w:rPr>
        <w:t xml:space="preserve">The platform must never hold or intermediate funds — all money flows directly between residents and the RWA's bank account</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19.3 RWA Legal Status</w:t>
      </w:r>
    </w:p>
    <w:p>
      <w:pPr>
        <w:pStyle w:val="ListParagraph"/>
        <w:numPr>
          <w:ilvl w:val="0"/>
          <w:numId w:val="2"/>
        </w:numPr>
        <w:spacing w:before="40" w:after="40"/>
      </w:pPr>
      <w:r>
        <w:rPr>
          <w:rFonts w:ascii="Arial" w:cs="Arial" w:eastAsia="Arial" w:hAnsi="Arial"/>
          <w:color w:val="1A1A2E"/>
          <w:sz w:val="20"/>
          <w:szCs w:val="20"/>
        </w:rPr>
        <w:t xml:space="preserve">Allow attachment of RWA's Societies Registration Act certificate — this legitimises the organisation on the platform</w:t>
      </w:r>
    </w:p>
    <w:p>
      <w:pPr>
        <w:pStyle w:val="ListParagraph"/>
        <w:numPr>
          <w:ilvl w:val="0"/>
          <w:numId w:val="2"/>
        </w:numPr>
        <w:spacing w:before="40" w:after="40"/>
      </w:pPr>
      <w:r>
        <w:rPr>
          <w:rFonts w:ascii="Arial" w:cs="Arial" w:eastAsia="Arial" w:hAnsi="Arial"/>
          <w:color w:val="1A1A2E"/>
          <w:sz w:val="20"/>
          <w:szCs w:val="20"/>
        </w:rPr>
        <w:t xml:space="preserve">The platform is a management tool — it is not a legal proxy for the RWA, does not issue legal notices, and cannot be cited as a legal authority in disputes</w:t>
      </w:r>
    </w:p>
    <w:p>
      <w:pPr>
        <w:pStyle w:val="ListParagraph"/>
        <w:numPr>
          <w:ilvl w:val="0"/>
          <w:numId w:val="2"/>
        </w:numPr>
        <w:spacing w:before="40" w:after="40"/>
      </w:pPr>
      <w:r>
        <w:rPr>
          <w:rFonts w:ascii="Arial" w:cs="Arial" w:eastAsia="Arial" w:hAnsi="Arial"/>
          <w:color w:val="1A1A2E"/>
          <w:sz w:val="20"/>
          <w:szCs w:val="20"/>
        </w:rPr>
        <w:t xml:space="preserve">All platform records (receipts, expense ledger, audit logs) are admissible as supporting evidence in disputes but are not official legal documents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19.4 Election Boundary</w:t>
      </w:r>
    </w:p>
    <w:p>
      <w:pPr>
        <w:pStyle w:val="ListParagraph"/>
        <w:numPr>
          <w:ilvl w:val="0"/>
          <w:numId w:val="2"/>
        </w:numPr>
        <w:spacing w:before="40" w:after="40"/>
      </w:pPr>
      <w:r>
        <w:rPr>
          <w:rFonts w:ascii="Arial" w:cs="Arial" w:eastAsia="Arial" w:hAnsi="Arial"/>
          <w:color w:val="1A1A2E"/>
          <w:sz w:val="20"/>
          <w:szCs w:val="20"/>
        </w:rPr>
        <w:t xml:space="preserve">The platform must NOT conduct online elections, manage ballot casting, or declare winners — this is legally complex territory in India for private societies</w:t>
      </w:r>
    </w:p>
    <w:p>
      <w:pPr>
        <w:pStyle w:val="ListParagraph"/>
        <w:numPr>
          <w:ilvl w:val="0"/>
          <w:numId w:val="2"/>
        </w:numPr>
        <w:spacing w:before="40" w:after="40"/>
      </w:pPr>
      <w:r>
        <w:rPr>
          <w:rFonts w:ascii="Arial" w:cs="Arial" w:eastAsia="Arial" w:hAnsi="Arial"/>
          <w:color w:val="1A1A2E"/>
          <w:sz w:val="20"/>
          <w:szCs w:val="20"/>
        </w:rPr>
        <w:t xml:space="preserve">Platform role is limited to: managing admin term dates, triggering reminders, and activating new admin accounts after physical elections conclude</w:t>
      </w:r>
    </w:p>
    <w:p>
      <w:pPr>
        <w:pStyle w:val="ListParagraph"/>
        <w:numPr>
          <w:ilvl w:val="0"/>
          <w:numId w:val="2"/>
        </w:numPr>
        <w:spacing w:before="40" w:after="40"/>
      </w:pPr>
      <w:r>
        <w:rPr>
          <w:rFonts w:ascii="Arial" w:cs="Arial" w:eastAsia="Arial" w:hAnsi="Arial"/>
          <w:color w:val="1A1A2E"/>
          <w:sz w:val="20"/>
          <w:szCs w:val="20"/>
        </w:rPr>
        <w:t xml:space="preserve">All election-related decisions remain with the society's residents as per their registered bye-laws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19.5 Liability Limitations</w:t>
      </w:r>
    </w:p>
    <w:p>
      <w:pPr>
        <w:pStyle w:val="ListParagraph"/>
        <w:numPr>
          <w:ilvl w:val="0"/>
          <w:numId w:val="2"/>
        </w:numPr>
        <w:spacing w:before="40" w:after="40"/>
      </w:pPr>
      <w:r>
        <w:rPr>
          <w:rFonts w:ascii="Arial" w:cs="Arial" w:eastAsia="Arial" w:hAnsi="Arial"/>
          <w:color w:val="1A1A2E"/>
          <w:sz w:val="20"/>
          <w:szCs w:val="20"/>
        </w:rPr>
        <w:t xml:space="preserve">Terms of Service must explicitly state that the platform is not liable for financial disputes between residents and RWA admins</w:t>
      </w:r>
    </w:p>
    <w:p>
      <w:pPr>
        <w:pStyle w:val="ListParagraph"/>
        <w:numPr>
          <w:ilvl w:val="0"/>
          <w:numId w:val="2"/>
        </w:numPr>
        <w:spacing w:before="40" w:after="40"/>
      </w:pPr>
      <w:r>
        <w:rPr>
          <w:rFonts w:ascii="Arial" w:cs="Arial" w:eastAsia="Arial" w:hAnsi="Arial"/>
          <w:color w:val="1A1A2E"/>
          <w:sz w:val="20"/>
          <w:szCs w:val="20"/>
        </w:rPr>
        <w:t xml:space="preserve">Platform is not responsible for accuracy of expense records — RWA Admins are solely responsible for the data they enter</w:t>
      </w:r>
    </w:p>
    <w:p>
      <w:pPr>
        <w:pStyle w:val="ListParagraph"/>
        <w:numPr>
          <w:ilvl w:val="0"/>
          <w:numId w:val="2"/>
        </w:numPr>
        <w:spacing w:before="40" w:after="40"/>
      </w:pPr>
      <w:r>
        <w:rPr>
          <w:rFonts w:ascii="Arial" w:cs="Arial" w:eastAsia="Arial" w:hAnsi="Arial"/>
          <w:color w:val="1A1A2E"/>
          <w:sz w:val="20"/>
          <w:szCs w:val="20"/>
        </w:rPr>
        <w:t xml:space="preserve">Platform is not responsible for WhatsApp message delivery failures caused by Meta's infrastructure</w:t>
      </w:r>
    </w:p>
    <w:p>
      <w:pPr>
        <w:pStyle w:val="ListParagraph"/>
        <w:numPr>
          <w:ilvl w:val="0"/>
          <w:numId w:val="2"/>
        </w:numPr>
        <w:spacing w:before="40" w:after="40"/>
      </w:pPr>
      <w:r>
        <w:rPr>
          <w:rFonts w:ascii="Arial" w:cs="Arial" w:eastAsia="Arial" w:hAnsi="Arial"/>
          <w:color w:val="1A1A2E"/>
          <w:sz w:val="20"/>
          <w:szCs w:val="20"/>
        </w:rPr>
        <w:t xml:space="preserve">GDPR consideration for international expansion: UAE, UK, Singapore — GDPR-like requirements apply; separate data processing agreements needed for each jurisdiction</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20. Future Features Roadmap</w:t>
      </w:r>
    </w:p>
    <w:p>
      <w:pPr>
        <w:pStyle w:val="Heading2"/>
        <w:spacing w:before="280" w:after="100"/>
      </w:pPr>
      <w:r>
        <w:rPr>
          <w:rFonts w:ascii="Arial" w:cs="Arial" w:eastAsia="Arial" w:hAnsi="Arial"/>
          <w:b/>
          <w:bCs/>
          <w:color w:val="2E75B6"/>
          <w:sz w:val="26"/>
          <w:szCs w:val="26"/>
        </w:rPr>
        <w:t xml:space="preserve">Phase 2 — 6 to 12 Months Post-Launch</w:t>
      </w:r>
    </w:p>
    <w:p>
      <w:pPr>
        <w:pStyle w:val="ListParagraph"/>
        <w:numPr>
          <w:ilvl w:val="0"/>
          <w:numId w:val="2"/>
        </w:numPr>
        <w:spacing w:before="40" w:after="40"/>
      </w:pPr>
      <w:r>
        <w:rPr>
          <w:rFonts w:ascii="Arial" w:cs="Arial" w:eastAsia="Arial" w:hAnsi="Arial"/>
          <w:color w:val="1A1A2E"/>
          <w:sz w:val="20"/>
          <w:szCs w:val="20"/>
        </w:rPr>
        <w:t xml:space="preserve">Online payment integration (Razorpay/PayU) — UPI, cards, net banking for membership and festival fees</w:t>
      </w:r>
    </w:p>
    <w:p>
      <w:pPr>
        <w:pStyle w:val="ListParagraph"/>
        <w:numPr>
          <w:ilvl w:val="0"/>
          <w:numId w:val="2"/>
        </w:numPr>
        <w:spacing w:before="40" w:after="40"/>
      </w:pPr>
      <w:r>
        <w:rPr>
          <w:rFonts w:ascii="Arial" w:cs="Arial" w:eastAsia="Arial" w:hAnsi="Arial"/>
          <w:color w:val="1A1A2E"/>
          <w:sz w:val="20"/>
          <w:szCs w:val="20"/>
        </w:rPr>
        <w:t xml:space="preserve">React Native mobile app for residents (iOS + Android)</w:t>
      </w:r>
    </w:p>
    <w:p>
      <w:pPr>
        <w:pStyle w:val="ListParagraph"/>
        <w:numPr>
          <w:ilvl w:val="0"/>
          <w:numId w:val="2"/>
        </w:numPr>
        <w:spacing w:before="40" w:after="40"/>
      </w:pPr>
      <w:r>
        <w:rPr>
          <w:rFonts w:ascii="Arial" w:cs="Arial" w:eastAsia="Arial" w:hAnsi="Arial"/>
          <w:color w:val="1A1A2E"/>
          <w:sz w:val="20"/>
          <w:szCs w:val="20"/>
        </w:rPr>
        <w:t xml:space="preserve">Complaint &amp; grievance module — resident raises issue → admin assigns → resolves → resident rates</w:t>
      </w:r>
    </w:p>
    <w:p>
      <w:pPr>
        <w:pStyle w:val="ListParagraph"/>
        <w:numPr>
          <w:ilvl w:val="0"/>
          <w:numId w:val="2"/>
        </w:numPr>
        <w:spacing w:before="40" w:after="40"/>
      </w:pPr>
      <w:r>
        <w:rPr>
          <w:rFonts w:ascii="Arial" w:cs="Arial" w:eastAsia="Arial" w:hAnsi="Arial"/>
          <w:color w:val="1A1A2E"/>
          <w:sz w:val="20"/>
          <w:szCs w:val="20"/>
        </w:rPr>
        <w:t xml:space="preserve">Facility booking — community hall, parking slot, gym with calendar view</w:t>
      </w:r>
    </w:p>
    <w:p>
      <w:pPr>
        <w:pStyle w:val="ListParagraph"/>
        <w:numPr>
          <w:ilvl w:val="0"/>
          <w:numId w:val="2"/>
        </w:numPr>
        <w:spacing w:before="40" w:after="40"/>
      </w:pPr>
      <w:r>
        <w:rPr>
          <w:rFonts w:ascii="Arial" w:cs="Arial" w:eastAsia="Arial" w:hAnsi="Arial"/>
          <w:color w:val="1A1A2E"/>
          <w:sz w:val="20"/>
          <w:szCs w:val="20"/>
        </w:rPr>
        <w:t xml:space="preserve">Polls &amp; surveys for community decisions</w:t>
      </w:r>
    </w:p>
    <w:p>
      <w:pPr>
        <w:pStyle w:val="ListParagraph"/>
        <w:numPr>
          <w:ilvl w:val="0"/>
          <w:numId w:val="2"/>
        </w:numPr>
        <w:spacing w:before="40" w:after="40"/>
      </w:pPr>
      <w:r>
        <w:rPr>
          <w:rFonts w:ascii="Arial" w:cs="Arial" w:eastAsia="Arial" w:hAnsi="Arial"/>
          <w:color w:val="1A1A2E"/>
          <w:sz w:val="20"/>
          <w:szCs w:val="20"/>
        </w:rPr>
        <w:t xml:space="preserve">Document repository — RWA bye-laws, meeting minutes, NOC templates, circulars</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Phase 3 — 12 to 24 Months</w:t>
      </w:r>
    </w:p>
    <w:p>
      <w:pPr>
        <w:pStyle w:val="ListParagraph"/>
        <w:numPr>
          <w:ilvl w:val="0"/>
          <w:numId w:val="2"/>
        </w:numPr>
        <w:spacing w:before="40" w:after="40"/>
      </w:pPr>
      <w:r>
        <w:rPr>
          <w:rFonts w:ascii="Arial" w:cs="Arial" w:eastAsia="Arial" w:hAnsi="Arial"/>
          <w:color w:val="1A1A2E"/>
          <w:sz w:val="20"/>
          <w:szCs w:val="20"/>
        </w:rPr>
        <w:t xml:space="preserve">Lightweight visitor pre-registration — resident adds expected visitor; gate scans QR</w:t>
      </w:r>
    </w:p>
    <w:p>
      <w:pPr>
        <w:pStyle w:val="ListParagraph"/>
        <w:numPr>
          <w:ilvl w:val="0"/>
          <w:numId w:val="2"/>
        </w:numPr>
        <w:spacing w:before="40" w:after="40"/>
      </w:pPr>
      <w:r>
        <w:rPr>
          <w:rFonts w:ascii="Arial" w:cs="Arial" w:eastAsia="Arial" w:hAnsi="Arial"/>
          <w:color w:val="1A1A2E"/>
          <w:sz w:val="20"/>
          <w:szCs w:val="20"/>
        </w:rPr>
        <w:t xml:space="preserve">Domestic help registration — maid, driver, cook registration with photo and contact</w:t>
      </w:r>
    </w:p>
    <w:p>
      <w:pPr>
        <w:pStyle w:val="ListParagraph"/>
        <w:numPr>
          <w:ilvl w:val="0"/>
          <w:numId w:val="2"/>
        </w:numPr>
        <w:spacing w:before="40" w:after="40"/>
      </w:pPr>
      <w:r>
        <w:rPr>
          <w:rFonts w:ascii="Arial" w:cs="Arial" w:eastAsia="Arial" w:hAnsi="Arial"/>
          <w:color w:val="1A1A2E"/>
          <w:sz w:val="20"/>
          <w:szCs w:val="20"/>
        </w:rPr>
        <w:t xml:space="preserve">AGM module — announcement, agenda publishing, attendance recording, and minute upload</w:t>
      </w:r>
    </w:p>
    <w:p>
      <w:pPr>
        <w:pStyle w:val="ListParagraph"/>
        <w:numPr>
          <w:ilvl w:val="0"/>
          <w:numId w:val="2"/>
        </w:numPr>
        <w:spacing w:before="40" w:after="40"/>
      </w:pPr>
      <w:r>
        <w:rPr>
          <w:rFonts w:ascii="Arial" w:cs="Arial" w:eastAsia="Arial" w:hAnsi="Arial"/>
          <w:color w:val="1A1A2E"/>
          <w:sz w:val="20"/>
          <w:szCs w:val="20"/>
        </w:rPr>
        <w:t xml:space="preserve">Society notice board — photo and document uploads with resident comments</w:t>
      </w:r>
    </w:p>
    <w:p>
      <w:pPr>
        <w:pStyle w:val="ListParagraph"/>
        <w:numPr>
          <w:ilvl w:val="0"/>
          <w:numId w:val="2"/>
        </w:numPr>
        <w:spacing w:before="40" w:after="40"/>
      </w:pPr>
      <w:r>
        <w:rPr>
          <w:rFonts w:ascii="Arial" w:cs="Arial" w:eastAsia="Arial" w:hAnsi="Arial"/>
          <w:color w:val="1A1A2E"/>
          <w:sz w:val="20"/>
          <w:szCs w:val="20"/>
        </w:rPr>
        <w:t xml:space="preserve">Vendor management — approved society vendors with contact details and ratings</w:t>
      </w:r>
    </w:p>
    <w:p>
      <w:pPr>
        <w:pStyle w:val="ListParagraph"/>
        <w:numPr>
          <w:ilvl w:val="0"/>
          <w:numId w:val="2"/>
        </w:numPr>
        <w:spacing w:before="40" w:after="40"/>
      </w:pPr>
      <w:r>
        <w:rPr>
          <w:rFonts w:ascii="Arial" w:cs="Arial" w:eastAsia="Arial" w:hAnsi="Arial"/>
          <w:color w:val="1A1A2E"/>
          <w:sz w:val="20"/>
          <w:szCs w:val="20"/>
        </w:rPr>
        <w:t xml:space="preserve">Multi-language UI — Hindi, Tamil, Telugu, Bengali, Marathi</w:t>
      </w:r>
    </w:p>
    <w:p>
      <w:pPr>
        <w:spacing w:before="60" w:after="0"/>
      </w:pPr>
      <w:r>
        <w:t xml:space="preserve"/>
      </w:r>
    </w:p>
    <w:p>
      <w:pPr>
        <w:pStyle w:val="Heading2"/>
        <w:spacing w:before="280" w:after="100"/>
      </w:pPr>
      <w:r>
        <w:rPr>
          <w:rFonts w:ascii="Arial" w:cs="Arial" w:eastAsia="Arial" w:hAnsi="Arial"/>
          <w:b/>
          <w:bCs/>
          <w:color w:val="2E75B6"/>
          <w:sz w:val="26"/>
          <w:szCs w:val="26"/>
        </w:rPr>
        <w:t xml:space="preserve">Phase 4 — Enterprise &amp; Global</w:t>
      </w:r>
    </w:p>
    <w:p>
      <w:pPr>
        <w:pStyle w:val="ListParagraph"/>
        <w:numPr>
          <w:ilvl w:val="0"/>
          <w:numId w:val="2"/>
        </w:numPr>
        <w:spacing w:before="40" w:after="40"/>
      </w:pPr>
      <w:r>
        <w:rPr>
          <w:rFonts w:ascii="Arial" w:cs="Arial" w:eastAsia="Arial" w:hAnsi="Arial"/>
          <w:color w:val="1A1A2E"/>
          <w:sz w:val="20"/>
          <w:szCs w:val="20"/>
        </w:rPr>
        <w:t xml:space="preserve">API marketplace — third-party integrations (electricity board, water utility, BBMP/MCG property tax)</w:t>
      </w:r>
    </w:p>
    <w:p>
      <w:pPr>
        <w:pStyle w:val="ListParagraph"/>
        <w:numPr>
          <w:ilvl w:val="0"/>
          <w:numId w:val="2"/>
        </w:numPr>
        <w:spacing w:before="40" w:after="40"/>
      </w:pPr>
      <w:r>
        <w:rPr>
          <w:rFonts w:ascii="Arial" w:cs="Arial" w:eastAsia="Arial" w:hAnsi="Arial"/>
          <w:color w:val="1A1A2E"/>
          <w:sz w:val="20"/>
          <w:szCs w:val="20"/>
        </w:rPr>
        <w:t xml:space="preserve">White-label for builders — new project launch comes with pre-configured RWA Connect for all buyers</w:t>
      </w:r>
    </w:p>
    <w:p>
      <w:pPr>
        <w:pStyle w:val="ListParagraph"/>
        <w:numPr>
          <w:ilvl w:val="0"/>
          <w:numId w:val="2"/>
        </w:numPr>
        <w:spacing w:before="40" w:after="40"/>
      </w:pPr>
      <w:r>
        <w:rPr>
          <w:rFonts w:ascii="Arial" w:cs="Arial" w:eastAsia="Arial" w:hAnsi="Arial"/>
          <w:color w:val="1A1A2E"/>
          <w:sz w:val="20"/>
          <w:szCs w:val="20"/>
        </w:rPr>
        <w:t xml:space="preserve">International expansion — UAE (Owners' Associations), UK (RTM Companies), Singapore (MCSTs) for Indian diaspora communities</w:t>
      </w:r>
    </w:p>
    <w:p>
      <w:pPr>
        <w:pStyle w:val="ListParagraph"/>
        <w:numPr>
          <w:ilvl w:val="0"/>
          <w:numId w:val="2"/>
        </w:numPr>
        <w:spacing w:before="40" w:after="40"/>
      </w:pPr>
      <w:r>
        <w:rPr>
          <w:rFonts w:ascii="Arial" w:cs="Arial" w:eastAsia="Arial" w:hAnsi="Arial"/>
          <w:color w:val="1A1A2E"/>
          <w:sz w:val="20"/>
          <w:szCs w:val="20"/>
        </w:rPr>
        <w:t xml:space="preserve">AI anomaly detection — flag unusually large expenses or irregular fee collection patterns</w:t>
      </w:r>
    </w:p>
    <w:p>
      <w:pPr>
        <w:pStyle w:val="ListParagraph"/>
        <w:numPr>
          <w:ilvl w:val="0"/>
          <w:numId w:val="2"/>
        </w:numPr>
        <w:spacing w:before="40" w:after="40"/>
      </w:pPr>
      <w:r>
        <w:rPr>
          <w:rFonts w:ascii="Arial" w:cs="Arial" w:eastAsia="Arial" w:hAnsi="Arial"/>
          <w:color w:val="1A1A2E"/>
          <w:sz w:val="20"/>
          <w:szCs w:val="20"/>
        </w:rPr>
        <w:t xml:space="preserve">Resident credit scoring based on fee payment history — opt-in, privacy-compliant</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21. Risks, Drawbacks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50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4660"/>
            <w:tcBorders>
              <w:top w:val="single" w:color="D0D7E8" w:sz="1"/>
              <w:left w:val="single" w:color="D0D7E8" w:sz="1"/>
              <w:bottom w:val="single" w:color="D0D7E8" w:sz="1"/>
              <w:right w:val="single" w:color="D0D7E8"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 resident adoption — residents don't register</w:t>
            </w:r>
          </w:p>
        </w:tc>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 initially</w:t>
            </w:r>
          </w:p>
        </w:tc>
        <w:tc>
          <w:tcPr>
            <w:tcW w:type="dxa" w:w="46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Make digital receipt the only receipt format. Residents must register to get their fee receipt.</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Admin resistance — non-tech-savvy RWA members</w:t>
            </w:r>
          </w:p>
        </w:tc>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46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WhatsApp-first onboarding. Admin training session at onboarding. Simple mobile UI with Hindi support.</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 accuracy in migration — wrong entries cause disputes</w:t>
            </w:r>
          </w:p>
        </w:tc>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46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Validation report before import. Residents receive WhatsApp confirmation of their migrated data and can flag corrections within 30 days.</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WhatsApp API costs escalating</w:t>
            </w:r>
          </w:p>
        </w:tc>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Medium for large RWAs</w:t>
            </w:r>
          </w:p>
        </w:tc>
        <w:tc>
          <w:tcPr>
            <w:tcW w:type="dxa" w:w="46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Tiered message quota in pricing. Message batching. Daily digest instead of per-event notifications.</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Election disputes — platform caught in the middle</w:t>
            </w:r>
          </w:p>
        </w:tc>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Low-Medium</w:t>
            </w:r>
          </w:p>
        </w:tc>
        <w:tc>
          <w:tcPr>
            <w:tcW w:type="dxa" w:w="46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Clear ToS stating platform is not an election authority. Super Admin requires documents before activating any new admin.</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Payment recording disputes — 'I paid but admin didn't record'</w:t>
            </w:r>
          </w:p>
        </w:tc>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Medium</w:t>
            </w:r>
          </w:p>
        </w:tc>
        <w:tc>
          <w:tcPr>
            <w:tcW w:type="dxa" w:w="46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Admin must enter reference number for digital payments. Timestamp and admin identity logged on every record. Resident can raise a query.</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WhatsApp Business account banned by Meta</w:t>
            </w:r>
          </w:p>
        </w:tc>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w:t>
            </w:r>
          </w:p>
        </w:tc>
        <w:tc>
          <w:tcPr>
            <w:tcW w:type="dxa" w:w="46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Follow Meta's Commerce Policy strictly. Keep opt-out mechanism working. SMS fallback always active.</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Competition from ApartmentAdda, NoBrokerHood, MyGate</w:t>
            </w:r>
          </w:p>
        </w:tc>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High in metro cities</w:t>
            </w:r>
          </w:p>
        </w:tc>
        <w:tc>
          <w:tcPr>
            <w:tcW w:type="dxa" w:w="46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Focus on tier-2 and tier-3 cities and independent sectors. Aggressive pricing. Simpler product.</w:t>
            </w:r>
          </w:p>
        </w:tc>
      </w:tr>
      <w:tr>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Platform downtime during fee collection season (March–April)</w:t>
            </w:r>
          </w:p>
        </w:tc>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Low if architected well</w:t>
            </w:r>
          </w:p>
        </w:tc>
        <w:tc>
          <w:tcPr>
            <w:tcW w:type="dxa" w:w="46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Auto-scaling configured. Load tested for peak season. Maintenance windows only in off-peak hours.</w:t>
            </w:r>
          </w:p>
        </w:tc>
      </w:tr>
      <w:tr>
        <w:tc>
          <w:tcPr>
            <w:tcW w:type="dxa" w:w="32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RWA Admin misusing resident data</w:t>
            </w:r>
          </w:p>
        </w:tc>
        <w:tc>
          <w:tcPr>
            <w:tcW w:type="dxa" w:w="150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Low but possible</w:t>
            </w:r>
          </w:p>
        </w:tc>
        <w:tc>
          <w:tcPr>
            <w:tcW w:type="dxa" w:w="46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8"/>
                <w:szCs w:val="18"/>
              </w:rPr>
              <w:t xml:space="preserve">Audit logs on all data access. DPDP-compliant ToS. Residents can report to Super Admin. Data minimisation principles enforced.</w:t>
            </w:r>
          </w:p>
        </w:tc>
      </w:tr>
    </w:tbl>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22. Market Opportunity &amp; Benefits</w:t>
      </w:r>
    </w:p>
    <w:p>
      <w:pPr>
        <w:pStyle w:val="Heading2"/>
        <w:spacing w:before="280" w:after="100"/>
      </w:pPr>
      <w:r>
        <w:rPr>
          <w:rFonts w:ascii="Arial" w:cs="Arial" w:eastAsia="Arial" w:hAnsi="Arial"/>
          <w:b/>
          <w:bCs/>
          <w:color w:val="2E75B6"/>
          <w:sz w:val="26"/>
          <w:szCs w:val="26"/>
        </w:rPr>
        <w:t xml:space="preserve">22.1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Registered RWAs in India</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~1,50,000 (Societies Registration Act)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Informal Sectors &amp; Builder Floors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Estimated 3–5x more, unregistered but actively operating</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Average residents per RWA</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 to 500 households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Target revenue — Standard plan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₹1,999/month per RWA</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Revenue at 1% penetration (1,500 RWAs)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 lakh/month = ₹3.6 crore/year</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Revenue at 5% penetration (7,500 RWAs)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~₹1.5 crore/month = ₹18 crore/year</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Global opportunity</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UAE Owners' Associations, UK RTM Companies, Singapore MCSTs — all have same pain point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Market validation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ApartmentAdda ($1.5M raised), NoBrokerHood (25,000+ societies), MyGate (Series C funded) — all prove the market exists</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22.2 Why RWA Connect Wins</w:t>
      </w:r>
    </w:p>
    <w:p>
      <w:pPr>
        <w:pStyle w:val="ListParagraph"/>
        <w:numPr>
          <w:ilvl w:val="0"/>
          <w:numId w:val="2"/>
        </w:numPr>
        <w:spacing w:before="40" w:after="40"/>
      </w:pPr>
      <w:r>
        <w:rPr>
          <w:rFonts w:ascii="Arial" w:cs="Arial" w:eastAsia="Arial" w:hAnsi="Arial"/>
          <w:color w:val="1A1A2E"/>
          <w:sz w:val="20"/>
          <w:szCs w:val="20"/>
        </w:rPr>
        <w:t xml:space="preserve">Simpler: Laser focused on governance, fees, and transparency — not gate management, CCTV, or parking</w:t>
      </w:r>
    </w:p>
    <w:p>
      <w:pPr>
        <w:pStyle w:val="ListParagraph"/>
        <w:numPr>
          <w:ilvl w:val="0"/>
          <w:numId w:val="2"/>
        </w:numPr>
        <w:spacing w:before="40" w:after="40"/>
      </w:pPr>
      <w:r>
        <w:rPr>
          <w:rFonts w:ascii="Arial" w:cs="Arial" w:eastAsia="Arial" w:hAnsi="Arial"/>
          <w:color w:val="1A1A2E"/>
          <w:sz w:val="20"/>
          <w:szCs w:val="20"/>
        </w:rPr>
        <w:t xml:space="preserve">Cheaper: Priced for tier-2/3 cities where ₹1,999/month is justifiable vs ₹5,000+ for MyGate</w:t>
      </w:r>
    </w:p>
    <w:p>
      <w:pPr>
        <w:pStyle w:val="ListParagraph"/>
        <w:numPr>
          <w:ilvl w:val="0"/>
          <w:numId w:val="2"/>
        </w:numPr>
        <w:spacing w:before="40" w:after="40"/>
      </w:pPr>
      <w:r>
        <w:rPr>
          <w:rFonts w:ascii="Arial" w:cs="Arial" w:eastAsia="Arial" w:hAnsi="Arial"/>
          <w:color w:val="1A1A2E"/>
          <w:sz w:val="20"/>
          <w:szCs w:val="20"/>
        </w:rPr>
        <w:t xml:space="preserve">WhatsApp-native: No app download needed for residents — everything works via WhatsApp + browser</w:t>
      </w:r>
    </w:p>
    <w:p>
      <w:pPr>
        <w:pStyle w:val="ListParagraph"/>
        <w:numPr>
          <w:ilvl w:val="0"/>
          <w:numId w:val="2"/>
        </w:numPr>
        <w:spacing w:before="40" w:after="40"/>
      </w:pPr>
      <w:r>
        <w:rPr>
          <w:rFonts w:ascii="Arial" w:cs="Arial" w:eastAsia="Arial" w:hAnsi="Arial"/>
          <w:color w:val="1A1A2E"/>
          <w:sz w:val="20"/>
          <w:szCs w:val="20"/>
        </w:rPr>
        <w:t xml:space="preserve">Transparent: Public expense ledger is a trust-building differentiator no competitor has made their core value prop</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22.3 Benefits Summary</w:t>
      </w:r>
    </w:p>
    <w:p>
      <w:pPr>
        <w:pStyle w:val="Heading3"/>
        <w:spacing w:before="200" w:after="80"/>
      </w:pPr>
      <w:r>
        <w:rPr>
          <w:rFonts w:ascii="Arial" w:cs="Arial" w:eastAsia="Arial" w:hAnsi="Arial"/>
          <w:b/>
          <w:bCs/>
          <w:color w:val="1A1A2E"/>
          <w:sz w:val="22"/>
          <w:szCs w:val="22"/>
        </w:rPr>
        <w:t xml:space="preserve">For RWA Admins</w:t>
      </w:r>
    </w:p>
    <w:p>
      <w:pPr>
        <w:pStyle w:val="ListParagraph"/>
        <w:numPr>
          <w:ilvl w:val="0"/>
          <w:numId w:val="2"/>
        </w:numPr>
        <w:spacing w:before="40" w:after="40"/>
      </w:pPr>
      <w:r>
        <w:rPr>
          <w:rFonts w:ascii="Arial" w:cs="Arial" w:eastAsia="Arial" w:hAnsi="Arial"/>
          <w:color w:val="1A1A2E"/>
          <w:sz w:val="20"/>
          <w:szCs w:val="20"/>
        </w:rPr>
        <w:t xml:space="preserve">All resident data in one searchable, filterable system — no paper register</w:t>
      </w:r>
    </w:p>
    <w:p>
      <w:pPr>
        <w:pStyle w:val="ListParagraph"/>
        <w:numPr>
          <w:ilvl w:val="0"/>
          <w:numId w:val="2"/>
        </w:numPr>
        <w:spacing w:before="40" w:after="40"/>
      </w:pPr>
      <w:r>
        <w:rPr>
          <w:rFonts w:ascii="Arial" w:cs="Arial" w:eastAsia="Arial" w:hAnsi="Arial"/>
          <w:color w:val="1A1A2E"/>
          <w:sz w:val="20"/>
          <w:szCs w:val="20"/>
        </w:rPr>
        <w:t xml:space="preserve">Automated fee reminders save 5–10 hours of manual follow-up per month</w:t>
      </w:r>
    </w:p>
    <w:p>
      <w:pPr>
        <w:pStyle w:val="ListParagraph"/>
        <w:numPr>
          <w:ilvl w:val="0"/>
          <w:numId w:val="2"/>
        </w:numPr>
        <w:spacing w:before="40" w:after="40"/>
      </w:pPr>
      <w:r>
        <w:rPr>
          <w:rFonts w:ascii="Arial" w:cs="Arial" w:eastAsia="Arial" w:hAnsi="Arial"/>
          <w:color w:val="1A1A2E"/>
          <w:sz w:val="20"/>
          <w:szCs w:val="20"/>
        </w:rPr>
        <w:t xml:space="preserve">Professional receipts eliminate the most common disputes</w:t>
      </w:r>
    </w:p>
    <w:p>
      <w:pPr>
        <w:pStyle w:val="ListParagraph"/>
        <w:numPr>
          <w:ilvl w:val="0"/>
          <w:numId w:val="2"/>
        </w:numPr>
        <w:spacing w:before="40" w:after="40"/>
      </w:pPr>
      <w:r>
        <w:rPr>
          <w:rFonts w:ascii="Arial" w:cs="Arial" w:eastAsia="Arial" w:hAnsi="Arial"/>
          <w:color w:val="1A1A2E"/>
          <w:sz w:val="20"/>
          <w:szCs w:val="20"/>
        </w:rPr>
        <w:t xml:space="preserve">Clean election handover — complete audit trail ensures accountability</w:t>
      </w:r>
    </w:p>
    <w:p>
      <w:pPr>
        <w:pStyle w:val="ListParagraph"/>
        <w:numPr>
          <w:ilvl w:val="0"/>
          <w:numId w:val="2"/>
        </w:numPr>
        <w:spacing w:before="40" w:after="40"/>
      </w:pPr>
      <w:r>
        <w:rPr>
          <w:rFonts w:ascii="Arial" w:cs="Arial" w:eastAsia="Arial" w:hAnsi="Arial"/>
          <w:color w:val="1A1A2E"/>
          <w:sz w:val="20"/>
          <w:szCs w:val="20"/>
        </w:rPr>
        <w:t xml:space="preserve">Festival funds fully tracked — no accusations of misappropriation</w:t>
      </w:r>
    </w:p>
    <w:p>
      <w:pPr>
        <w:spacing w:before="40" w:after="0"/>
      </w:pPr>
      <w:r>
        <w:t xml:space="preserve"/>
      </w:r>
    </w:p>
    <w:p>
      <w:pPr>
        <w:pStyle w:val="Heading3"/>
        <w:spacing w:before="200" w:after="80"/>
      </w:pPr>
      <w:r>
        <w:rPr>
          <w:rFonts w:ascii="Arial" w:cs="Arial" w:eastAsia="Arial" w:hAnsi="Arial"/>
          <w:b/>
          <w:bCs/>
          <w:color w:val="1A1A2E"/>
          <w:sz w:val="22"/>
          <w:szCs w:val="22"/>
        </w:rPr>
        <w:t xml:space="preserve">For Residents</w:t>
      </w:r>
    </w:p>
    <w:p>
      <w:pPr>
        <w:pStyle w:val="ListParagraph"/>
        <w:numPr>
          <w:ilvl w:val="0"/>
          <w:numId w:val="2"/>
        </w:numPr>
        <w:spacing w:before="40" w:after="40"/>
      </w:pPr>
      <w:r>
        <w:rPr>
          <w:rFonts w:ascii="Arial" w:cs="Arial" w:eastAsia="Arial" w:hAnsi="Arial"/>
          <w:color w:val="1A1A2E"/>
          <w:sz w:val="20"/>
          <w:szCs w:val="20"/>
        </w:rPr>
        <w:t xml:space="preserve">Always-accessible payment history — no dependency on admin</w:t>
      </w:r>
    </w:p>
    <w:p>
      <w:pPr>
        <w:pStyle w:val="ListParagraph"/>
        <w:numPr>
          <w:ilvl w:val="0"/>
          <w:numId w:val="2"/>
        </w:numPr>
        <w:spacing w:before="40" w:after="40"/>
      </w:pPr>
      <w:r>
        <w:rPr>
          <w:rFonts w:ascii="Arial" w:cs="Arial" w:eastAsia="Arial" w:hAnsi="Arial"/>
          <w:color w:val="1A1A2E"/>
          <w:sz w:val="20"/>
          <w:szCs w:val="20"/>
        </w:rPr>
        <w:t xml:space="preserve">Public expense ledger builds trust in elected members</w:t>
      </w:r>
    </w:p>
    <w:p>
      <w:pPr>
        <w:pStyle w:val="ListParagraph"/>
        <w:numPr>
          <w:ilvl w:val="0"/>
          <w:numId w:val="2"/>
        </w:numPr>
        <w:spacing w:before="40" w:after="40"/>
      </w:pPr>
      <w:r>
        <w:rPr>
          <w:rFonts w:ascii="Arial" w:cs="Arial" w:eastAsia="Arial" w:hAnsi="Arial"/>
          <w:color w:val="1A1A2E"/>
          <w:sz w:val="20"/>
          <w:szCs w:val="20"/>
        </w:rPr>
        <w:t xml:space="preserve">Digital RWAID for identity verification</w:t>
      </w:r>
    </w:p>
    <w:p>
      <w:pPr>
        <w:pStyle w:val="ListParagraph"/>
        <w:numPr>
          <w:ilvl w:val="0"/>
          <w:numId w:val="2"/>
        </w:numPr>
        <w:spacing w:before="40" w:after="40"/>
      </w:pPr>
      <w:r>
        <w:rPr>
          <w:rFonts w:ascii="Arial" w:cs="Arial" w:eastAsia="Arial" w:hAnsi="Arial"/>
          <w:color w:val="1A1A2E"/>
          <w:sz w:val="20"/>
          <w:szCs w:val="20"/>
        </w:rPr>
        <w:t xml:space="preserve">WhatsApp receipts and reminders — no app required</w:t>
      </w:r>
    </w:p>
    <w:p>
      <w:pPr>
        <w:spacing w:before="40" w:after="0"/>
      </w:pPr>
      <w:r>
        <w:t xml:space="preserve"/>
      </w:r>
    </w:p>
    <w:p>
      <w:pPr>
        <w:pStyle w:val="Heading3"/>
        <w:spacing w:before="200" w:after="80"/>
      </w:pPr>
      <w:r>
        <w:rPr>
          <w:rFonts w:ascii="Arial" w:cs="Arial" w:eastAsia="Arial" w:hAnsi="Arial"/>
          <w:b/>
          <w:bCs/>
          <w:color w:val="1A1A2E"/>
          <w:sz w:val="22"/>
          <w:szCs w:val="22"/>
        </w:rPr>
        <w:t xml:space="preserve">For Super Admin (Platform Owner)</w:t>
      </w:r>
    </w:p>
    <w:p>
      <w:pPr>
        <w:pStyle w:val="ListParagraph"/>
        <w:numPr>
          <w:ilvl w:val="0"/>
          <w:numId w:val="2"/>
        </w:numPr>
        <w:spacing w:before="40" w:after="40"/>
      </w:pPr>
      <w:r>
        <w:rPr>
          <w:rFonts w:ascii="Arial" w:cs="Arial" w:eastAsia="Arial" w:hAnsi="Arial"/>
          <w:color w:val="1A1A2E"/>
          <w:sz w:val="20"/>
          <w:szCs w:val="20"/>
        </w:rPr>
        <w:t xml:space="preserve">Recurring monthly revenue; low churn once an RWA migrates</w:t>
      </w:r>
    </w:p>
    <w:p>
      <w:pPr>
        <w:pStyle w:val="ListParagraph"/>
        <w:numPr>
          <w:ilvl w:val="0"/>
          <w:numId w:val="2"/>
        </w:numPr>
        <w:spacing w:before="40" w:after="40"/>
      </w:pPr>
      <w:r>
        <w:rPr>
          <w:rFonts w:ascii="Arial" w:cs="Arial" w:eastAsia="Arial" w:hAnsi="Arial"/>
          <w:color w:val="1A1A2E"/>
          <w:sz w:val="20"/>
          <w:szCs w:val="20"/>
        </w:rPr>
        <w:t xml:space="preserve">Network effects as more RWAs join</w:t>
      </w:r>
    </w:p>
    <w:p>
      <w:pPr>
        <w:pStyle w:val="ListParagraph"/>
        <w:numPr>
          <w:ilvl w:val="0"/>
          <w:numId w:val="2"/>
        </w:numPr>
        <w:spacing w:before="40" w:after="40"/>
      </w:pPr>
      <w:r>
        <w:rPr>
          <w:rFonts w:ascii="Arial" w:cs="Arial" w:eastAsia="Arial" w:hAnsi="Arial"/>
          <w:color w:val="1A1A2E"/>
          <w:sz w:val="20"/>
          <w:szCs w:val="20"/>
        </w:rPr>
        <w:t xml:space="preserve">Aggregate data insights for product improvement</w:t>
      </w:r>
    </w:p>
    <w:p>
      <w:pPr>
        <w:pStyle w:val="ListParagraph"/>
        <w:numPr>
          <w:ilvl w:val="0"/>
          <w:numId w:val="2"/>
        </w:numPr>
        <w:spacing w:before="40" w:after="40"/>
      </w:pPr>
      <w:r>
        <w:rPr>
          <w:rFonts w:ascii="Arial" w:cs="Arial" w:eastAsia="Arial" w:hAnsi="Arial"/>
          <w:color w:val="1A1A2E"/>
          <w:sz w:val="20"/>
          <w:szCs w:val="20"/>
        </w:rPr>
        <w:t xml:space="preserve">Low marginal cost per additional RWA — nearly pure profit at scale</w:t>
      </w:r>
    </w:p>
    <w:p>
      <w:r>
        <w:br w:type="page"/>
      </w:r>
    </w:p>
    <w:p>
      <w:pPr>
        <w:pStyle w:val="Heading1"/>
        <w:pBdr>
          <w:bottom w:val="single" w:color="2E75B6" w:sz="4" w:space="4"/>
        </w:pBdr>
        <w:spacing w:before="360" w:after="120"/>
      </w:pPr>
      <w:r>
        <w:rPr>
          <w:rFonts w:ascii="Arial" w:cs="Arial" w:eastAsia="Arial" w:hAnsi="Arial"/>
          <w:b/>
          <w:bCs/>
          <w:color w:val="1F3A6E"/>
          <w:sz w:val="32"/>
          <w:szCs w:val="32"/>
        </w:rPr>
        <w:t xml:space="preserve">23. Glossary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Resident Welfare Association — elected body managing a residential society</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ID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Permanent unique identifier for an RWA on the platform. Format: RWA-[STATE]-[CITY]-[PINCODE]-[SEQ]</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Code</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Short human-friendly code shared with residents for self-registration. Distinct from Society ID.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RWAID</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 Identity — unique digital identifier for each resident. Embeds Society ID as prefix.</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Financial year: April 1 to March 31</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Pro-rata</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Proportional fee for mid-year joiners based on months remaining in session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Owner (NRO)</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Owner — Non-Resident; property owner who does not personally reside in the unit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Joint Owner</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Second registered owner of the same unit (e.g., spouse); gets own RWAID</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Builder Floor</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house divided floor-by-floor with different owners per floor; each floor is an independent unit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Primary Admin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The lead RWA admin (typically President) with full write access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Supporting Admin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Other elected members with configurable permission levels below Primary Admin</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Expired Admin</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Admin whose election term has ended; read-only access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Transferred Arrear</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Outstanding fee from a deactivated (transferred/departed/deceased) account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Pre-Migration Arrear</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Fee debt from before the society adopted the platform</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owner; manages all RWAs across the platform</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BSP</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Business Solution Provider — Meta-authorised partner for WhatsApp Business API (e.g., WATI, Interakt)</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PWA</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Progressive Web App — mobile-friendly website that behaves like a native app</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DPDP</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Digital Personal Data Protection Act 2023 — India's primary data privacy law</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RLS</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Row-Level Security — database-layer security ensuring tenant data isolation in PostgreSQL</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RTO / RPO</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Recovery Time / Recovery Point Objective — disaster recovery metrics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AGM</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Annual General Meeting — formal yearly meeting of all society residents</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SaaS</w:t>
            </w:r>
          </w:p>
        </w:tc>
        <w:tc>
          <w:tcPr>
            <w:tcW w:type="dxa" w:w="61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Software as a Service — cloud-hosted subscription software model</w:t>
            </w:r>
          </w:p>
        </w:tc>
      </w:tr>
      <w:tr>
        <w:tc>
          <w:tcPr>
            <w:tcW w:type="dxa" w:w="32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NRO</w:t>
            </w:r>
          </w:p>
        </w:tc>
        <w:tc>
          <w:tcPr>
            <w:tcW w:type="dxa" w:w="61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Non-Resident Owner — property owner not currently residing in the unit</w:t>
            </w:r>
          </w:p>
        </w:tc>
      </w:tr>
    </w:tbl>
    <w:p>
      <w:pPr>
        <w:spacing w:before="160" w:after="0"/>
      </w:pPr>
      <w:r>
        <w:t xml:space="preserve"/>
      </w:r>
    </w:p>
    <w:p>
      <w:pPr>
        <w:pBdr>
          <w:top w:val="single" w:color="2E75B6" w:sz="4" w:space="8"/>
        </w:pBdr>
        <w:spacing w:before="240" w:after="80"/>
        <w:jc w:val="center"/>
      </w:pPr>
      <w:r>
        <w:rPr>
          <w:rFonts w:ascii="Arial" w:cs="Arial" w:eastAsia="Arial" w:hAnsi="Arial"/>
          <w:i/>
          <w:iCs/>
          <w:color w:val="999999"/>
          <w:sz w:val="18"/>
          <w:szCs w:val="18"/>
        </w:rPr>
        <w:t xml:space="preserve">— End of Requirements Document v2.0 —</w:t>
      </w:r>
    </w:p>
    <w:p>
      <w:pPr>
        <w:spacing w:before="40" w:after="40"/>
        <w:jc w:val="center"/>
      </w:pPr>
      <w:r>
        <w:rPr>
          <w:rFonts w:ascii="Arial" w:cs="Arial" w:eastAsia="Arial" w:hAnsi="Arial"/>
          <w:color w:val="BBBBBB"/>
          <w:sz w:val="16"/>
          <w:szCs w:val="16"/>
        </w:rPr>
        <w:t xml:space="preserve">RWA Connect v2.0 | 23 Sections | 52 Edge Cases Resolved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2E75B6"/>
        <w:sz w:val="16"/>
        <w:szCs w:val="16"/>
      </w:rPr>
      <w:t xml:space="preserve">RWA Connect — Product Requirements Document  v2.0</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A6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2026-03-03T10:49:05.468Z</dcterms:created>
  <dcterms:modified xsi:type="dcterms:W3CDTF">2026-03-03T10:49:05.468Z</dcterms:modified>
</cp:coreProperties>
</file>

<file path=docProps/custom.xml><?xml version="1.0" encoding="utf-8"?>
<Properties xmlns="http://schemas.openxmlformats.org/officeDocument/2006/custom-properties" xmlns:vt="http://schemas.openxmlformats.org/officeDocument/2006/docPropsVTypes"/>
</file>