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4856" w14:textId="4323D193" w:rsidR="00DF7557" w:rsidRPr="00DF7557" w:rsidRDefault="00DF7557" w:rsidP="00DF7557">
      <w:pPr>
        <w:jc w:val="center"/>
        <w:rPr>
          <w:rFonts w:ascii="Aptos" w:hAnsi="Aptos"/>
          <w:b/>
          <w:bCs/>
          <w:sz w:val="32"/>
          <w:szCs w:val="32"/>
          <w:u w:val="single"/>
        </w:rPr>
      </w:pPr>
      <w:r w:rsidRPr="00DF7557">
        <w:rPr>
          <w:rFonts w:ascii="Aptos" w:hAnsi="Aptos"/>
          <w:b/>
          <w:bCs/>
          <w:sz w:val="32"/>
          <w:szCs w:val="32"/>
          <w:u w:val="single"/>
        </w:rPr>
        <w:t>Detailed Summary of Customer Churn Analysis</w:t>
      </w:r>
    </w:p>
    <w:p w14:paraId="6128EC46" w14:textId="28A4357A" w:rsidR="00DF7557" w:rsidRPr="00DF7557" w:rsidRDefault="00DF7557" w:rsidP="00DF7557">
      <w:pPr>
        <w:rPr>
          <w:b/>
          <w:bCs/>
        </w:rPr>
      </w:pPr>
      <w:r w:rsidRPr="00DF7557">
        <w:rPr>
          <w:b/>
          <w:bCs/>
        </w:rPr>
        <w:t>Dataset Overview:</w:t>
      </w:r>
    </w:p>
    <w:p w14:paraId="79FD1BE2" w14:textId="77777777" w:rsidR="00DF7557" w:rsidRPr="00DF7557" w:rsidRDefault="00DF7557" w:rsidP="00DF7557">
      <w:pPr>
        <w:numPr>
          <w:ilvl w:val="0"/>
          <w:numId w:val="1"/>
        </w:numPr>
      </w:pPr>
      <w:r w:rsidRPr="00DF7557">
        <w:rPr>
          <w:b/>
          <w:bCs/>
        </w:rPr>
        <w:t>Total Records:</w:t>
      </w:r>
      <w:r w:rsidRPr="00DF7557">
        <w:t xml:space="preserve"> 7,043 customers</w:t>
      </w:r>
    </w:p>
    <w:p w14:paraId="7E23A0DD" w14:textId="77777777" w:rsidR="00DF7557" w:rsidRPr="00DF7557" w:rsidRDefault="00DF7557" w:rsidP="00DF7557">
      <w:pPr>
        <w:numPr>
          <w:ilvl w:val="0"/>
          <w:numId w:val="1"/>
        </w:numPr>
      </w:pPr>
      <w:r w:rsidRPr="00DF7557">
        <w:rPr>
          <w:b/>
          <w:bCs/>
        </w:rPr>
        <w:t>Churn Rate:</w:t>
      </w:r>
      <w:r w:rsidRPr="00DF7557">
        <w:t xml:space="preserve"> ~26.5% (about 1 in 4 customers left)</w:t>
      </w:r>
    </w:p>
    <w:p w14:paraId="37DF308D" w14:textId="77777777" w:rsidR="00DF7557" w:rsidRPr="00DF7557" w:rsidRDefault="00DF7557" w:rsidP="00DF7557">
      <w:pPr>
        <w:numPr>
          <w:ilvl w:val="0"/>
          <w:numId w:val="1"/>
        </w:numPr>
      </w:pPr>
      <w:r w:rsidRPr="00DF7557">
        <w:rPr>
          <w:b/>
          <w:bCs/>
        </w:rPr>
        <w:t>Features:</w:t>
      </w:r>
      <w:r w:rsidRPr="00DF7557">
        <w:t xml:space="preserve"> Include demographic info, account data, service usage, and billing preferences</w:t>
      </w:r>
    </w:p>
    <w:p w14:paraId="02F83A6A" w14:textId="77777777" w:rsidR="00DF7557" w:rsidRDefault="00DF7557" w:rsidP="00DF7557"/>
    <w:p w14:paraId="5FEFC285" w14:textId="169F93DD" w:rsidR="00DF7557" w:rsidRPr="00DF7557" w:rsidRDefault="00DF7557" w:rsidP="00DF7557">
      <w:r w:rsidRPr="00DF7557">
        <w:rPr>
          <w:b/>
          <w:bCs/>
        </w:rPr>
        <w:t>Exploratory Data Analysis (EDA)</w:t>
      </w:r>
    </w:p>
    <w:p w14:paraId="0C064D53" w14:textId="0F2B2E94" w:rsidR="00DF7557" w:rsidRPr="00DF7557" w:rsidRDefault="00DF7557" w:rsidP="00DF7557">
      <w:pPr>
        <w:rPr>
          <w:b/>
          <w:bCs/>
        </w:rPr>
      </w:pPr>
      <w:r w:rsidRPr="00DF7557">
        <w:rPr>
          <w:b/>
          <w:bCs/>
        </w:rPr>
        <w:t>Demographics &amp; Churn:</w:t>
      </w:r>
    </w:p>
    <w:p w14:paraId="68D116EE" w14:textId="77777777" w:rsidR="00DF7557" w:rsidRPr="00DF7557" w:rsidRDefault="00DF7557" w:rsidP="00DF7557">
      <w:pPr>
        <w:numPr>
          <w:ilvl w:val="0"/>
          <w:numId w:val="3"/>
        </w:numPr>
      </w:pPr>
      <w:r w:rsidRPr="00DF7557">
        <w:rPr>
          <w:b/>
          <w:bCs/>
        </w:rPr>
        <w:t>Gender</w:t>
      </w:r>
      <w:r w:rsidRPr="00DF7557">
        <w:t>:</w:t>
      </w:r>
    </w:p>
    <w:p w14:paraId="3869A7FD" w14:textId="77777777" w:rsidR="00DF7557" w:rsidRPr="00DF7557" w:rsidRDefault="00DF7557" w:rsidP="00DF7557">
      <w:pPr>
        <w:numPr>
          <w:ilvl w:val="1"/>
          <w:numId w:val="3"/>
        </w:numPr>
      </w:pPr>
      <w:r w:rsidRPr="00DF7557">
        <w:t>Equal distribution between male and female.</w:t>
      </w:r>
    </w:p>
    <w:p w14:paraId="485E7498" w14:textId="77777777" w:rsidR="00DF7557" w:rsidRPr="00DF7557" w:rsidRDefault="00DF7557" w:rsidP="00DF7557">
      <w:pPr>
        <w:numPr>
          <w:ilvl w:val="1"/>
          <w:numId w:val="3"/>
        </w:numPr>
      </w:pPr>
      <w:r w:rsidRPr="00DF7557">
        <w:t>No major churn difference (≈26% churn in both).</w:t>
      </w:r>
    </w:p>
    <w:p w14:paraId="6AABC355" w14:textId="77777777" w:rsidR="00DF7557" w:rsidRPr="00DF7557" w:rsidRDefault="00DF7557" w:rsidP="00DF7557">
      <w:pPr>
        <w:numPr>
          <w:ilvl w:val="0"/>
          <w:numId w:val="3"/>
        </w:numPr>
      </w:pPr>
      <w:r w:rsidRPr="00DF7557">
        <w:rPr>
          <w:b/>
          <w:bCs/>
        </w:rPr>
        <w:t>Senior Citizen</w:t>
      </w:r>
      <w:r w:rsidRPr="00DF7557">
        <w:t>:</w:t>
      </w:r>
    </w:p>
    <w:p w14:paraId="5A718518" w14:textId="77777777" w:rsidR="00DF7557" w:rsidRPr="00DF7557" w:rsidRDefault="00DF7557" w:rsidP="00DF7557">
      <w:pPr>
        <w:numPr>
          <w:ilvl w:val="1"/>
          <w:numId w:val="3"/>
        </w:numPr>
      </w:pPr>
      <w:r w:rsidRPr="00DF7557">
        <w:t xml:space="preserve">Make up ~16% of customers, but churn at </w:t>
      </w:r>
      <w:r w:rsidRPr="00DF7557">
        <w:rPr>
          <w:b/>
          <w:bCs/>
        </w:rPr>
        <w:t>42%</w:t>
      </w:r>
      <w:r w:rsidRPr="00DF7557">
        <w:t>, compared to 24% for non-seniors.</w:t>
      </w:r>
    </w:p>
    <w:p w14:paraId="500BD52A" w14:textId="77777777" w:rsidR="00DF7557" w:rsidRPr="00DF7557" w:rsidRDefault="00DF7557" w:rsidP="00DF7557">
      <w:pPr>
        <w:numPr>
          <w:ilvl w:val="0"/>
          <w:numId w:val="3"/>
        </w:numPr>
      </w:pPr>
      <w:r w:rsidRPr="00DF7557">
        <w:rPr>
          <w:b/>
          <w:bCs/>
        </w:rPr>
        <w:t>Partner Status</w:t>
      </w:r>
      <w:r w:rsidRPr="00DF7557">
        <w:t>:</w:t>
      </w:r>
    </w:p>
    <w:p w14:paraId="70FD983A" w14:textId="77777777" w:rsidR="00DF7557" w:rsidRPr="00DF7557" w:rsidRDefault="00DF7557" w:rsidP="00DF7557">
      <w:pPr>
        <w:numPr>
          <w:ilvl w:val="1"/>
          <w:numId w:val="3"/>
        </w:numPr>
      </w:pPr>
      <w:r w:rsidRPr="00DF7557">
        <w:t xml:space="preserve">Customers without partners churn at </w:t>
      </w:r>
      <w:r w:rsidRPr="00DF7557">
        <w:rPr>
          <w:b/>
          <w:bCs/>
        </w:rPr>
        <w:t>33%</w:t>
      </w:r>
      <w:r w:rsidRPr="00DF7557">
        <w:t xml:space="preserve">, while those with partners churn at </w:t>
      </w:r>
      <w:r w:rsidRPr="00DF7557">
        <w:rPr>
          <w:b/>
          <w:bCs/>
        </w:rPr>
        <w:t>19%</w:t>
      </w:r>
      <w:r w:rsidRPr="00DF7557">
        <w:t>.</w:t>
      </w:r>
    </w:p>
    <w:p w14:paraId="4BC5DF75" w14:textId="77777777" w:rsidR="00DF7557" w:rsidRPr="00DF7557" w:rsidRDefault="00DF7557" w:rsidP="00DF7557">
      <w:pPr>
        <w:numPr>
          <w:ilvl w:val="0"/>
          <w:numId w:val="3"/>
        </w:numPr>
      </w:pPr>
      <w:r w:rsidRPr="00DF7557">
        <w:rPr>
          <w:b/>
          <w:bCs/>
        </w:rPr>
        <w:t>Dependents</w:t>
      </w:r>
      <w:r w:rsidRPr="00DF7557">
        <w:t>:</w:t>
      </w:r>
    </w:p>
    <w:p w14:paraId="011A650C" w14:textId="77777777" w:rsidR="00DF7557" w:rsidRPr="00DF7557" w:rsidRDefault="00DF7557" w:rsidP="00DF7557">
      <w:pPr>
        <w:numPr>
          <w:ilvl w:val="1"/>
          <w:numId w:val="3"/>
        </w:numPr>
      </w:pPr>
      <w:r w:rsidRPr="00DF7557">
        <w:t xml:space="preserve">Customers without dependents churn at </w:t>
      </w:r>
      <w:r w:rsidRPr="00DF7557">
        <w:rPr>
          <w:b/>
          <w:bCs/>
        </w:rPr>
        <w:t>32%</w:t>
      </w:r>
      <w:r w:rsidRPr="00DF7557">
        <w:t xml:space="preserve"> vs </w:t>
      </w:r>
      <w:r w:rsidRPr="00DF7557">
        <w:rPr>
          <w:b/>
          <w:bCs/>
        </w:rPr>
        <w:t>16%</w:t>
      </w:r>
      <w:r w:rsidRPr="00DF7557">
        <w:t xml:space="preserve"> for those with dependents.</w:t>
      </w:r>
    </w:p>
    <w:p w14:paraId="6CA33328" w14:textId="42F5B956" w:rsidR="00DF7557" w:rsidRPr="00DF7557" w:rsidRDefault="00DF7557" w:rsidP="00DF7557">
      <w:pPr>
        <w:rPr>
          <w:b/>
          <w:bCs/>
        </w:rPr>
      </w:pPr>
      <w:r w:rsidRPr="00DF7557">
        <w:rPr>
          <w:b/>
          <w:bCs/>
        </w:rPr>
        <w:t>Service Subscription Patterns:</w:t>
      </w:r>
    </w:p>
    <w:p w14:paraId="4BEE6F68" w14:textId="77777777" w:rsidR="00DF7557" w:rsidRPr="00DF7557" w:rsidRDefault="00DF7557" w:rsidP="00DF7557">
      <w:pPr>
        <w:numPr>
          <w:ilvl w:val="0"/>
          <w:numId w:val="4"/>
        </w:numPr>
      </w:pPr>
      <w:r w:rsidRPr="00DF7557">
        <w:rPr>
          <w:b/>
          <w:bCs/>
        </w:rPr>
        <w:t>Phone Service</w:t>
      </w:r>
      <w:r w:rsidRPr="00DF7557">
        <w:t>:</w:t>
      </w:r>
    </w:p>
    <w:p w14:paraId="1534C120" w14:textId="77777777" w:rsidR="00DF7557" w:rsidRPr="00DF7557" w:rsidRDefault="00DF7557" w:rsidP="00DF7557">
      <w:pPr>
        <w:numPr>
          <w:ilvl w:val="1"/>
          <w:numId w:val="4"/>
        </w:numPr>
      </w:pPr>
      <w:r w:rsidRPr="00DF7557">
        <w:t>90%+ have phone service; churn rate here is similar to overall.</w:t>
      </w:r>
    </w:p>
    <w:p w14:paraId="23E1A206" w14:textId="77777777" w:rsidR="00DF7557" w:rsidRPr="00DF7557" w:rsidRDefault="00DF7557" w:rsidP="00DF7557">
      <w:pPr>
        <w:numPr>
          <w:ilvl w:val="0"/>
          <w:numId w:val="4"/>
        </w:numPr>
      </w:pPr>
      <w:r w:rsidRPr="00DF7557">
        <w:rPr>
          <w:b/>
          <w:bCs/>
        </w:rPr>
        <w:t>Internet Service</w:t>
      </w:r>
      <w:r w:rsidRPr="00DF7557">
        <w:t>:</w:t>
      </w:r>
    </w:p>
    <w:p w14:paraId="221178E7" w14:textId="77777777" w:rsidR="00DF7557" w:rsidRPr="00DF7557" w:rsidRDefault="00DF7557" w:rsidP="00DF7557">
      <w:pPr>
        <w:numPr>
          <w:ilvl w:val="1"/>
          <w:numId w:val="4"/>
        </w:numPr>
      </w:pPr>
      <w:r w:rsidRPr="00DF7557">
        <w:rPr>
          <w:b/>
          <w:bCs/>
        </w:rPr>
        <w:t>Fiber optic</w:t>
      </w:r>
      <w:r w:rsidRPr="00DF7557">
        <w:t xml:space="preserve"> users churn at </w:t>
      </w:r>
      <w:r w:rsidRPr="00DF7557">
        <w:rPr>
          <w:b/>
          <w:bCs/>
        </w:rPr>
        <w:t>42%</w:t>
      </w:r>
      <w:r w:rsidRPr="00DF7557">
        <w:t xml:space="preserve">, </w:t>
      </w:r>
      <w:r w:rsidRPr="00DF7557">
        <w:rPr>
          <w:b/>
          <w:bCs/>
        </w:rPr>
        <w:t>DSL</w:t>
      </w:r>
      <w:r w:rsidRPr="00DF7557">
        <w:t xml:space="preserve"> at 19%, and </w:t>
      </w:r>
      <w:r w:rsidRPr="00DF7557">
        <w:rPr>
          <w:b/>
          <w:bCs/>
        </w:rPr>
        <w:t>No internet</w:t>
      </w:r>
      <w:r w:rsidRPr="00DF7557">
        <w:t xml:space="preserve"> users at only </w:t>
      </w:r>
      <w:r w:rsidRPr="00DF7557">
        <w:rPr>
          <w:b/>
          <w:bCs/>
        </w:rPr>
        <w:t>8%</w:t>
      </w:r>
      <w:r w:rsidRPr="00DF7557">
        <w:t>.</w:t>
      </w:r>
    </w:p>
    <w:p w14:paraId="1357FCA7" w14:textId="77777777" w:rsidR="00DF7557" w:rsidRPr="00DF7557" w:rsidRDefault="00DF7557" w:rsidP="00DF7557">
      <w:pPr>
        <w:numPr>
          <w:ilvl w:val="0"/>
          <w:numId w:val="4"/>
        </w:numPr>
      </w:pPr>
      <w:r w:rsidRPr="00DF7557">
        <w:rPr>
          <w:b/>
          <w:bCs/>
        </w:rPr>
        <w:t>Streaming &amp; Security Services</w:t>
      </w:r>
      <w:r w:rsidRPr="00DF7557">
        <w:t>:</w:t>
      </w:r>
    </w:p>
    <w:p w14:paraId="31845821" w14:textId="77777777" w:rsidR="00DF7557" w:rsidRPr="00DF7557" w:rsidRDefault="00DF7557" w:rsidP="00DF7557">
      <w:pPr>
        <w:numPr>
          <w:ilvl w:val="1"/>
          <w:numId w:val="4"/>
        </w:numPr>
      </w:pPr>
      <w:r w:rsidRPr="00DF7557">
        <w:t>Customers with tech support, device protection, and online security churn ~10–15% less than those without.</w:t>
      </w:r>
    </w:p>
    <w:p w14:paraId="3D35AC13" w14:textId="4B29F81C" w:rsidR="00DF7557" w:rsidRPr="00DF7557" w:rsidRDefault="00DF7557" w:rsidP="00DF7557">
      <w:pPr>
        <w:rPr>
          <w:b/>
          <w:bCs/>
        </w:rPr>
      </w:pPr>
      <w:r w:rsidRPr="00DF7557">
        <w:rPr>
          <w:b/>
          <w:bCs/>
        </w:rPr>
        <w:lastRenderedPageBreak/>
        <w:t>Contract Type &amp; Billing:</w:t>
      </w:r>
    </w:p>
    <w:p w14:paraId="4F1736AF" w14:textId="77777777" w:rsidR="00DF7557" w:rsidRPr="00DF7557" w:rsidRDefault="00DF7557" w:rsidP="00DF7557">
      <w:pPr>
        <w:numPr>
          <w:ilvl w:val="0"/>
          <w:numId w:val="5"/>
        </w:numPr>
      </w:pPr>
      <w:r w:rsidRPr="00DF7557">
        <w:rPr>
          <w:b/>
          <w:bCs/>
        </w:rPr>
        <w:t>Month-to-Month Contracts</w:t>
      </w:r>
      <w:r w:rsidRPr="00DF7557">
        <w:t>:</w:t>
      </w:r>
    </w:p>
    <w:p w14:paraId="4899B2FD" w14:textId="77777777" w:rsidR="00DF7557" w:rsidRPr="00DF7557" w:rsidRDefault="00DF7557" w:rsidP="00DF7557">
      <w:pPr>
        <w:numPr>
          <w:ilvl w:val="1"/>
          <w:numId w:val="5"/>
        </w:numPr>
      </w:pPr>
      <w:r w:rsidRPr="00DF7557">
        <w:t xml:space="preserve">Account for 55% of customers but show a </w:t>
      </w:r>
      <w:r w:rsidRPr="00DF7557">
        <w:rPr>
          <w:b/>
          <w:bCs/>
        </w:rPr>
        <w:t>churn rate of 43%</w:t>
      </w:r>
      <w:r w:rsidRPr="00DF7557">
        <w:t>.</w:t>
      </w:r>
    </w:p>
    <w:p w14:paraId="4B745E77" w14:textId="77777777" w:rsidR="00DF7557" w:rsidRPr="00DF7557" w:rsidRDefault="00DF7557" w:rsidP="00DF7557">
      <w:pPr>
        <w:numPr>
          <w:ilvl w:val="0"/>
          <w:numId w:val="5"/>
        </w:numPr>
      </w:pPr>
      <w:r w:rsidRPr="00DF7557">
        <w:rPr>
          <w:b/>
          <w:bCs/>
        </w:rPr>
        <w:t>One/Two-Year Contracts</w:t>
      </w:r>
      <w:r w:rsidRPr="00DF7557">
        <w:t>:</w:t>
      </w:r>
    </w:p>
    <w:p w14:paraId="4A58CACE" w14:textId="77777777" w:rsidR="00DF7557" w:rsidRPr="00DF7557" w:rsidRDefault="00DF7557" w:rsidP="00DF7557">
      <w:pPr>
        <w:numPr>
          <w:ilvl w:val="1"/>
          <w:numId w:val="5"/>
        </w:numPr>
      </w:pPr>
      <w:r w:rsidRPr="00DF7557">
        <w:t xml:space="preserve">Have churn rates of </w:t>
      </w:r>
      <w:r w:rsidRPr="00DF7557">
        <w:rPr>
          <w:b/>
          <w:bCs/>
        </w:rPr>
        <w:t>11%</w:t>
      </w:r>
      <w:r w:rsidRPr="00DF7557">
        <w:t xml:space="preserve"> and </w:t>
      </w:r>
      <w:r w:rsidRPr="00DF7557">
        <w:rPr>
          <w:b/>
          <w:bCs/>
        </w:rPr>
        <w:t>3%</w:t>
      </w:r>
      <w:r w:rsidRPr="00DF7557">
        <w:t>, respectively.</w:t>
      </w:r>
    </w:p>
    <w:p w14:paraId="4B6916EE" w14:textId="77777777" w:rsidR="00DF7557" w:rsidRPr="00DF7557" w:rsidRDefault="00DF7557" w:rsidP="00DF7557">
      <w:pPr>
        <w:numPr>
          <w:ilvl w:val="0"/>
          <w:numId w:val="5"/>
        </w:numPr>
      </w:pPr>
      <w:r w:rsidRPr="00DF7557">
        <w:rPr>
          <w:b/>
          <w:bCs/>
        </w:rPr>
        <w:t>Paperless Billing</w:t>
      </w:r>
      <w:r w:rsidRPr="00DF7557">
        <w:t>:</w:t>
      </w:r>
    </w:p>
    <w:p w14:paraId="19A176FD" w14:textId="77777777" w:rsidR="00DF7557" w:rsidRPr="00DF7557" w:rsidRDefault="00DF7557" w:rsidP="00DF7557">
      <w:pPr>
        <w:numPr>
          <w:ilvl w:val="1"/>
          <w:numId w:val="5"/>
        </w:numPr>
      </w:pPr>
      <w:r w:rsidRPr="00DF7557">
        <w:t xml:space="preserve">Churn at </w:t>
      </w:r>
      <w:r w:rsidRPr="00DF7557">
        <w:rPr>
          <w:b/>
          <w:bCs/>
        </w:rPr>
        <w:t>33%</w:t>
      </w:r>
      <w:r w:rsidRPr="00DF7557">
        <w:t xml:space="preserve">, while those receiving paper bills churn at </w:t>
      </w:r>
      <w:r w:rsidRPr="00DF7557">
        <w:rPr>
          <w:b/>
          <w:bCs/>
        </w:rPr>
        <w:t>19%</w:t>
      </w:r>
      <w:r w:rsidRPr="00DF7557">
        <w:t>.</w:t>
      </w:r>
    </w:p>
    <w:p w14:paraId="625E892C" w14:textId="77777777" w:rsidR="00DF7557" w:rsidRPr="00DF7557" w:rsidRDefault="00DF7557" w:rsidP="00DF7557">
      <w:pPr>
        <w:numPr>
          <w:ilvl w:val="0"/>
          <w:numId w:val="5"/>
        </w:numPr>
      </w:pPr>
      <w:r w:rsidRPr="00DF7557">
        <w:rPr>
          <w:b/>
          <w:bCs/>
        </w:rPr>
        <w:t>Electronic Check Payment Method</w:t>
      </w:r>
      <w:r w:rsidRPr="00DF7557">
        <w:t>:</w:t>
      </w:r>
    </w:p>
    <w:p w14:paraId="5FC13ED7" w14:textId="77777777" w:rsidR="00DF7557" w:rsidRPr="00DF7557" w:rsidRDefault="00DF7557" w:rsidP="00DF7557">
      <w:pPr>
        <w:numPr>
          <w:ilvl w:val="1"/>
          <w:numId w:val="5"/>
        </w:numPr>
      </w:pPr>
      <w:r w:rsidRPr="00DF7557">
        <w:t xml:space="preserve">Churn at </w:t>
      </w:r>
      <w:r w:rsidRPr="00DF7557">
        <w:rPr>
          <w:b/>
          <w:bCs/>
        </w:rPr>
        <w:t>45%</w:t>
      </w:r>
      <w:r w:rsidRPr="00DF7557">
        <w:t>, vs 15–20% for credit card or bank transfer users.</w:t>
      </w:r>
    </w:p>
    <w:p w14:paraId="1394A07D" w14:textId="00181882" w:rsidR="00DF7557" w:rsidRPr="00DF7557" w:rsidRDefault="00DF7557" w:rsidP="00DF7557">
      <w:pPr>
        <w:rPr>
          <w:b/>
          <w:bCs/>
        </w:rPr>
      </w:pPr>
      <w:r w:rsidRPr="00DF7557">
        <w:rPr>
          <w:b/>
          <w:bCs/>
        </w:rPr>
        <w:t>Financial Metrics:</w:t>
      </w:r>
    </w:p>
    <w:p w14:paraId="47DDA1D8" w14:textId="77777777" w:rsidR="00DF7557" w:rsidRPr="00DF7557" w:rsidRDefault="00DF7557" w:rsidP="00DF7557">
      <w:pPr>
        <w:numPr>
          <w:ilvl w:val="0"/>
          <w:numId w:val="6"/>
        </w:numPr>
      </w:pPr>
      <w:r w:rsidRPr="00DF7557">
        <w:rPr>
          <w:b/>
          <w:bCs/>
        </w:rPr>
        <w:t>Monthly Charges</w:t>
      </w:r>
      <w:r w:rsidRPr="00DF7557">
        <w:t>:</w:t>
      </w:r>
    </w:p>
    <w:p w14:paraId="1C96AB6B" w14:textId="77777777" w:rsidR="00DF7557" w:rsidRPr="00DF7557" w:rsidRDefault="00DF7557" w:rsidP="00DF7557">
      <w:pPr>
        <w:numPr>
          <w:ilvl w:val="1"/>
          <w:numId w:val="6"/>
        </w:numPr>
      </w:pPr>
      <w:r w:rsidRPr="00DF7557">
        <w:t>Churn increases with higher charges:</w:t>
      </w:r>
    </w:p>
    <w:p w14:paraId="5B3AFA71" w14:textId="77777777" w:rsidR="00DF7557" w:rsidRPr="00DF7557" w:rsidRDefault="00DF7557" w:rsidP="00DF7557">
      <w:pPr>
        <w:numPr>
          <w:ilvl w:val="2"/>
          <w:numId w:val="6"/>
        </w:numPr>
      </w:pPr>
      <w:r w:rsidRPr="00DF7557">
        <w:t>&lt;$50: ~16% churn</w:t>
      </w:r>
    </w:p>
    <w:p w14:paraId="00A6A156" w14:textId="77777777" w:rsidR="00DF7557" w:rsidRPr="00DF7557" w:rsidRDefault="00DF7557" w:rsidP="00DF7557">
      <w:pPr>
        <w:numPr>
          <w:ilvl w:val="2"/>
          <w:numId w:val="6"/>
        </w:numPr>
      </w:pPr>
      <w:r w:rsidRPr="00DF7557">
        <w:t>$50–$70: ~25%</w:t>
      </w:r>
    </w:p>
    <w:p w14:paraId="13882362" w14:textId="77777777" w:rsidR="00DF7557" w:rsidRPr="00DF7557" w:rsidRDefault="00DF7557" w:rsidP="00DF7557">
      <w:pPr>
        <w:numPr>
          <w:ilvl w:val="2"/>
          <w:numId w:val="6"/>
        </w:numPr>
      </w:pPr>
      <w:r w:rsidRPr="00DF7557">
        <w:t>$70: ~40%</w:t>
      </w:r>
    </w:p>
    <w:p w14:paraId="68C2107C" w14:textId="77777777" w:rsidR="00DF7557" w:rsidRPr="00DF7557" w:rsidRDefault="00DF7557" w:rsidP="00DF7557">
      <w:pPr>
        <w:numPr>
          <w:ilvl w:val="0"/>
          <w:numId w:val="6"/>
        </w:numPr>
      </w:pPr>
      <w:r w:rsidRPr="00DF7557">
        <w:rPr>
          <w:b/>
          <w:bCs/>
        </w:rPr>
        <w:t>Total Charges</w:t>
      </w:r>
      <w:r w:rsidRPr="00DF7557">
        <w:t>:</w:t>
      </w:r>
    </w:p>
    <w:p w14:paraId="77FF5EFD" w14:textId="77777777" w:rsidR="00DF7557" w:rsidRPr="00DF7557" w:rsidRDefault="00DF7557" w:rsidP="00DF7557">
      <w:pPr>
        <w:numPr>
          <w:ilvl w:val="1"/>
          <w:numId w:val="6"/>
        </w:numPr>
      </w:pPr>
      <w:r w:rsidRPr="00DF7557">
        <w:t>Customers with low total charges (early tenure) churn the most.</w:t>
      </w:r>
    </w:p>
    <w:p w14:paraId="1AEC14B0" w14:textId="77777777" w:rsidR="00DF7557" w:rsidRPr="00DF7557" w:rsidRDefault="00DF7557" w:rsidP="00DF7557">
      <w:r w:rsidRPr="00DF7557">
        <w:pict w14:anchorId="562E51E9">
          <v:rect id="_x0000_i1045" style="width:0;height:1.5pt" o:hralign="center" o:hrstd="t" o:hr="t" fillcolor="#a0a0a0" stroked="f"/>
        </w:pict>
      </w:r>
    </w:p>
    <w:p w14:paraId="6DE25251" w14:textId="0001E812" w:rsidR="00DF7557" w:rsidRPr="00DF7557" w:rsidRDefault="00DF7557" w:rsidP="00DF7557">
      <w:pPr>
        <w:rPr>
          <w:b/>
          <w:bCs/>
        </w:rPr>
      </w:pPr>
      <w:r w:rsidRPr="00DF7557">
        <w:rPr>
          <w:b/>
          <w:bCs/>
        </w:rPr>
        <w:t>Key Takeaways:</w:t>
      </w:r>
    </w:p>
    <w:p w14:paraId="1E7CD7FA" w14:textId="77777777" w:rsidR="00DF7557" w:rsidRPr="00DF7557" w:rsidRDefault="00DF7557" w:rsidP="00DF7557">
      <w:pPr>
        <w:numPr>
          <w:ilvl w:val="0"/>
          <w:numId w:val="7"/>
        </w:numPr>
      </w:pPr>
      <w:r w:rsidRPr="00DF7557">
        <w:rPr>
          <w:b/>
          <w:bCs/>
        </w:rPr>
        <w:t>High Risk Segments</w:t>
      </w:r>
      <w:r w:rsidRPr="00DF7557">
        <w:t>:</w:t>
      </w:r>
    </w:p>
    <w:p w14:paraId="367650B0" w14:textId="39712E0F" w:rsidR="00DF7557" w:rsidRPr="00DF7557" w:rsidRDefault="00DF7557" w:rsidP="00DF7557">
      <w:pPr>
        <w:numPr>
          <w:ilvl w:val="1"/>
          <w:numId w:val="7"/>
        </w:numPr>
      </w:pPr>
      <w:r w:rsidRPr="00DF7557">
        <w:t xml:space="preserve">Senior citizens, month-to-month contract users, </w:t>
      </w:r>
      <w:r w:rsidRPr="00DF7557">
        <w:t>Fiber</w:t>
      </w:r>
      <w:r w:rsidRPr="00DF7557">
        <w:t xml:space="preserve"> optic internet users, and those paying electronically are more likely to churn.</w:t>
      </w:r>
    </w:p>
    <w:p w14:paraId="7402329F" w14:textId="77777777" w:rsidR="00DF7557" w:rsidRPr="00DF7557" w:rsidRDefault="00DF7557" w:rsidP="00DF7557">
      <w:pPr>
        <w:numPr>
          <w:ilvl w:val="0"/>
          <w:numId w:val="7"/>
        </w:numPr>
      </w:pPr>
      <w:r w:rsidRPr="00DF7557">
        <w:rPr>
          <w:b/>
          <w:bCs/>
        </w:rPr>
        <w:t>Retention Opportunities</w:t>
      </w:r>
      <w:r w:rsidRPr="00DF7557">
        <w:t>:</w:t>
      </w:r>
    </w:p>
    <w:p w14:paraId="135CF0EE" w14:textId="77777777" w:rsidR="00DF7557" w:rsidRPr="00DF7557" w:rsidRDefault="00DF7557" w:rsidP="00DF7557">
      <w:pPr>
        <w:numPr>
          <w:ilvl w:val="1"/>
          <w:numId w:val="7"/>
        </w:numPr>
      </w:pPr>
      <w:r w:rsidRPr="00DF7557">
        <w:t>Incentivizing upgrades to long-term contracts can reduce churn by over 30%.</w:t>
      </w:r>
    </w:p>
    <w:p w14:paraId="6F9394FA" w14:textId="77777777" w:rsidR="00DF7557" w:rsidRPr="00DF7557" w:rsidRDefault="00DF7557" w:rsidP="00DF7557">
      <w:pPr>
        <w:numPr>
          <w:ilvl w:val="1"/>
          <w:numId w:val="7"/>
        </w:numPr>
      </w:pPr>
      <w:r w:rsidRPr="00DF7557">
        <w:t>Bundling services like tech support and online security helps retain users.</w:t>
      </w:r>
    </w:p>
    <w:p w14:paraId="0BC735B5" w14:textId="77777777" w:rsidR="00DF7557" w:rsidRPr="00DF7557" w:rsidRDefault="00DF7557" w:rsidP="00DF7557">
      <w:pPr>
        <w:numPr>
          <w:ilvl w:val="0"/>
          <w:numId w:val="7"/>
        </w:numPr>
      </w:pPr>
      <w:r w:rsidRPr="00DF7557">
        <w:rPr>
          <w:b/>
          <w:bCs/>
        </w:rPr>
        <w:t>Predictive Variables</w:t>
      </w:r>
      <w:r w:rsidRPr="00DF7557">
        <w:t>:</w:t>
      </w:r>
    </w:p>
    <w:p w14:paraId="74641008" w14:textId="77777777" w:rsidR="00DF7557" w:rsidRPr="00DF7557" w:rsidRDefault="00DF7557" w:rsidP="00DF7557">
      <w:pPr>
        <w:numPr>
          <w:ilvl w:val="1"/>
          <w:numId w:val="7"/>
        </w:numPr>
      </w:pPr>
      <w:r w:rsidRPr="00DF7557">
        <w:t>Tenure, contract type, and monthly charges are the top predictors of chur</w:t>
      </w:r>
    </w:p>
    <w:p w14:paraId="18804537" w14:textId="77777777" w:rsidR="003F6131" w:rsidRDefault="003F6131"/>
    <w:sectPr w:rsidR="003F6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03A54"/>
    <w:multiLevelType w:val="multilevel"/>
    <w:tmpl w:val="B2E0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F3E90"/>
    <w:multiLevelType w:val="multilevel"/>
    <w:tmpl w:val="C14A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52D01"/>
    <w:multiLevelType w:val="multilevel"/>
    <w:tmpl w:val="5D40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20192"/>
    <w:multiLevelType w:val="multilevel"/>
    <w:tmpl w:val="EAA6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D69FA"/>
    <w:multiLevelType w:val="multilevel"/>
    <w:tmpl w:val="E700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0834B4"/>
    <w:multiLevelType w:val="multilevel"/>
    <w:tmpl w:val="2660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D17B33"/>
    <w:multiLevelType w:val="multilevel"/>
    <w:tmpl w:val="4A88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0366636">
    <w:abstractNumId w:val="5"/>
  </w:num>
  <w:num w:numId="2" w16cid:durableId="1492989722">
    <w:abstractNumId w:val="3"/>
  </w:num>
  <w:num w:numId="3" w16cid:durableId="2004434643">
    <w:abstractNumId w:val="1"/>
  </w:num>
  <w:num w:numId="4" w16cid:durableId="696856605">
    <w:abstractNumId w:val="4"/>
  </w:num>
  <w:num w:numId="5" w16cid:durableId="979069149">
    <w:abstractNumId w:val="0"/>
  </w:num>
  <w:num w:numId="6" w16cid:durableId="1049186956">
    <w:abstractNumId w:val="2"/>
  </w:num>
  <w:num w:numId="7" w16cid:durableId="17552777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E3"/>
    <w:rsid w:val="00222F77"/>
    <w:rsid w:val="003F6131"/>
    <w:rsid w:val="00DF7557"/>
    <w:rsid w:val="00EB79E3"/>
    <w:rsid w:val="00F7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CADF"/>
  <w15:chartTrackingRefBased/>
  <w15:docId w15:val="{830CEC66-A004-40A7-ABC6-0A6C81E9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9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7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1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</dc:creator>
  <cp:keywords/>
  <dc:description/>
  <cp:lastModifiedBy>Hemant</cp:lastModifiedBy>
  <cp:revision>2</cp:revision>
  <dcterms:created xsi:type="dcterms:W3CDTF">2025-05-05T06:15:00Z</dcterms:created>
  <dcterms:modified xsi:type="dcterms:W3CDTF">2025-05-05T06:18:00Z</dcterms:modified>
</cp:coreProperties>
</file>