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E855" w14:textId="77777777" w:rsidR="00173C73" w:rsidRDefault="00000000">
      <w:pPr>
        <w:spacing w:after="117" w:line="259" w:lineRule="auto"/>
        <w:ind w:left="0" w:firstLine="0"/>
      </w:pPr>
      <w:r>
        <w:rPr>
          <w:b/>
          <w:sz w:val="32"/>
        </w:rPr>
        <w:t xml:space="preserve">Case Study: Phishing Attack </w:t>
      </w:r>
    </w:p>
    <w:p w14:paraId="415EE0D1" w14:textId="77777777" w:rsidR="00173C73" w:rsidRDefault="00000000">
      <w:pPr>
        <w:ind w:left="-5"/>
      </w:pPr>
      <w:r>
        <w:t xml:space="preserve">Phishing is a type of cybercrime where attackers trick individuals into revealing sensitive information such as passwords, bank details, or OTPs by pretending to be a trustworthy source. It usually happens through emails, messages, or fake websites. </w:t>
      </w:r>
    </w:p>
    <w:p w14:paraId="6FE386E4" w14:textId="77777777" w:rsidR="00173C73" w:rsidRDefault="00000000">
      <w:pPr>
        <w:ind w:left="-5"/>
      </w:pPr>
      <w:r>
        <w:t xml:space="preserve">A typical phishing attack follows several steps. First, the attacker creates a fake message that appears to come from a legitimate organization like a bank or online service. Second, the message contains a link that directs the victim to a fake website that looks real. Third, the victim is asked to enter personal details such as login credentials or payment information. Once the victim submits this data, the attacker collects it and uses it for fraudulent activities. </w:t>
      </w:r>
    </w:p>
    <w:p w14:paraId="06BAD849" w14:textId="06AC4DFF" w:rsidR="00173C73" w:rsidRDefault="00000000">
      <w:pPr>
        <w:ind w:left="-5"/>
      </w:pPr>
      <w:r>
        <w:t xml:space="preserve">Students, elderly people, and individuals unfamiliar with digital security are often targeted because they may not easily  fake messages. The consequences can be serious, including financial loss, identity theft, and unauthorized access to personal accounts. </w:t>
      </w:r>
    </w:p>
    <w:p w14:paraId="49081AF2" w14:textId="77777777" w:rsidR="00173C73" w:rsidRDefault="00000000">
      <w:pPr>
        <w:ind w:left="-5"/>
      </w:pPr>
      <w:r>
        <w:t xml:space="preserve">For example, a student might receive an email claiming their bank account will be blocked unless they verify details. In panic, they click the link and enter their information, leading to money being stolen. </w:t>
      </w:r>
    </w:p>
    <w:p w14:paraId="56FE991E" w14:textId="77777777" w:rsidR="00173C73" w:rsidRDefault="00000000">
      <w:pPr>
        <w:ind w:left="-5"/>
      </w:pPr>
      <w:r>
        <w:t xml:space="preserve">This could be prevented by checking URLs carefully, avoiding suspicious links, and never sharing sensitive information online. </w:t>
      </w:r>
    </w:p>
    <w:p w14:paraId="004500A0" w14:textId="77777777" w:rsidR="00173C73" w:rsidRDefault="00000000">
      <w:pPr>
        <w:spacing w:after="0" w:line="259" w:lineRule="auto"/>
        <w:ind w:left="0" w:firstLine="0"/>
      </w:pPr>
      <w:r>
        <w:t xml:space="preserve"> </w:t>
      </w:r>
    </w:p>
    <w:sectPr w:rsidR="00173C73">
      <w:pgSz w:w="11906" w:h="16838"/>
      <w:pgMar w:top="1440" w:right="145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C73"/>
    <w:rsid w:val="00173C73"/>
    <w:rsid w:val="00513967"/>
    <w:rsid w:val="00877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3906"/>
  <w15:docId w15:val="{54631C5D-9D28-470C-81D0-C6E1448B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7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goooodnjsj@outlook.com</dc:creator>
  <cp:keywords/>
  <cp:lastModifiedBy>HEMANT SAINI</cp:lastModifiedBy>
  <cp:revision>2</cp:revision>
  <dcterms:created xsi:type="dcterms:W3CDTF">2026-03-30T18:49:00Z</dcterms:created>
  <dcterms:modified xsi:type="dcterms:W3CDTF">2026-03-30T18:49:00Z</dcterms:modified>
</cp:coreProperties>
</file>