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F3864"/>
          <w:sz w:val="44"/>
          <w:szCs w:val="44"/>
        </w:rPr>
        <w:t xml:space="preserve">VMware to OpenStack / OpenShift Migration</w:t>
      </w:r>
    </w:p>
    <w:p>
      <w:pPr>
        <w:spacing w:after="60"/>
        <w:jc w:val="center"/>
      </w:pPr>
      <w:r>
        <w:rPr>
          <w:rFonts w:ascii="Calibri" w:cs="Calibri" w:eastAsia="Calibri" w:hAnsi="Calibri"/>
          <w:color w:val="404040"/>
          <w:sz w:val="28"/>
          <w:szCs w:val="28"/>
        </w:rPr>
        <w:t xml:space="preserve">Senior Migration Engineer — Interview Preparation Guide</w:t>
      </w:r>
    </w:p>
    <w:p>
      <w:pPr>
        <w:spacing w:after="360"/>
        <w:jc w:val="center"/>
      </w:pPr>
      <w:r>
        <w:rPr>
          <w:rFonts w:ascii="Calibri" w:cs="Calibri" w:eastAsia="Calibri" w:hAnsi="Calibri"/>
          <w:i/>
          <w:iCs/>
          <w:color w:val="606060"/>
          <w:sz w:val="22"/>
          <w:szCs w:val="22"/>
        </w:rPr>
        <w:t xml:space="preserve">Hemant Singh  |  Prepared for a Global MNC (Germany)</w:t>
      </w:r>
    </w:p>
    <w:p>
      <w:pPr>
        <w:pStyle w:val="Heading1"/>
        <w:spacing w:after="180" w:before="360"/>
      </w:pPr>
      <w:r>
        <w:rPr>
          <w:rFonts w:ascii="Calibri" w:cs="Calibri" w:eastAsia="Calibri" w:hAnsi="Calibri"/>
          <w:b/>
          <w:bCs/>
          <w:color w:val="1F3864"/>
          <w:sz w:val="32"/>
          <w:szCs w:val="32"/>
        </w:rPr>
        <w:t xml:space="preserve">0. How to Use This Document</w:t>
      </w:r>
    </w:p>
    <w:p>
      <w:pPr>
        <w:spacing w:after="120"/>
      </w:pPr>
      <w:r>
        <w:rPr>
          <w:rFonts w:ascii="Calibri" w:cs="Calibri" w:eastAsia="Calibri" w:hAnsi="Calibri"/>
          <w:sz w:val="22"/>
          <w:szCs w:val="22"/>
        </w:rPr>
        <w:t xml:space="preserve">This document is structured the way a senior interview usually flows — from context-setting, to tool depth, to workload-specific scenarios, to troubleshooting and failure modes. Read it end-to-end once, then drill into the sections that match your weakest areas.</w:t>
      </w:r>
    </w:p>
    <w:p>
      <w:pPr>
        <w:spacing w:after="120"/>
      </w:pPr>
      <w:r>
        <w:rPr>
          <w:rFonts w:ascii="Calibri" w:cs="Calibri" w:eastAsia="Calibri" w:hAnsi="Calibri"/>
          <w:sz w:val="22"/>
          <w:szCs w:val="22"/>
        </w:rPr>
        <w:t xml:space="preserve">Throughout the document you will see three kinds of highlighted blocks:</w:t>
      </w:r>
    </w:p>
    <w:p>
      <w:pPr>
        <w:pStyle w:val="ListParagraph"/>
        <w:numPr>
          <w:ilvl w:val="0"/>
          <w:numId w:val="2"/>
        </w:numPr>
        <w:spacing w:after="60"/>
      </w:pPr>
      <w:r>
        <w:rPr>
          <w:rFonts w:ascii="Calibri" w:cs="Calibri" w:eastAsia="Calibri" w:hAnsi="Calibri"/>
          <w:b/>
          <w:bCs/>
          <w:sz w:val="22"/>
          <w:szCs w:val="22"/>
        </w:rPr>
        <w:t xml:space="preserve">Your angle: </w:t>
      </w:r>
      <w:r>
        <w:rPr>
          <w:rFonts w:ascii="Calibri" w:cs="Calibri" w:eastAsia="Calibri" w:hAnsi="Calibri"/>
          <w:sz w:val="22"/>
          <w:szCs w:val="22"/>
        </w:rPr>
        <w:t xml:space="preserve">how you should honestly position yourself on a topic given what you've actually done vs. what you've only read about. Do not bluff any of these — senior interviewers smell it.</w:t>
      </w:r>
    </w:p>
    <w:p>
      <w:pPr>
        <w:pStyle w:val="ListParagraph"/>
        <w:numPr>
          <w:ilvl w:val="0"/>
          <w:numId w:val="2"/>
        </w:numPr>
        <w:spacing w:after="60"/>
      </w:pPr>
      <w:r>
        <w:rPr>
          <w:rFonts w:ascii="Calibri" w:cs="Calibri" w:eastAsia="Calibri" w:hAnsi="Calibri"/>
          <w:b/>
          <w:bCs/>
          <w:sz w:val="22"/>
          <w:szCs w:val="22"/>
        </w:rPr>
        <w:t xml:space="preserve">Watch out: </w:t>
      </w:r>
      <w:r>
        <w:rPr>
          <w:rFonts w:ascii="Calibri" w:cs="Calibri" w:eastAsia="Calibri" w:hAnsi="Calibri"/>
          <w:sz w:val="22"/>
          <w:szCs w:val="22"/>
        </w:rPr>
        <w:t xml:space="preserve">edge cases, gotchas, and failure modes that experienced interviewers probe for.</w:t>
      </w:r>
    </w:p>
    <w:p>
      <w:pPr>
        <w:pStyle w:val="ListParagraph"/>
        <w:numPr>
          <w:ilvl w:val="0"/>
          <w:numId w:val="2"/>
        </w:numPr>
        <w:spacing w:after="60"/>
      </w:pPr>
      <w:r>
        <w:rPr>
          <w:rFonts w:ascii="Calibri" w:cs="Calibri" w:eastAsia="Calibri" w:hAnsi="Calibri"/>
          <w:b/>
          <w:bCs/>
          <w:sz w:val="22"/>
          <w:szCs w:val="22"/>
        </w:rPr>
        <w:t xml:space="preserve">Interview Q: </w:t>
      </w:r>
      <w:r>
        <w:rPr>
          <w:rFonts w:ascii="Calibri" w:cs="Calibri" w:eastAsia="Calibri" w:hAnsi="Calibri"/>
          <w:sz w:val="22"/>
          <w:szCs w:val="22"/>
        </w:rPr>
        <w:t xml:space="preserve">a likely question followed by a structured answer you can adapt in your own words.</w:t>
      </w:r>
    </w:p>
    <w:p>
      <w:pPr>
        <w:shd w:fill="FFF4CE" w:val="clear"/>
        <w:spacing w:after="120" w:before="120"/>
        <w:ind w:left="200" w:right="200"/>
      </w:pPr>
      <w:r>
        <w:rPr>
          <w:rFonts w:ascii="Calibri" w:cs="Calibri" w:eastAsia="Calibri" w:hAnsi="Calibri"/>
          <w:b/>
          <w:bCs/>
          <w:color w:val="8A5A00"/>
          <w:sz w:val="22"/>
          <w:szCs w:val="22"/>
        </w:rPr>
        <w:t xml:space="preserve">Overall strategy: </w:t>
      </w:r>
      <w:r>
        <w:rPr>
          <w:rFonts w:ascii="Calibri" w:cs="Calibri" w:eastAsia="Calibri" w:hAnsi="Calibri"/>
          <w:sz w:val="22"/>
          <w:szCs w:val="22"/>
        </w:rPr>
        <w:t xml:space="preserve">Lead with what you have done in production. When pushed into areas you haven't done, say so clearly, then demonstrate that you understand the concepts and can learn fast. Senior roles hire for judgement, not tool trivia.</w:t>
      </w:r>
    </w:p>
    <w:p>
      <w:pPr>
        <w:pStyle w:val="Heading1"/>
        <w:spacing w:after="180" w:before="360"/>
      </w:pPr>
      <w:r>
        <w:rPr>
          <w:rFonts w:ascii="Calibri" w:cs="Calibri" w:eastAsia="Calibri" w:hAnsi="Calibri"/>
          <w:b/>
          <w:bCs/>
          <w:color w:val="1F3864"/>
          <w:sz w:val="32"/>
          <w:szCs w:val="32"/>
        </w:rPr>
        <w:t xml:space="preserve">1. Setting the Context — What the Role Actually Is</w:t>
      </w:r>
    </w:p>
    <w:p>
      <w:pPr>
        <w:spacing w:after="120"/>
      </w:pPr>
      <w:r>
        <w:rPr>
          <w:rFonts w:ascii="Calibri" w:cs="Calibri" w:eastAsia="Calibri" w:hAnsi="Calibri"/>
          <w:sz w:val="22"/>
          <w:szCs w:val="22"/>
        </w:rPr>
        <w:t xml:space="preserve">The role is Senior Migration Engineer moving workloads from VMware (vSphere/ESXi) into OpenStack (traditional VMs) and OpenShift Virtualization (KubeVirt-based VMs running on OpenShift). A typical engagement looks like this:</w:t>
      </w:r>
    </w:p>
    <w:p>
      <w:pPr>
        <w:pStyle w:val="ListParagraph"/>
        <w:numPr>
          <w:ilvl w:val="0"/>
          <w:numId w:val="3"/>
        </w:numPr>
        <w:spacing w:after="60"/>
      </w:pPr>
      <w:r>
        <w:rPr>
          <w:rFonts w:ascii="Calibri" w:cs="Calibri" w:eastAsia="Calibri" w:hAnsi="Calibri"/>
          <w:sz w:val="22"/>
          <w:szCs w:val="22"/>
        </w:rPr>
        <w:t xml:space="preserve">Discovery: inventory of source VMs, their OS, size, network, dependencies, and data volumes.</w:t>
      </w:r>
    </w:p>
    <w:p>
      <w:pPr>
        <w:pStyle w:val="ListParagraph"/>
        <w:numPr>
          <w:ilvl w:val="0"/>
          <w:numId w:val="3"/>
        </w:numPr>
        <w:spacing w:after="60"/>
      </w:pPr>
      <w:r>
        <w:rPr>
          <w:rFonts w:ascii="Calibri" w:cs="Calibri" w:eastAsia="Calibri" w:hAnsi="Calibri"/>
          <w:sz w:val="22"/>
          <w:szCs w:val="22"/>
        </w:rPr>
        <w:t xml:space="preserve">Migration design: pick the right tool per workload profile, define cutover windows, plan rollback.</w:t>
      </w:r>
    </w:p>
    <w:p>
      <w:pPr>
        <w:pStyle w:val="ListParagraph"/>
        <w:numPr>
          <w:ilvl w:val="0"/>
          <w:numId w:val="3"/>
        </w:numPr>
        <w:spacing w:after="60"/>
      </w:pPr>
      <w:r>
        <w:rPr>
          <w:rFonts w:ascii="Calibri" w:cs="Calibri" w:eastAsia="Calibri" w:hAnsi="Calibri"/>
          <w:sz w:val="22"/>
          <w:szCs w:val="22"/>
        </w:rPr>
        <w:t xml:space="preserve">Dry-runs / pilot wave: migrate a small, representative set first, validate everything, then scale.</w:t>
      </w:r>
    </w:p>
    <w:p>
      <w:pPr>
        <w:pStyle w:val="ListParagraph"/>
        <w:numPr>
          <w:ilvl w:val="0"/>
          <w:numId w:val="3"/>
        </w:numPr>
        <w:spacing w:after="60"/>
      </w:pPr>
      <w:r>
        <w:rPr>
          <w:rFonts w:ascii="Calibri" w:cs="Calibri" w:eastAsia="Calibri" w:hAnsi="Calibri"/>
          <w:sz w:val="22"/>
          <w:szCs w:val="22"/>
        </w:rPr>
        <w:t xml:space="preserve">Wave execution: batched migrations, each with its own pre-checks, cutover, validation, and sign-off.</w:t>
      </w:r>
    </w:p>
    <w:p>
      <w:pPr>
        <w:pStyle w:val="ListParagraph"/>
        <w:numPr>
          <w:ilvl w:val="0"/>
          <w:numId w:val="3"/>
        </w:numPr>
        <w:spacing w:after="60"/>
      </w:pPr>
      <w:r>
        <w:rPr>
          <w:rFonts w:ascii="Calibri" w:cs="Calibri" w:eastAsia="Calibri" w:hAnsi="Calibri"/>
          <w:sz w:val="22"/>
          <w:szCs w:val="22"/>
        </w:rPr>
        <w:t xml:space="preserve">Hypercare: tight monitoring and fast response for days/weeks after cutover.</w:t>
      </w:r>
    </w:p>
    <w:p>
      <w:pPr>
        <w:pStyle w:val="Heading2"/>
        <w:spacing w:after="140" w:before="280"/>
      </w:pPr>
      <w:r>
        <w:rPr>
          <w:rFonts w:ascii="Calibri" w:cs="Calibri" w:eastAsia="Calibri" w:hAnsi="Calibri"/>
          <w:b/>
          <w:bCs/>
          <w:color w:val="2E75B6"/>
          <w:sz w:val="28"/>
          <w:szCs w:val="28"/>
        </w:rPr>
        <w:t xml:space="preserve">1.1 What makes VMware-to-OpenStack migrations different from VMware-to-VMware</w:t>
      </w:r>
    </w:p>
    <w:p>
      <w:pPr>
        <w:pStyle w:val="ListParagraph"/>
        <w:numPr>
          <w:ilvl w:val="0"/>
          <w:numId w:val="2"/>
        </w:numPr>
        <w:spacing w:after="60"/>
      </w:pPr>
      <w:r>
        <w:rPr>
          <w:rFonts w:ascii="Calibri" w:cs="Calibri" w:eastAsia="Calibri" w:hAnsi="Calibri"/>
          <w:b/>
          <w:bCs/>
          <w:sz w:val="22"/>
          <w:szCs w:val="22"/>
        </w:rPr>
        <w:t xml:space="preserve">Hypervisor change: </w:t>
      </w:r>
      <w:r>
        <w:rPr>
          <w:rFonts w:ascii="Calibri" w:cs="Calibri" w:eastAsia="Calibri" w:hAnsi="Calibri"/>
          <w:sz w:val="22"/>
          <w:szCs w:val="22"/>
        </w:rPr>
        <w:t xml:space="preserve">VMware uses ESXi (a proprietary KVM-like hypervisor with its own disk format — VMDK). OpenStack/OpenShift Virt uses KVM/QEMU with QCOW2 or RAW. This means disk-format conversion and driver injection are mandatory.</w:t>
      </w:r>
    </w:p>
    <w:p>
      <w:pPr>
        <w:pStyle w:val="ListParagraph"/>
        <w:numPr>
          <w:ilvl w:val="0"/>
          <w:numId w:val="2"/>
        </w:numPr>
        <w:spacing w:after="60"/>
      </w:pPr>
      <w:r>
        <w:rPr>
          <w:rFonts w:ascii="Calibri" w:cs="Calibri" w:eastAsia="Calibri" w:hAnsi="Calibri"/>
          <w:b/>
          <w:bCs/>
          <w:sz w:val="22"/>
          <w:szCs w:val="22"/>
        </w:rPr>
        <w:t xml:space="preserve">Guest drivers: </w:t>
      </w:r>
      <w:r>
        <w:rPr>
          <w:rFonts w:ascii="Calibri" w:cs="Calibri" w:eastAsia="Calibri" w:hAnsi="Calibri"/>
          <w:sz w:val="22"/>
          <w:szCs w:val="22"/>
        </w:rPr>
        <w:t xml:space="preserve">VMware guests use vmxnet3 NIC and pvscsi storage drivers. On KVM you need virtio-net and virtio-scsi / virtio-blk drivers present inside the guest before boot, otherwise the guest will blue-screen (Windows) or kernel panic / not find the root disk (Linux).</w:t>
      </w:r>
    </w:p>
    <w:p>
      <w:pPr>
        <w:pStyle w:val="ListParagraph"/>
        <w:numPr>
          <w:ilvl w:val="0"/>
          <w:numId w:val="2"/>
        </w:numPr>
        <w:spacing w:after="60"/>
      </w:pPr>
      <w:r>
        <w:rPr>
          <w:rFonts w:ascii="Calibri" w:cs="Calibri" w:eastAsia="Calibri" w:hAnsi="Calibri"/>
          <w:b/>
          <w:bCs/>
          <w:sz w:val="22"/>
          <w:szCs w:val="22"/>
        </w:rPr>
        <w:t xml:space="preserve">VMware Tools vs qemu-guest-agent: </w:t>
      </w:r>
      <w:r>
        <w:rPr>
          <w:rFonts w:ascii="Calibri" w:cs="Calibri" w:eastAsia="Calibri" w:hAnsi="Calibri"/>
          <w:sz w:val="22"/>
          <w:szCs w:val="22"/>
        </w:rPr>
        <w:t xml:space="preserve">VMware Tools must be uninstalled or it will complain on the new platform. qemu-guest-agent should be installed for quiesced snapshots, IP injection, and graceful shutdowns.</w:t>
      </w:r>
    </w:p>
    <w:p>
      <w:pPr>
        <w:pStyle w:val="ListParagraph"/>
        <w:numPr>
          <w:ilvl w:val="0"/>
          <w:numId w:val="2"/>
        </w:numPr>
        <w:spacing w:after="60"/>
      </w:pPr>
      <w:r>
        <w:rPr>
          <w:rFonts w:ascii="Calibri" w:cs="Calibri" w:eastAsia="Calibri" w:hAnsi="Calibri"/>
          <w:b/>
          <w:bCs/>
          <w:sz w:val="22"/>
          <w:szCs w:val="22"/>
        </w:rPr>
        <w:t xml:space="preserve">Networking model: </w:t>
      </w:r>
      <w:r>
        <w:rPr>
          <w:rFonts w:ascii="Calibri" w:cs="Calibri" w:eastAsia="Calibri" w:hAnsi="Calibri"/>
          <w:sz w:val="22"/>
          <w:szCs w:val="22"/>
        </w:rPr>
        <w:t xml:space="preserve">vSphere has distributed vSwitches, port groups, VLANs. OpenStack uses Neutron with tenant networks, routers, security groups. OpenShift Virt uses Multus/NMState/bridge or OVN-Kubernetes. IP retention across this jump takes planning.</w:t>
      </w:r>
    </w:p>
    <w:p>
      <w:pPr>
        <w:pStyle w:val="ListParagraph"/>
        <w:numPr>
          <w:ilvl w:val="0"/>
          <w:numId w:val="2"/>
        </w:numPr>
        <w:spacing w:after="60"/>
      </w:pPr>
      <w:r>
        <w:rPr>
          <w:rFonts w:ascii="Calibri" w:cs="Calibri" w:eastAsia="Calibri" w:hAnsi="Calibri"/>
          <w:b/>
          <w:bCs/>
          <w:sz w:val="22"/>
          <w:szCs w:val="22"/>
        </w:rPr>
        <w:t xml:space="preserve">Storage: </w:t>
      </w:r>
      <w:r>
        <w:rPr>
          <w:rFonts w:ascii="Calibri" w:cs="Calibri" w:eastAsia="Calibri" w:hAnsi="Calibri"/>
          <w:sz w:val="22"/>
          <w:szCs w:val="22"/>
        </w:rPr>
        <w:t xml:space="preserve">Source uses VMFS/NFS datastores; target uses Ceph RBD, NetApp, or OpenShift CSI-backed PVs.</w:t>
      </w:r>
    </w:p>
    <w:p>
      <w:pPr>
        <w:shd w:fill="E7F3EB" w:val="clear"/>
        <w:spacing w:after="140" w:before="100"/>
        <w:ind w:left="200" w:right="200"/>
      </w:pPr>
      <w:r>
        <w:rPr>
          <w:rFonts w:ascii="Calibri" w:cs="Calibri" w:eastAsia="Calibri" w:hAnsi="Calibri"/>
          <w:b/>
          <w:bCs/>
          <w:color w:val="1E5631"/>
          <w:sz w:val="22"/>
          <w:szCs w:val="22"/>
        </w:rPr>
        <w:t xml:space="preserve">Your angle: </w:t>
      </w:r>
      <w:r>
        <w:rPr>
          <w:rFonts w:ascii="Calibri" w:cs="Calibri" w:eastAsia="Calibri" w:hAnsi="Calibri"/>
          <w:sz w:val="22"/>
          <w:szCs w:val="22"/>
        </w:rPr>
        <w:t xml:space="preserve">You have converted VMDKs by hand (OVA → tar -xvf → vmdk → qemu-img → qcow2 → Glance upload). This is gold — it shows you understand every layer of the stack, not just a GUI tool. Lead with this in the interview; it proves depth.</w:t>
      </w:r>
    </w:p>
    <w:p>
      <w:pPr>
        <w:pStyle w:val="Heading1"/>
        <w:spacing w:after="180" w:before="360"/>
      </w:pPr>
      <w:r>
        <w:rPr>
          <w:rFonts w:ascii="Calibri" w:cs="Calibri" w:eastAsia="Calibri" w:hAnsi="Calibri"/>
          <w:b/>
          <w:bCs/>
          <w:color w:val="1F3864"/>
          <w:sz w:val="32"/>
          <w:szCs w:val="32"/>
        </w:rPr>
        <w:t xml:space="preserve">2. VMware Internals — What You Must Know on the Source Side</w:t>
      </w:r>
    </w:p>
    <w:p>
      <w:pPr>
        <w:pStyle w:val="Heading2"/>
        <w:spacing w:after="140" w:before="280"/>
      </w:pPr>
      <w:r>
        <w:rPr>
          <w:rFonts w:ascii="Calibri" w:cs="Calibri" w:eastAsia="Calibri" w:hAnsi="Calibri"/>
          <w:b/>
          <w:bCs/>
          <w:color w:val="2E75B6"/>
          <w:sz w:val="28"/>
          <w:szCs w:val="28"/>
        </w:rPr>
        <w:t xml:space="preserve">2.1 VMDK file format</w:t>
      </w:r>
    </w:p>
    <w:p>
      <w:pPr>
        <w:spacing w:after="120"/>
      </w:pPr>
      <w:r>
        <w:rPr>
          <w:rFonts w:ascii="Calibri" w:cs="Calibri" w:eastAsia="Calibri" w:hAnsi="Calibri"/>
          <w:sz w:val="22"/>
          <w:szCs w:val="22"/>
        </w:rPr>
        <w:t xml:space="preserve">VMDK is VMware's virtual disk format. You will meet several flavours of VMDK in the wild — this is one of the most common interview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000"/>
        <w:gridCol w:w="3200"/>
      </w:tblGrid>
      <w:tr>
        <w:trPr>
          <w:tblHeader/>
        </w:trPr>
        <w:tc>
          <w:tcPr>
            <w:tcW w:type="dxa" w:w="2160"/>
            <w:tcBorders>
              <w:top w:val="single" w:color="B0B0B0" w:sz="1"/>
              <w:left w:val="single" w:color="B0B0B0" w:sz="1"/>
              <w:bottom w:val="single" w:color="B0B0B0" w:sz="1"/>
              <w:right w:val="single" w:color="B0B0B0" w:sz="1"/>
            </w:tcBorders>
            <w:shd w:fill="2E75B6" w:color="auto" w:val="clear"/>
            <w:tcMar>
              <w:top w:type="dxa" w:w="100"/>
              <w:left w:type="dxa" w:w="120"/>
              <w:bottom w:type="dxa" w:w="100"/>
              <w:right w:type="dxa" w:w="120"/>
            </w:tcMar>
          </w:tcPr>
          <w:p>
            <w:r>
              <w:rPr>
                <w:rFonts w:ascii="Calibri" w:cs="Calibri" w:eastAsia="Calibri" w:hAnsi="Calibri"/>
                <w:b/>
                <w:bCs/>
                <w:color w:val="FFFFFF"/>
                <w:sz w:val="22"/>
                <w:szCs w:val="22"/>
              </w:rPr>
              <w:t xml:space="preserve">VMDK Type</w:t>
            </w:r>
          </w:p>
        </w:tc>
        <w:tc>
          <w:tcPr>
            <w:tcW w:type="dxa" w:w="4000"/>
            <w:tcBorders>
              <w:top w:val="single" w:color="B0B0B0" w:sz="1"/>
              <w:left w:val="single" w:color="B0B0B0" w:sz="1"/>
              <w:bottom w:val="single" w:color="B0B0B0" w:sz="1"/>
              <w:right w:val="single" w:color="B0B0B0" w:sz="1"/>
            </w:tcBorders>
            <w:shd w:fill="2E75B6" w:color="auto" w:val="clear"/>
            <w:tcMar>
              <w:top w:type="dxa" w:w="100"/>
              <w:left w:type="dxa" w:w="120"/>
              <w:bottom w:type="dxa" w:w="100"/>
              <w:right w:type="dxa" w:w="120"/>
            </w:tcMar>
          </w:tcPr>
          <w:p>
            <w:r>
              <w:rPr>
                <w:rFonts w:ascii="Calibri" w:cs="Calibri" w:eastAsia="Calibri" w:hAnsi="Calibri"/>
                <w:b/>
                <w:bCs/>
                <w:color w:val="FFFFFF"/>
                <w:sz w:val="22"/>
                <w:szCs w:val="22"/>
              </w:rPr>
              <w:t xml:space="preserve">Description</w:t>
            </w:r>
          </w:p>
        </w:tc>
        <w:tc>
          <w:tcPr>
            <w:tcW w:type="dxa" w:w="3200"/>
            <w:tcBorders>
              <w:top w:val="single" w:color="B0B0B0" w:sz="1"/>
              <w:left w:val="single" w:color="B0B0B0" w:sz="1"/>
              <w:bottom w:val="single" w:color="B0B0B0" w:sz="1"/>
              <w:right w:val="single" w:color="B0B0B0" w:sz="1"/>
            </w:tcBorders>
            <w:shd w:fill="2E75B6" w:color="auto" w:val="clear"/>
            <w:tcMar>
              <w:top w:type="dxa" w:w="100"/>
              <w:left w:type="dxa" w:w="120"/>
              <w:bottom w:type="dxa" w:w="100"/>
              <w:right w:type="dxa" w:w="120"/>
            </w:tcMar>
          </w:tcPr>
          <w:p>
            <w:r>
              <w:rPr>
                <w:rFonts w:ascii="Calibri" w:cs="Calibri" w:eastAsia="Calibri" w:hAnsi="Calibri"/>
                <w:b/>
                <w:bCs/>
                <w:color w:val="FFFFFF"/>
                <w:sz w:val="22"/>
                <w:szCs w:val="22"/>
              </w:rPr>
              <w:t xml:space="preserve">Migration Implication</w:t>
            </w:r>
          </w:p>
        </w:tc>
      </w:tr>
      <w:tr>
        <w:tc>
          <w:tcPr>
            <w:tcW w:type="dxa" w:w="21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monolithicSparse</w:t>
            </w:r>
          </w:p>
        </w:tc>
        <w:tc>
          <w:tcPr>
            <w:tcW w:type="dxa" w:w="4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Single file, grows on demand. Common from VirtualBox / Workstation / standalone ESXi exports.</w:t>
            </w:r>
          </w:p>
        </w:tc>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qemu-img converts cleanly to qcow2.</w:t>
            </w:r>
          </w:p>
        </w:tc>
      </w:tr>
      <w:tr>
        <w:tc>
          <w:tcPr>
            <w:tcW w:type="dxa" w:w="21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monolithicFlat</w:t>
            </w:r>
          </w:p>
        </w:tc>
        <w:tc>
          <w:tcPr>
            <w:tcW w:type="dxa" w:w="4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Single flat file, fully pre-allocated.</w:t>
            </w:r>
          </w:p>
        </w:tc>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Converts cleanly; large to transfer (not thin).</w:t>
            </w:r>
          </w:p>
        </w:tc>
      </w:tr>
      <w:tr>
        <w:tc>
          <w:tcPr>
            <w:tcW w:type="dxa" w:w="21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twoGbMaxExtentSparse</w:t>
            </w:r>
          </w:p>
        </w:tc>
        <w:tc>
          <w:tcPr>
            <w:tcW w:type="dxa" w:w="4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Multi-file VMDK split into 2 GB chunks, each sparse.</w:t>
            </w:r>
          </w:p>
        </w:tc>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qemu-img reads the descriptor and stitches them — point it at the descriptor .vmdk, not the -s00x files.</w:t>
            </w:r>
          </w:p>
        </w:tc>
      </w:tr>
      <w:tr>
        <w:tc>
          <w:tcPr>
            <w:tcW w:type="dxa" w:w="21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vmfs / vmfsSparse</w:t>
            </w:r>
          </w:p>
        </w:tc>
        <w:tc>
          <w:tcPr>
            <w:tcW w:type="dxa" w:w="4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Native ESXi datastore format; two files: a small descriptor .vmdk and a large -flat.vmdk.</w:t>
            </w:r>
          </w:p>
        </w:tc>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Cannot convert directly; use vmkfstools on ESXi to clone to monolithicSparse, OR export as OVA via vCenter, OR pull via VDDK-based tool.</w:t>
            </w:r>
          </w:p>
        </w:tc>
      </w:tr>
      <w:tr>
        <w:tc>
          <w:tcPr>
            <w:tcW w:type="dxa" w:w="21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streamOptimized</w:t>
            </w:r>
          </w:p>
        </w:tc>
        <w:tc>
          <w:tcPr>
            <w:tcW w:type="dxa" w:w="4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Single-file format used inside OVA/OVF. Compressed, read-optimized.</w:t>
            </w:r>
          </w:p>
        </w:tc>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qemu-img handles it natively.</w:t>
            </w:r>
          </w:p>
        </w:tc>
      </w:tr>
      <w:tr>
        <w:tc>
          <w:tcPr>
            <w:tcW w:type="dxa" w:w="21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seSparse (space-efficient sparse)</w:t>
            </w:r>
          </w:p>
        </w:tc>
        <w:tc>
          <w:tcPr>
            <w:tcW w:type="dxa" w:w="4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Used for large VMs and linked clones on VMFS.</w:t>
            </w:r>
          </w:p>
        </w:tc>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Consolidate snapshots before export; qemu-img may not read it directly.</w:t>
            </w:r>
          </w:p>
        </w:tc>
      </w:tr>
    </w:tbl>
    <w:p>
      <w:pPr>
        <w:pStyle w:val="Heading3"/>
        <w:spacing w:after="100" w:before="200"/>
      </w:pPr>
      <w:r>
        <w:rPr>
          <w:rFonts w:ascii="Calibri" w:cs="Calibri" w:eastAsia="Calibri" w:hAnsi="Calibri"/>
          <w:b/>
          <w:bCs/>
          <w:color w:val="404040"/>
          <w:sz w:val="24"/>
          <w:szCs w:val="24"/>
        </w:rPr>
        <w:t xml:space="preserve">How to tell what you are looking at</w:t>
      </w:r>
    </w:p>
    <w:p>
      <w:pPr>
        <w:shd w:fill="F2F2F2" w:val="clear"/>
        <w:spacing w:after="0"/>
      </w:pPr>
      <w:r>
        <w:rPr>
          <w:rFonts w:ascii="Consolas" w:cs="Consolas" w:eastAsia="Consolas" w:hAnsi="Consolas"/>
          <w:sz w:val="20"/>
          <w:szCs w:val="20"/>
        </w:rPr>
        <w:t xml:space="preserve"># Inspect the descriptor</w:t>
      </w:r>
    </w:p>
    <w:p>
      <w:pPr>
        <w:shd w:fill="F2F2F2" w:val="clear"/>
        <w:spacing w:after="0"/>
      </w:pPr>
      <w:r>
        <w:rPr>
          <w:rFonts w:ascii="Consolas" w:cs="Consolas" w:eastAsia="Consolas" w:hAnsi="Consolas"/>
          <w:sz w:val="20"/>
          <w:szCs w:val="20"/>
        </w:rPr>
        <w:t xml:space="preserve">head -30 disk.vmdk    # look for: createType="..."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Inspect with qemu-img</w:t>
      </w:r>
    </w:p>
    <w:p>
      <w:pPr>
        <w:shd w:fill="F2F2F2" w:val="clear"/>
        <w:spacing w:after="0"/>
      </w:pPr>
      <w:r>
        <w:rPr>
          <w:rFonts w:ascii="Consolas" w:cs="Consolas" w:eastAsia="Consolas" w:hAnsi="Consolas"/>
          <w:sz w:val="20"/>
          <w:szCs w:val="20"/>
        </w:rPr>
        <w:t xml:space="preserve">qemu-img info disk.vmdk</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Convert to qcow2</w:t>
      </w:r>
    </w:p>
    <w:p>
      <w:pPr>
        <w:shd w:fill="F2F2F2" w:val="clear"/>
        <w:spacing w:after="0"/>
      </w:pPr>
      <w:r>
        <w:rPr>
          <w:rFonts w:ascii="Consolas" w:cs="Consolas" w:eastAsia="Consolas" w:hAnsi="Consolas"/>
          <w:sz w:val="20"/>
          <w:szCs w:val="20"/>
        </w:rPr>
        <w:t xml:space="preserve">qemu-img convert -p -O qcow2 disk.vmdk disk.qcow2</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Convert to raw (faster, bigger) — sometimes required for Cinder</w:t>
      </w:r>
    </w:p>
    <w:p>
      <w:pPr>
        <w:shd w:fill="F2F2F2" w:val="clear"/>
        <w:spacing w:after="0"/>
      </w:pPr>
      <w:r>
        <w:rPr>
          <w:rFonts w:ascii="Consolas" w:cs="Consolas" w:eastAsia="Consolas" w:hAnsi="Consolas"/>
          <w:sz w:val="20"/>
          <w:szCs w:val="20"/>
        </w:rPr>
        <w:t xml:space="preserve">qemu-img convert -p -O raw disk.vmdk disk.raw</w:t>
      </w:r>
    </w:p>
    <w:p>
      <w:pPr>
        <w:pStyle w:val="Heading2"/>
        <w:spacing w:after="140" w:before="280"/>
      </w:pPr>
      <w:r>
        <w:rPr>
          <w:rFonts w:ascii="Calibri" w:cs="Calibri" w:eastAsia="Calibri" w:hAnsi="Calibri"/>
          <w:b/>
          <w:bCs/>
          <w:color w:val="2E75B6"/>
          <w:sz w:val="28"/>
          <w:szCs w:val="28"/>
        </w:rPr>
        <w:t xml:space="preserve">2.2 Snapshots — ALWAYS consolidate before export</w:t>
      </w:r>
    </w:p>
    <w:p>
      <w:pPr>
        <w:spacing w:after="120"/>
      </w:pPr>
      <w:r>
        <w:rPr>
          <w:rFonts w:ascii="Calibri" w:cs="Calibri" w:eastAsia="Calibri" w:hAnsi="Calibri"/>
          <w:sz w:val="22"/>
          <w:szCs w:val="22"/>
        </w:rPr>
        <w:t xml:space="preserve">A VM with active snapshots is effectively a chain of delta disks pointing back to a base. If you copy just the 'current' VMDK you will miss the base. Always consolidate (Snapshot Manager → Delete All) before you export or clone. If you export an OVA with snapshots present, vCenter usually flattens them for you — but verify with qemu-img info.</w:t>
      </w:r>
    </w:p>
    <w:p>
      <w:pPr>
        <w:shd w:fill="FFF4CE" w:val="clear"/>
        <w:spacing w:after="120" w:before="120"/>
        <w:ind w:left="200" w:right="200"/>
      </w:pPr>
      <w:r>
        <w:rPr>
          <w:rFonts w:ascii="Calibri" w:cs="Calibri" w:eastAsia="Calibri" w:hAnsi="Calibri"/>
          <w:b/>
          <w:bCs/>
          <w:color w:val="8A5A00"/>
          <w:sz w:val="22"/>
          <w:szCs w:val="22"/>
        </w:rPr>
        <w:t xml:space="preserve">Watch out: </w:t>
      </w:r>
      <w:r>
        <w:rPr>
          <w:rFonts w:ascii="Calibri" w:cs="Calibri" w:eastAsia="Calibri" w:hAnsi="Calibri"/>
          <w:sz w:val="22"/>
          <w:szCs w:val="22"/>
        </w:rPr>
        <w:t xml:space="preserve">If the VM is too large to consolidate during business hours (IO storm), schedule consolidation in a maintenance window or use a storage-level clone instead. Mention this when asked about DB migrations — interviewers probe here.</w:t>
      </w:r>
    </w:p>
    <w:p>
      <w:pPr>
        <w:pStyle w:val="Heading2"/>
        <w:spacing w:after="140" w:before="280"/>
      </w:pPr>
      <w:r>
        <w:rPr>
          <w:rFonts w:ascii="Calibri" w:cs="Calibri" w:eastAsia="Calibri" w:hAnsi="Calibri"/>
          <w:b/>
          <w:bCs/>
          <w:color w:val="2E75B6"/>
          <w:sz w:val="28"/>
          <w:szCs w:val="28"/>
        </w:rPr>
        <w:t xml:space="preserve">2.3 VMware Tools vs VirtIO drivers</w:t>
      </w:r>
    </w:p>
    <w:p>
      <w:pPr>
        <w:spacing w:after="120"/>
      </w:pPr>
      <w:r>
        <w:rPr>
          <w:rFonts w:ascii="Calibri" w:cs="Calibri" w:eastAsia="Calibri" w:hAnsi="Calibri"/>
          <w:sz w:val="22"/>
          <w:szCs w:val="22"/>
        </w:rPr>
        <w:t xml:space="preserve">VMware Tools is the in-guest driver bundle for vSphere. It must go — either uninstalled cleanly before migration or the services disabled post-migration. More importantly, the guest needs virtio drivers on the new platform.</w:t>
      </w:r>
    </w:p>
    <w:p>
      <w:pPr>
        <w:pStyle w:val="Heading3"/>
        <w:spacing w:after="100" w:before="200"/>
      </w:pPr>
      <w:r>
        <w:rPr>
          <w:rFonts w:ascii="Calibri" w:cs="Calibri" w:eastAsia="Calibri" w:hAnsi="Calibri"/>
          <w:b/>
          <w:bCs/>
          <w:color w:val="404040"/>
          <w:sz w:val="24"/>
          <w:szCs w:val="24"/>
        </w:rPr>
        <w:t xml:space="preserve">Linux guests</w:t>
      </w:r>
    </w:p>
    <w:p>
      <w:pPr>
        <w:pStyle w:val="ListParagraph"/>
        <w:numPr>
          <w:ilvl w:val="0"/>
          <w:numId w:val="2"/>
        </w:numPr>
        <w:spacing w:after="60"/>
      </w:pPr>
      <w:r>
        <w:rPr>
          <w:rFonts w:ascii="Calibri" w:cs="Calibri" w:eastAsia="Calibri" w:hAnsi="Calibri"/>
          <w:sz w:val="22"/>
          <w:szCs w:val="22"/>
        </w:rPr>
        <w:t xml:space="preserve">Modern distros (RHEL 7+, Ubuntu 16.04+, SUSE 12+) ship virtio drivers in-kernel — usually boot fine with no intervention.</w:t>
      </w:r>
    </w:p>
    <w:p>
      <w:pPr>
        <w:pStyle w:val="ListParagraph"/>
        <w:numPr>
          <w:ilvl w:val="0"/>
          <w:numId w:val="2"/>
        </w:numPr>
        <w:spacing w:after="60"/>
      </w:pPr>
      <w:r>
        <w:rPr>
          <w:rFonts w:ascii="Calibri" w:cs="Calibri" w:eastAsia="Calibri" w:hAnsi="Calibri"/>
          <w:sz w:val="22"/>
          <w:szCs w:val="22"/>
        </w:rPr>
        <w:t xml:space="preserve">Older kernels: rebuild initramfs with virtio modules before shutdown. Example: dracut --add-drivers "virtio virtio_net virtio_blk virtio_scsi virtio_pci" --force</w:t>
      </w:r>
    </w:p>
    <w:p>
      <w:pPr>
        <w:pStyle w:val="ListParagraph"/>
        <w:numPr>
          <w:ilvl w:val="0"/>
          <w:numId w:val="2"/>
        </w:numPr>
        <w:spacing w:after="60"/>
      </w:pPr>
      <w:r>
        <w:rPr>
          <w:rFonts w:ascii="Calibri" w:cs="Calibri" w:eastAsia="Calibri" w:hAnsi="Calibri"/>
          <w:sz w:val="22"/>
          <w:szCs w:val="22"/>
        </w:rPr>
        <w:t xml:space="preserve">Uninstall open-vm-tools or VMware Tools RPM. Install qemu-guest-agent.</w:t>
      </w:r>
    </w:p>
    <w:p>
      <w:pPr>
        <w:pStyle w:val="Heading3"/>
        <w:spacing w:after="100" w:before="200"/>
      </w:pPr>
      <w:r>
        <w:rPr>
          <w:rFonts w:ascii="Calibri" w:cs="Calibri" w:eastAsia="Calibri" w:hAnsi="Calibri"/>
          <w:b/>
          <w:bCs/>
          <w:color w:val="404040"/>
          <w:sz w:val="24"/>
          <w:szCs w:val="24"/>
        </w:rPr>
        <w:t xml:space="preserve">Windows guests — where most pain happens</w:t>
      </w:r>
    </w:p>
    <w:p>
      <w:pPr>
        <w:pStyle w:val="ListParagraph"/>
        <w:numPr>
          <w:ilvl w:val="0"/>
          <w:numId w:val="2"/>
        </w:numPr>
        <w:spacing w:after="60"/>
      </w:pPr>
      <w:r>
        <w:rPr>
          <w:rFonts w:ascii="Calibri" w:cs="Calibri" w:eastAsia="Calibri" w:hAnsi="Calibri"/>
          <w:sz w:val="22"/>
          <w:szCs w:val="22"/>
        </w:rPr>
        <w:t xml:space="preserve">Inject virtio drivers BEFORE shutdown on source, OR inject offline after disk conversion but before first boot.</w:t>
      </w:r>
    </w:p>
    <w:p>
      <w:pPr>
        <w:pStyle w:val="ListParagraph"/>
        <w:numPr>
          <w:ilvl w:val="0"/>
          <w:numId w:val="2"/>
        </w:numPr>
        <w:spacing w:after="60"/>
      </w:pPr>
      <w:r>
        <w:rPr>
          <w:rFonts w:ascii="Calibri" w:cs="Calibri" w:eastAsia="Calibri" w:hAnsi="Calibri"/>
          <w:sz w:val="22"/>
          <w:szCs w:val="22"/>
        </w:rPr>
        <w:t xml:space="preserve">Download virtio-win ISO from Fedora Project (official, signed).</w:t>
      </w:r>
    </w:p>
    <w:p>
      <w:pPr>
        <w:pStyle w:val="ListParagraph"/>
        <w:numPr>
          <w:ilvl w:val="0"/>
          <w:numId w:val="2"/>
        </w:numPr>
        <w:spacing w:after="60"/>
      </w:pPr>
      <w:r>
        <w:rPr>
          <w:rFonts w:ascii="Calibri" w:cs="Calibri" w:eastAsia="Calibri" w:hAnsi="Calibri"/>
          <w:sz w:val="22"/>
          <w:szCs w:val="22"/>
        </w:rPr>
        <w:t xml:space="preserve">Fast method — inject while the VM is still running on source:</w:t>
      </w:r>
    </w:p>
    <w:p>
      <w:pPr>
        <w:shd w:fill="F2F2F2" w:val="clear"/>
        <w:spacing w:after="0"/>
      </w:pPr>
      <w:r>
        <w:rPr>
          <w:rFonts w:ascii="Consolas" w:cs="Consolas" w:eastAsia="Consolas" w:hAnsi="Consolas"/>
          <w:sz w:val="20"/>
          <w:szCs w:val="20"/>
        </w:rPr>
        <w:t xml:space="preserve"># Mount virtio-win ISO inside the Windows VM</w:t>
      </w:r>
    </w:p>
    <w:p>
      <w:pPr>
        <w:shd w:fill="F2F2F2" w:val="clear"/>
        <w:spacing w:after="0"/>
      </w:pPr>
      <w:r>
        <w:rPr>
          <w:rFonts w:ascii="Consolas" w:cs="Consolas" w:eastAsia="Consolas" w:hAnsi="Consolas"/>
          <w:sz w:val="20"/>
          <w:szCs w:val="20"/>
        </w:rPr>
        <w:t xml:space="preserve"># Open elevated PowerShell</w:t>
      </w:r>
    </w:p>
    <w:p>
      <w:pPr>
        <w:shd w:fill="F2F2F2" w:val="clear"/>
        <w:spacing w:after="0"/>
      </w:pPr>
      <w:r>
        <w:rPr>
          <w:rFonts w:ascii="Consolas" w:cs="Consolas" w:eastAsia="Consolas" w:hAnsi="Consolas"/>
          <w:sz w:val="20"/>
          <w:szCs w:val="20"/>
        </w:rPr>
        <w:t xml:space="preserve">pnputil /add-driver E:\amd64\w10\*.inf /install</w:t>
      </w:r>
    </w:p>
    <w:p>
      <w:pPr>
        <w:shd w:fill="F2F2F2" w:val="clear"/>
        <w:spacing w:after="0"/>
      </w:pPr>
      <w:r>
        <w:rPr>
          <w:rFonts w:ascii="Consolas" w:cs="Consolas" w:eastAsia="Consolas" w:hAnsi="Consolas"/>
          <w:sz w:val="20"/>
          <w:szCs w:val="20"/>
        </w:rPr>
        <w:t xml:space="preserve"># This adds the drivers to the driver store WITHOUT activating them.</w:t>
      </w:r>
    </w:p>
    <w:p>
      <w:pPr>
        <w:shd w:fill="F2F2F2" w:val="clear"/>
        <w:spacing w:after="0"/>
      </w:pPr>
      <w:r>
        <w:rPr>
          <w:rFonts w:ascii="Consolas" w:cs="Consolas" w:eastAsia="Consolas" w:hAnsi="Consolas"/>
          <w:sz w:val="20"/>
          <w:szCs w:val="20"/>
        </w:rPr>
        <w:t xml:space="preserve"># When the disk boots on KVM, Windows finds the virtio driver in its store</w:t>
      </w:r>
    </w:p>
    <w:p>
      <w:pPr>
        <w:shd w:fill="F2F2F2" w:val="clear"/>
        <w:spacing w:after="0"/>
      </w:pPr>
      <w:r>
        <w:rPr>
          <w:rFonts w:ascii="Consolas" w:cs="Consolas" w:eastAsia="Consolas" w:hAnsi="Consolas"/>
          <w:sz w:val="20"/>
          <w:szCs w:val="20"/>
        </w:rPr>
        <w:t xml:space="preserve"># and attaches automatically. This is the trick that avoids BSODs.</w:t>
      </w:r>
    </w:p>
    <w:p>
      <w:pPr>
        <w:shd w:fill="F2F2F2" w:val="clear"/>
        <w:spacing w:after="0"/>
      </w:pPr>
      <w:r>
        <w:rPr>
          <w:rFonts w:ascii="Consolas" w:cs="Consolas" w:eastAsia="Consolas" w:hAnsi="Consolas"/>
          <w:sz w:val="20"/>
          <w:szCs w:val="20"/>
        </w:rPr>
        <w:t xml:space="preserve"> </w:t>
      </w:r>
    </w:p>
    <w:p>
      <w:pPr>
        <w:pStyle w:val="ListParagraph"/>
        <w:numPr>
          <w:ilvl w:val="0"/>
          <w:numId w:val="2"/>
        </w:numPr>
        <w:spacing w:after="60"/>
      </w:pPr>
      <w:r>
        <w:rPr>
          <w:rFonts w:ascii="Calibri" w:cs="Calibri" w:eastAsia="Calibri" w:hAnsi="Calibri"/>
          <w:sz w:val="22"/>
          <w:szCs w:val="22"/>
        </w:rPr>
        <w:t xml:space="preserve">Offline injection method (if the VM is already powered off and converted):</w:t>
      </w:r>
    </w:p>
    <w:p>
      <w:pPr>
        <w:shd w:fill="F2F2F2" w:val="clear"/>
        <w:spacing w:after="0"/>
      </w:pPr>
      <w:r>
        <w:rPr>
          <w:rFonts w:ascii="Consolas" w:cs="Consolas" w:eastAsia="Consolas" w:hAnsi="Consolas"/>
          <w:sz w:val="20"/>
          <w:szCs w:val="20"/>
        </w:rPr>
        <w:t xml:space="preserve">virt-v2v-in-place -i disk -if qcow2 disk.qcow2</w:t>
      </w:r>
    </w:p>
    <w:p>
      <w:pPr>
        <w:shd w:fill="F2F2F2" w:val="clear"/>
        <w:spacing w:after="0"/>
      </w:pPr>
      <w:r>
        <w:rPr>
          <w:rFonts w:ascii="Consolas" w:cs="Consolas" w:eastAsia="Consolas" w:hAnsi="Consolas"/>
          <w:sz w:val="20"/>
          <w:szCs w:val="20"/>
        </w:rPr>
        <w:t xml:space="preserve"># OR manually with guestfish:</w:t>
      </w:r>
    </w:p>
    <w:p>
      <w:pPr>
        <w:shd w:fill="F2F2F2" w:val="clear"/>
        <w:spacing w:after="0"/>
      </w:pPr>
      <w:r>
        <w:rPr>
          <w:rFonts w:ascii="Consolas" w:cs="Consolas" w:eastAsia="Consolas" w:hAnsi="Consolas"/>
          <w:sz w:val="20"/>
          <w:szCs w:val="20"/>
        </w:rPr>
        <w:t xml:space="preserve">virt-win-reg --merge disk.qcow2 &lt; inject-virtio.reg</w:t>
      </w:r>
    </w:p>
    <w:p>
      <w:pPr>
        <w:shd w:fill="F2F2F2" w:val="clear"/>
        <w:spacing w:after="0"/>
      </w:pPr>
      <w:r>
        <w:rPr>
          <w:rFonts w:ascii="Consolas" w:cs="Consolas" w:eastAsia="Consolas" w:hAnsi="Consolas"/>
          <w:sz w:val="20"/>
          <w:szCs w:val="20"/>
        </w:rPr>
        <w:t xml:space="preserve"> </w:t>
      </w:r>
    </w:p>
    <w:p>
      <w:pPr>
        <w:pStyle w:val="ListParagraph"/>
        <w:numPr>
          <w:ilvl w:val="0"/>
          <w:numId w:val="2"/>
        </w:numPr>
        <w:spacing w:after="60"/>
      </w:pPr>
      <w:r>
        <w:rPr>
          <w:rFonts w:ascii="Calibri" w:cs="Calibri" w:eastAsia="Calibri" w:hAnsi="Calibri"/>
          <w:sz w:val="22"/>
          <w:szCs w:val="22"/>
        </w:rPr>
        <w:t xml:space="preserve">Always set the boot disk bus to virtio-scsi or IDE on first boot. If you set virtio-blk with no driver, Windows will 0x0000007B INACCESSIBLE_BOOT_DEVICE.</w:t>
      </w:r>
    </w:p>
    <w:p>
      <w:pPr>
        <w:pStyle w:val="ListParagraph"/>
        <w:numPr>
          <w:ilvl w:val="0"/>
          <w:numId w:val="2"/>
        </w:numPr>
        <w:spacing w:after="60"/>
      </w:pPr>
      <w:r>
        <w:rPr>
          <w:rFonts w:ascii="Calibri" w:cs="Calibri" w:eastAsia="Calibri" w:hAnsi="Calibri"/>
          <w:sz w:val="22"/>
          <w:szCs w:val="22"/>
        </w:rPr>
        <w:t xml:space="preserve">Safe fallback: first boot on IDE bus, let Windows detect virtio, shut down, switch to virtio.</w:t>
      </w:r>
    </w:p>
    <w:p>
      <w:pPr>
        <w:shd w:fill="E7F3EB" w:val="clear"/>
        <w:spacing w:after="140" w:before="100"/>
        <w:ind w:left="200" w:right="200"/>
      </w:pPr>
      <w:r>
        <w:rPr>
          <w:rFonts w:ascii="Calibri" w:cs="Calibri" w:eastAsia="Calibri" w:hAnsi="Calibri"/>
          <w:b/>
          <w:bCs/>
          <w:color w:val="1E5631"/>
          <w:sz w:val="22"/>
          <w:szCs w:val="22"/>
        </w:rPr>
        <w:t xml:space="preserve">Your angle: </w:t>
      </w:r>
      <w:r>
        <w:rPr>
          <w:rFonts w:ascii="Calibri" w:cs="Calibri" w:eastAsia="Calibri" w:hAnsi="Calibri"/>
          <w:sz w:val="22"/>
          <w:szCs w:val="22"/>
        </w:rPr>
        <w:t xml:space="preserve">You already know about virtio drivers. If asked 'how do you make Windows migration fast?', give two answers: (1) pre-stage drivers inside the running source with pnputil; (2) use virt-v2v-in-place for offline guests — it handles the registry and driver injection in one shot.</w:t>
      </w:r>
    </w:p>
    <w:p>
      <w:pPr>
        <w:pStyle w:val="Heading2"/>
        <w:spacing w:after="140" w:before="280"/>
      </w:pPr>
      <w:r>
        <w:rPr>
          <w:rFonts w:ascii="Calibri" w:cs="Calibri" w:eastAsia="Calibri" w:hAnsi="Calibri"/>
          <w:b/>
          <w:bCs/>
          <w:color w:val="2E75B6"/>
          <w:sz w:val="28"/>
          <w:szCs w:val="28"/>
        </w:rPr>
        <w:t xml:space="preserve">2.4 CBT — Changed Block Tracking</w:t>
      </w:r>
    </w:p>
    <w:p>
      <w:pPr>
        <w:spacing w:after="120"/>
      </w:pPr>
      <w:r>
        <w:rPr>
          <w:rFonts w:ascii="Calibri" w:cs="Calibri" w:eastAsia="Calibri" w:hAnsi="Calibri"/>
          <w:sz w:val="22"/>
          <w:szCs w:val="22"/>
        </w:rPr>
        <w:t xml:space="preserve">CBT is a VMware feature that tracks which blocks of a VMDK have changed since a reference point (a CBT snapshot). Backup and replication tools (Veeam, Commvault, Hystax, virt-v2v with --copy) use CBT to do incremental copies — they only transfer the changed blocks, not the whole disk.</w:t>
      </w:r>
    </w:p>
    <w:p>
      <w:pPr>
        <w:spacing w:after="120"/>
      </w:pPr>
      <w:r>
        <w:rPr>
          <w:rFonts w:ascii="Calibri" w:cs="Calibri" w:eastAsia="Calibri" w:hAnsi="Calibri"/>
          <w:sz w:val="22"/>
          <w:szCs w:val="22"/>
        </w:rPr>
        <w:t xml:space="preserve">Why CBT matters for migration: a 2 TB VM takes hours to copy. If you need minimal downtime, you copy the full disk in advance (pre-seeding) while the VM is running, then do one or more incremental syncs via CBT, then during the cutover window do a final tiny delta sync and power on. Without CBT, your cutover window = full copy time.</w:t>
      </w:r>
    </w:p>
    <w:p>
      <w:pPr>
        <w:pStyle w:val="ListParagraph"/>
        <w:numPr>
          <w:ilvl w:val="0"/>
          <w:numId w:val="2"/>
        </w:numPr>
        <w:spacing w:after="60"/>
      </w:pPr>
      <w:r>
        <w:rPr>
          <w:rFonts w:ascii="Calibri" w:cs="Calibri" w:eastAsia="Calibri" w:hAnsi="Calibri"/>
          <w:sz w:val="22"/>
          <w:szCs w:val="22"/>
        </w:rPr>
        <w:t xml:space="preserve">CBT is enabled by setting ctkEnabled = TRUE on the VM and scsiX:Y.ctkEnabled = TRUE on each disk, plus a stun/unstun to activate it.</w:t>
      </w:r>
    </w:p>
    <w:p>
      <w:pPr>
        <w:pStyle w:val="ListParagraph"/>
        <w:numPr>
          <w:ilvl w:val="0"/>
          <w:numId w:val="2"/>
        </w:numPr>
        <w:spacing w:after="60"/>
      </w:pPr>
      <w:r>
        <w:rPr>
          <w:rFonts w:ascii="Calibri" w:cs="Calibri" w:eastAsia="Calibri" w:hAnsi="Calibri"/>
          <w:sz w:val="22"/>
          <w:szCs w:val="22"/>
        </w:rPr>
        <w:t xml:space="preserve">CBT requires virtual hardware version 7+ and a shared storage datastore in most practical cases.</w:t>
      </w:r>
    </w:p>
    <w:p>
      <w:pPr>
        <w:pStyle w:val="ListParagraph"/>
        <w:numPr>
          <w:ilvl w:val="0"/>
          <w:numId w:val="2"/>
        </w:numPr>
        <w:spacing w:after="60"/>
      </w:pPr>
      <w:r>
        <w:rPr>
          <w:rFonts w:ascii="Calibri" w:cs="Calibri" w:eastAsia="Calibri" w:hAnsi="Calibri"/>
          <w:sz w:val="22"/>
          <w:szCs w:val="22"/>
        </w:rPr>
        <w:t xml:space="preserve">CBT bugs are historically real — VMware has issued CBT resets multiple times. If a tool reports 'CBT data invalid', you reset CBT (disable, snapshot, delete snapshot, re-enable) and do a full sync once.</w:t>
      </w:r>
    </w:p>
    <w:p>
      <w:pPr>
        <w:pStyle w:val="ListParagraph"/>
        <w:numPr>
          <w:ilvl w:val="0"/>
          <w:numId w:val="2"/>
        </w:numPr>
        <w:spacing w:after="60"/>
      </w:pPr>
      <w:r>
        <w:rPr>
          <w:rFonts w:ascii="Calibri" w:cs="Calibri" w:eastAsia="Calibri" w:hAnsi="Calibri"/>
          <w:sz w:val="22"/>
          <w:szCs w:val="22"/>
        </w:rPr>
        <w:t xml:space="preserve">CBT access requires the Disk.EnableUUID advanced setting and certain vSphere privileges (roles often called 'Virtual machine → Provisioning → Mark as template' etc. — the exact role is called out by each tool's docs).</w:t>
      </w:r>
    </w:p>
    <w:p>
      <w:pPr>
        <w:shd w:fill="FFF4CE" w:val="clear"/>
        <w:spacing w:after="120" w:before="120"/>
        <w:ind w:left="200" w:right="200"/>
      </w:pPr>
      <w:r>
        <w:rPr>
          <w:rFonts w:ascii="Calibri" w:cs="Calibri" w:eastAsia="Calibri" w:hAnsi="Calibri"/>
          <w:b/>
          <w:bCs/>
          <w:color w:val="8A5A00"/>
          <w:sz w:val="22"/>
          <w:szCs w:val="22"/>
        </w:rPr>
        <w:t xml:space="preserve">Watch out: </w:t>
      </w:r>
      <w:r>
        <w:rPr>
          <w:rFonts w:ascii="Calibri" w:cs="Calibri" w:eastAsia="Calibri" w:hAnsi="Calibri"/>
          <w:sz w:val="22"/>
          <w:szCs w:val="22"/>
        </w:rPr>
        <w:t xml:space="preserve">Interviewers love the CBT question because it separates people who've only done one-shot migrations from people who've done waves of production cutovers. If asked, make sure you mention: pre-seed, incremental via CBT, final delta, quiesce, cutover. This sequence IS minimal-downtime migration.</w:t>
      </w:r>
    </w:p>
    <w:p>
      <w:pPr>
        <w:shd w:fill="E7F3EB" w:val="clear"/>
        <w:spacing w:after="140" w:before="100"/>
        <w:ind w:left="200" w:right="200"/>
      </w:pPr>
      <w:r>
        <w:rPr>
          <w:rFonts w:ascii="Calibri" w:cs="Calibri" w:eastAsia="Calibri" w:hAnsi="Calibri"/>
          <w:b/>
          <w:bCs/>
          <w:color w:val="1E5631"/>
          <w:sz w:val="22"/>
          <w:szCs w:val="22"/>
        </w:rPr>
        <w:t xml:space="preserve">Your angle: </w:t>
      </w:r>
      <w:r>
        <w:rPr>
          <w:rFonts w:ascii="Calibri" w:cs="Calibri" w:eastAsia="Calibri" w:hAnsi="Calibri"/>
          <w:sz w:val="22"/>
          <w:szCs w:val="22"/>
        </w:rPr>
        <w:t xml:space="preserve">You haven't used CBT directly. Be honest: 'I haven't configured CBT myself, but I understand the concept — it's how Veeam and similar tools do their incrementals, and it's what enables minimal-downtime cutovers. I've relied on the tools to handle it rather than programming against it directly.' That answer is totally acceptable at senior level.</w:t>
      </w:r>
    </w:p>
    <w:p>
      <w:pPr>
        <w:pStyle w:val="Heading2"/>
        <w:spacing w:after="140" w:before="280"/>
      </w:pPr>
      <w:r>
        <w:rPr>
          <w:rFonts w:ascii="Calibri" w:cs="Calibri" w:eastAsia="Calibri" w:hAnsi="Calibri"/>
          <w:b/>
          <w:bCs/>
          <w:color w:val="2E75B6"/>
          <w:sz w:val="28"/>
          <w:szCs w:val="28"/>
        </w:rPr>
        <w:t xml:space="preserve">2.5 vCenter vs standalone ESXi</w:t>
      </w:r>
    </w:p>
    <w:p>
      <w:pPr>
        <w:pStyle w:val="ListParagraph"/>
        <w:numPr>
          <w:ilvl w:val="0"/>
          <w:numId w:val="2"/>
        </w:numPr>
        <w:spacing w:after="60"/>
      </w:pPr>
      <w:r>
        <w:rPr>
          <w:rFonts w:ascii="Calibri" w:cs="Calibri" w:eastAsia="Calibri" w:hAnsi="Calibri"/>
          <w:b/>
          <w:bCs/>
          <w:sz w:val="22"/>
          <w:szCs w:val="22"/>
        </w:rPr>
        <w:t xml:space="preserve">vCenter: </w:t>
      </w:r>
      <w:r>
        <w:rPr>
          <w:rFonts w:ascii="Calibri" w:cs="Calibri" w:eastAsia="Calibri" w:hAnsi="Calibri"/>
          <w:sz w:val="22"/>
          <w:szCs w:val="22"/>
        </w:rPr>
        <w:t xml:space="preserve">central management. You connect migration tools here. OVA/OVF export is from vCenter. APIs live on vCenter (port 443, SOAP/REST). Most tools require vCenter credentials with a purpose-built read-only + snapshot role.</w:t>
      </w:r>
    </w:p>
    <w:p>
      <w:pPr>
        <w:pStyle w:val="ListParagraph"/>
        <w:numPr>
          <w:ilvl w:val="0"/>
          <w:numId w:val="2"/>
        </w:numPr>
        <w:spacing w:after="60"/>
      </w:pPr>
      <w:r>
        <w:rPr>
          <w:rFonts w:ascii="Calibri" w:cs="Calibri" w:eastAsia="Calibri" w:hAnsi="Calibri"/>
          <w:b/>
          <w:bCs/>
          <w:sz w:val="22"/>
          <w:szCs w:val="22"/>
        </w:rPr>
        <w:t xml:space="preserve">ESXi host: </w:t>
      </w:r>
      <w:r>
        <w:rPr>
          <w:rFonts w:ascii="Calibri" w:cs="Calibri" w:eastAsia="Calibri" w:hAnsi="Calibri"/>
          <w:sz w:val="22"/>
          <w:szCs w:val="22"/>
        </w:rPr>
        <w:t xml:space="preserve">the hypervisor itself. Direct access via SSH or the host client. Useful for vmkfstools on VMFS datastores when vCenter is unavailable or too slow.</w:t>
      </w:r>
    </w:p>
    <w:p>
      <w:pPr>
        <w:pStyle w:val="ListParagraph"/>
        <w:numPr>
          <w:ilvl w:val="0"/>
          <w:numId w:val="2"/>
        </w:numPr>
        <w:spacing w:after="60"/>
      </w:pPr>
      <w:r>
        <w:rPr>
          <w:rFonts w:ascii="Calibri" w:cs="Calibri" w:eastAsia="Calibri" w:hAnsi="Calibri"/>
          <w:b/>
          <w:bCs/>
          <w:sz w:val="22"/>
          <w:szCs w:val="22"/>
        </w:rPr>
        <w:t xml:space="preserve">VDDK (Virtual Disk Development Kit): </w:t>
      </w:r>
      <w:r>
        <w:rPr>
          <w:rFonts w:ascii="Calibri" w:cs="Calibri" w:eastAsia="Calibri" w:hAnsi="Calibri"/>
          <w:sz w:val="22"/>
          <w:szCs w:val="22"/>
        </w:rPr>
        <w:t xml:space="preserve">VMware's C library for reading VMDKs over the network using the NBD / NBD-SSL / HotAdd / SAN transport modes. Every serious migration tool (virt-v2v, MTV, Veeam, Commvault, Hystax) uses VDDK under the hood.</w:t>
      </w:r>
    </w:p>
    <w:p>
      <w:pPr>
        <w:pStyle w:val="Heading3"/>
        <w:spacing w:after="100" w:before="200"/>
      </w:pPr>
      <w:r>
        <w:rPr>
          <w:rFonts w:ascii="Calibri" w:cs="Calibri" w:eastAsia="Calibri" w:hAnsi="Calibri"/>
          <w:b/>
          <w:bCs/>
          <w:color w:val="404040"/>
          <w:sz w:val="24"/>
          <w:szCs w:val="24"/>
        </w:rPr>
        <w:t xml:space="preserve">VDDK transport modes — you WILL be asked</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200"/>
        <w:gridCol w:w="3160"/>
      </w:tblGrid>
      <w:tr>
        <w:trPr>
          <w:tblHeader/>
        </w:trPr>
        <w:tc>
          <w:tcPr>
            <w:tcW w:type="dxa" w:w="1500"/>
            <w:tcBorders>
              <w:top w:val="single" w:color="B0B0B0" w:sz="1"/>
              <w:left w:val="single" w:color="B0B0B0" w:sz="1"/>
              <w:bottom w:val="single" w:color="B0B0B0" w:sz="1"/>
              <w:right w:val="single" w:color="B0B0B0" w:sz="1"/>
            </w:tcBorders>
            <w:shd w:fill="2E75B6" w:color="auto" w:val="clear"/>
            <w:tcMar>
              <w:top w:type="dxa" w:w="100"/>
              <w:left w:type="dxa" w:w="120"/>
              <w:bottom w:type="dxa" w:w="100"/>
              <w:right w:type="dxa" w:w="120"/>
            </w:tcMar>
          </w:tcPr>
          <w:p>
            <w:r>
              <w:rPr>
                <w:rFonts w:ascii="Calibri" w:cs="Calibri" w:eastAsia="Calibri" w:hAnsi="Calibri"/>
                <w:b/>
                <w:bCs/>
                <w:color w:val="FFFFFF"/>
                <w:sz w:val="22"/>
                <w:szCs w:val="22"/>
              </w:rPr>
              <w:t xml:space="preserve">Mode</w:t>
            </w:r>
          </w:p>
        </w:tc>
        <w:tc>
          <w:tcPr>
            <w:tcW w:type="dxa" w:w="3500"/>
            <w:tcBorders>
              <w:top w:val="single" w:color="B0B0B0" w:sz="1"/>
              <w:left w:val="single" w:color="B0B0B0" w:sz="1"/>
              <w:bottom w:val="single" w:color="B0B0B0" w:sz="1"/>
              <w:right w:val="single" w:color="B0B0B0" w:sz="1"/>
            </w:tcBorders>
            <w:shd w:fill="2E75B6" w:color="auto" w:val="clear"/>
            <w:tcMar>
              <w:top w:type="dxa" w:w="100"/>
              <w:left w:type="dxa" w:w="120"/>
              <w:bottom w:type="dxa" w:w="100"/>
              <w:right w:type="dxa" w:w="120"/>
            </w:tcMar>
          </w:tcPr>
          <w:p>
            <w:r>
              <w:rPr>
                <w:rFonts w:ascii="Calibri" w:cs="Calibri" w:eastAsia="Calibri" w:hAnsi="Calibri"/>
                <w:b/>
                <w:bCs/>
                <w:color w:val="FFFFFF"/>
                <w:sz w:val="22"/>
                <w:szCs w:val="22"/>
              </w:rPr>
              <w:t xml:space="preserve">Path</w:t>
            </w:r>
          </w:p>
        </w:tc>
        <w:tc>
          <w:tcPr>
            <w:tcW w:type="dxa" w:w="3200"/>
            <w:tcBorders>
              <w:top w:val="single" w:color="B0B0B0" w:sz="1"/>
              <w:left w:val="single" w:color="B0B0B0" w:sz="1"/>
              <w:bottom w:val="single" w:color="B0B0B0" w:sz="1"/>
              <w:right w:val="single" w:color="B0B0B0" w:sz="1"/>
            </w:tcBorders>
            <w:shd w:fill="2E75B6" w:color="auto" w:val="clear"/>
            <w:tcMar>
              <w:top w:type="dxa" w:w="100"/>
              <w:left w:type="dxa" w:w="120"/>
              <w:bottom w:type="dxa" w:w="100"/>
              <w:right w:type="dxa" w:w="120"/>
            </w:tcMar>
          </w:tcPr>
          <w:p>
            <w:r>
              <w:rPr>
                <w:rFonts w:ascii="Calibri" w:cs="Calibri" w:eastAsia="Calibri" w:hAnsi="Calibri"/>
                <w:b/>
                <w:bCs/>
                <w:color w:val="FFFFFF"/>
                <w:sz w:val="22"/>
                <w:szCs w:val="22"/>
              </w:rPr>
              <w:t xml:space="preserve">Pros</w:t>
            </w:r>
          </w:p>
        </w:tc>
        <w:tc>
          <w:tcPr>
            <w:tcW w:type="dxa" w:w="3160"/>
            <w:tcBorders>
              <w:top w:val="single" w:color="B0B0B0" w:sz="1"/>
              <w:left w:val="single" w:color="B0B0B0" w:sz="1"/>
              <w:bottom w:val="single" w:color="B0B0B0" w:sz="1"/>
              <w:right w:val="single" w:color="B0B0B0" w:sz="1"/>
            </w:tcBorders>
            <w:shd w:fill="2E75B6" w:color="auto" w:val="clear"/>
            <w:tcMar>
              <w:top w:type="dxa" w:w="100"/>
              <w:left w:type="dxa" w:w="120"/>
              <w:bottom w:type="dxa" w:w="100"/>
              <w:right w:type="dxa" w:w="120"/>
            </w:tcMar>
          </w:tcPr>
          <w:p>
            <w:r>
              <w:rPr>
                <w:rFonts w:ascii="Calibri" w:cs="Calibri" w:eastAsia="Calibri" w:hAnsi="Calibri"/>
                <w:b/>
                <w:bCs/>
                <w:color w:val="FFFFFF"/>
                <w:sz w:val="22"/>
                <w:szCs w:val="22"/>
              </w:rPr>
              <w:t xml:space="preserve">Cons</w:t>
            </w:r>
          </w:p>
        </w:tc>
      </w:tr>
      <w:tr>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NBD</w:t>
            </w:r>
          </w:p>
        </w:tc>
        <w:tc>
          <w:tcPr>
            <w:tcW w:type="dxa" w:w="3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VM disk → ESXi mgmt NIC → network → proxy</w:t>
            </w:r>
          </w:p>
        </w:tc>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Works anywhere, no special setup</w:t>
            </w:r>
          </w:p>
        </w:tc>
        <w:tc>
          <w:tcPr>
            <w:tcW w:type="dxa" w:w="31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Slow (goes via management network)</w:t>
            </w:r>
          </w:p>
        </w:tc>
      </w:tr>
      <w:tr>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NBD-SSL</w:t>
            </w:r>
          </w:p>
        </w:tc>
        <w:tc>
          <w:tcPr>
            <w:tcW w:type="dxa" w:w="3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Same as NBD but encrypted</w:t>
            </w:r>
          </w:p>
        </w:tc>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Secure</w:t>
            </w:r>
          </w:p>
        </w:tc>
        <w:tc>
          <w:tcPr>
            <w:tcW w:type="dxa" w:w="31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Slower than NBD</w:t>
            </w:r>
          </w:p>
        </w:tc>
      </w:tr>
      <w:tr>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HotAdd</w:t>
            </w:r>
          </w:p>
        </w:tc>
        <w:tc>
          <w:tcPr>
            <w:tcW w:type="dxa" w:w="3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Proxy VM runs INSIDE vSphere; target disk is hot-added to the proxy and read locally</w:t>
            </w:r>
          </w:p>
        </w:tc>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Fastest in-cluster, no network bottleneck</w:t>
            </w:r>
          </w:p>
        </w:tc>
        <w:tc>
          <w:tcPr>
            <w:tcW w:type="dxa" w:w="31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Proxy VM must be on the same cluster and see the same datastores</w:t>
            </w:r>
          </w:p>
        </w:tc>
      </w:tr>
      <w:tr>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SAN</w:t>
            </w:r>
          </w:p>
        </w:tc>
        <w:tc>
          <w:tcPr>
            <w:tcW w:type="dxa" w:w="3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Proxy has direct FC/iSCSI access to VMFS LUNs</w:t>
            </w:r>
          </w:p>
        </w:tc>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Fastest overall</w:t>
            </w:r>
          </w:p>
        </w:tc>
        <w:tc>
          <w:tcPr>
            <w:tcW w:type="dxa" w:w="31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Requires SAN fabric access; rarely available to migration vendors</w:t>
            </w:r>
          </w:p>
        </w:tc>
      </w:tr>
    </w:tbl>
    <w:p>
      <w:pPr>
        <w:shd w:fill="E7F3EB" w:val="clear"/>
        <w:spacing w:after="140" w:before="100"/>
        <w:ind w:left="200" w:right="200"/>
      </w:pPr>
      <w:r>
        <w:rPr>
          <w:rFonts w:ascii="Calibri" w:cs="Calibri" w:eastAsia="Calibri" w:hAnsi="Calibri"/>
          <w:b/>
          <w:bCs/>
          <w:color w:val="1E5631"/>
          <w:sz w:val="22"/>
          <w:szCs w:val="22"/>
        </w:rPr>
        <w:t xml:space="preserve">Your angle: </w:t>
      </w:r>
      <w:r>
        <w:rPr>
          <w:rFonts w:ascii="Calibri" w:cs="Calibri" w:eastAsia="Calibri" w:hAnsi="Calibri"/>
          <w:sz w:val="22"/>
          <w:szCs w:val="22"/>
        </w:rPr>
        <w:t xml:space="preserve">If asked 'which transport mode would you use?' answer: 'HotAdd if the proxy can live inside the source cluster — that's the fastest reliable option for production workloads. NBD-SSL as a fallback when HotAdd isn't allowed by the customer's security team. SAN mode is great on paper but rarely granted in practice.'</w:t>
      </w:r>
    </w:p>
    <w:p>
      <w:pPr>
        <w:pStyle w:val="Heading1"/>
        <w:spacing w:after="180" w:before="360"/>
      </w:pPr>
      <w:r>
        <w:rPr>
          <w:rFonts w:ascii="Calibri" w:cs="Calibri" w:eastAsia="Calibri" w:hAnsi="Calibri"/>
          <w:b/>
          <w:bCs/>
          <w:color w:val="1F3864"/>
          <w:sz w:val="32"/>
          <w:szCs w:val="32"/>
        </w:rPr>
        <w:t xml:space="preserve">3. Migration Tools — Deep Dive</w:t>
      </w:r>
    </w:p>
    <w:p>
      <w:pPr>
        <w:spacing w:after="120"/>
      </w:pPr>
      <w:r>
        <w:rPr>
          <w:rFonts w:ascii="Calibri" w:cs="Calibri" w:eastAsia="Calibri" w:hAnsi="Calibri"/>
          <w:sz w:val="22"/>
          <w:szCs w:val="22"/>
        </w:rPr>
        <w:t xml:space="preserve">There is no single 'best' tool. The choice depends on: source access (can you put a proxy inside vSphere?), target (OpenStack or OpenShift Virt?), workload type, downtime tolerance, customer security posture, and budget. A senior engineer must be able to pick the right one and defend the choice.</w:t>
      </w:r>
    </w:p>
    <w:p>
      <w:pPr>
        <w:pStyle w:val="Heading2"/>
        <w:spacing w:after="140" w:before="280"/>
      </w:pPr>
      <w:r>
        <w:rPr>
          <w:rFonts w:ascii="Calibri" w:cs="Calibri" w:eastAsia="Calibri" w:hAnsi="Calibri"/>
          <w:b/>
          <w:bCs/>
          <w:color w:val="2E75B6"/>
          <w:sz w:val="28"/>
          <w:szCs w:val="28"/>
        </w:rPr>
        <w:t xml:space="preserve">3.1 virt-v2v (Red Hat)</w:t>
      </w:r>
    </w:p>
    <w:p>
      <w:pPr>
        <w:pStyle w:val="ListParagraph"/>
        <w:numPr>
          <w:ilvl w:val="0"/>
          <w:numId w:val="2"/>
        </w:numPr>
        <w:spacing w:after="60"/>
      </w:pPr>
      <w:r>
        <w:rPr>
          <w:rFonts w:ascii="Calibri" w:cs="Calibri" w:eastAsia="Calibri" w:hAnsi="Calibri"/>
          <w:b/>
          <w:bCs/>
          <w:sz w:val="22"/>
          <w:szCs w:val="22"/>
        </w:rPr>
        <w:t xml:space="preserve">What it is: </w:t>
      </w:r>
      <w:r>
        <w:rPr>
          <w:rFonts w:ascii="Calibri" w:cs="Calibri" w:eastAsia="Calibri" w:hAnsi="Calibri"/>
          <w:sz w:val="22"/>
          <w:szCs w:val="22"/>
        </w:rPr>
        <w:t xml:space="preserve">Red Hat's command-line converter. Ships with RHEL / CentOS Stream / Fedora. Reads VMDK from vCenter using VDDK, writes out to libvirt/KVM (qcow2, raw), OpenStack (Glance), OpenShift (Kubevirt YAML), or local qemu.</w:t>
      </w:r>
    </w:p>
    <w:p>
      <w:pPr>
        <w:pStyle w:val="ListParagraph"/>
        <w:numPr>
          <w:ilvl w:val="0"/>
          <w:numId w:val="2"/>
        </w:numPr>
        <w:spacing w:after="60"/>
      </w:pPr>
      <w:r>
        <w:rPr>
          <w:rFonts w:ascii="Calibri" w:cs="Calibri" w:eastAsia="Calibri" w:hAnsi="Calibri"/>
          <w:b/>
          <w:bCs/>
          <w:sz w:val="22"/>
          <w:szCs w:val="22"/>
        </w:rPr>
        <w:t xml:space="preserve">Cost: </w:t>
      </w:r>
      <w:r>
        <w:rPr>
          <w:rFonts w:ascii="Calibri" w:cs="Calibri" w:eastAsia="Calibri" w:hAnsi="Calibri"/>
          <w:sz w:val="22"/>
          <w:szCs w:val="22"/>
        </w:rPr>
        <w:t xml:space="preserve">Free and open source. Included with RHEL subscription.</w:t>
      </w:r>
    </w:p>
    <w:p>
      <w:pPr>
        <w:pStyle w:val="ListParagraph"/>
        <w:numPr>
          <w:ilvl w:val="0"/>
          <w:numId w:val="2"/>
        </w:numPr>
        <w:spacing w:after="60"/>
      </w:pPr>
      <w:r>
        <w:rPr>
          <w:rFonts w:ascii="Calibri" w:cs="Calibri" w:eastAsia="Calibri" w:hAnsi="Calibri"/>
          <w:b/>
          <w:bCs/>
          <w:sz w:val="22"/>
          <w:szCs w:val="22"/>
        </w:rPr>
        <w:t xml:space="preserve">Strengths: </w:t>
      </w:r>
      <w:r>
        <w:rPr>
          <w:rFonts w:ascii="Calibri" w:cs="Calibri" w:eastAsia="Calibri" w:hAnsi="Calibri"/>
          <w:sz w:val="22"/>
          <w:szCs w:val="22"/>
        </w:rPr>
        <w:t xml:space="preserve">Handles driver injection automatically (Linux kernels + Windows via virtio-win). Output formats for all major targets. Scriptable.</w:t>
      </w:r>
    </w:p>
    <w:p>
      <w:pPr>
        <w:pStyle w:val="ListParagraph"/>
        <w:numPr>
          <w:ilvl w:val="0"/>
          <w:numId w:val="2"/>
        </w:numPr>
        <w:spacing w:after="60"/>
      </w:pPr>
      <w:r>
        <w:rPr>
          <w:rFonts w:ascii="Calibri" w:cs="Calibri" w:eastAsia="Calibri" w:hAnsi="Calibri"/>
          <w:b/>
          <w:bCs/>
          <w:sz w:val="22"/>
          <w:szCs w:val="22"/>
        </w:rPr>
        <w:t xml:space="preserve">Weaknesses: </w:t>
      </w:r>
      <w:r>
        <w:rPr>
          <w:rFonts w:ascii="Calibri" w:cs="Calibri" w:eastAsia="Calibri" w:hAnsi="Calibri"/>
          <w:sz w:val="22"/>
          <w:szCs w:val="22"/>
        </w:rPr>
        <w:t xml:space="preserve">Command-line only. No scheduling, no multi-wave orchestration, no pretty dashboard for customers. No native CBT-based incrementals in older versions (now supported via warm migration in newer virt-v2v).</w:t>
      </w:r>
    </w:p>
    <w:p>
      <w:pPr>
        <w:pStyle w:val="ListParagraph"/>
        <w:numPr>
          <w:ilvl w:val="0"/>
          <w:numId w:val="2"/>
        </w:numPr>
        <w:spacing w:after="60"/>
      </w:pPr>
      <w:r>
        <w:rPr>
          <w:rFonts w:ascii="Calibri" w:cs="Calibri" w:eastAsia="Calibri" w:hAnsi="Calibri"/>
          <w:b/>
          <w:bCs/>
          <w:sz w:val="22"/>
          <w:szCs w:val="22"/>
        </w:rPr>
        <w:t xml:space="preserve">When to pick it: </w:t>
      </w:r>
      <w:r>
        <w:rPr>
          <w:rFonts w:ascii="Calibri" w:cs="Calibri" w:eastAsia="Calibri" w:hAnsi="Calibri"/>
          <w:sz w:val="22"/>
          <w:szCs w:val="22"/>
        </w:rPr>
        <w:t xml:space="preserve">Small to medium migrations, Linux-heavy fleets, technical customers, or as the engine inside a larger orchestrator (MTV uses virt-v2v under the hood).</w:t>
      </w:r>
    </w:p>
    <w:p>
      <w:pPr>
        <w:pStyle w:val="Heading3"/>
        <w:spacing w:after="100" w:before="200"/>
      </w:pPr>
      <w:r>
        <w:rPr>
          <w:rFonts w:ascii="Calibri" w:cs="Calibri" w:eastAsia="Calibri" w:hAnsi="Calibri"/>
          <w:b/>
          <w:bCs/>
          <w:color w:val="404040"/>
          <w:sz w:val="24"/>
          <w:szCs w:val="24"/>
        </w:rPr>
        <w:t xml:space="preserve">Typical virt-v2v command — VMware → OpenStack Glance</w:t>
      </w:r>
    </w:p>
    <w:p>
      <w:pPr>
        <w:shd w:fill="F2F2F2" w:val="clear"/>
        <w:spacing w:after="0"/>
      </w:pPr>
      <w:r>
        <w:rPr>
          <w:rFonts w:ascii="Consolas" w:cs="Consolas" w:eastAsia="Consolas" w:hAnsi="Consolas"/>
          <w:sz w:val="20"/>
          <w:szCs w:val="20"/>
        </w:rPr>
        <w:t xml:space="preserve"># Create a password file so creds don't sit in bash history</w:t>
      </w:r>
    </w:p>
    <w:p>
      <w:pPr>
        <w:shd w:fill="F2F2F2" w:val="clear"/>
        <w:spacing w:after="0"/>
      </w:pPr>
      <w:r>
        <w:rPr>
          <w:rFonts w:ascii="Consolas" w:cs="Consolas" w:eastAsia="Consolas" w:hAnsi="Consolas"/>
          <w:sz w:val="20"/>
          <w:szCs w:val="20"/>
        </w:rPr>
        <w:t xml:space="preserve">echo 'yourpass' &gt; /tmp/vmw.pw &amp;&amp; chmod 600 /tmp/vmw.pw</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Convert and upload to Glance</w:t>
      </w:r>
    </w:p>
    <w:p>
      <w:pPr>
        <w:shd w:fill="F2F2F2" w:val="clear"/>
        <w:spacing w:after="0"/>
      </w:pPr>
      <w:r>
        <w:rPr>
          <w:rFonts w:ascii="Consolas" w:cs="Consolas" w:eastAsia="Consolas" w:hAnsi="Consolas"/>
          <w:sz w:val="20"/>
          <w:szCs w:val="20"/>
        </w:rPr>
        <w:t xml:space="preserve">virt-v2v \</w:t>
      </w:r>
    </w:p>
    <w:p>
      <w:pPr>
        <w:shd w:fill="F2F2F2" w:val="clear"/>
        <w:spacing w:after="0"/>
      </w:pPr>
      <w:r>
        <w:rPr>
          <w:rFonts w:ascii="Consolas" w:cs="Consolas" w:eastAsia="Consolas" w:hAnsi="Consolas"/>
          <w:sz w:val="20"/>
          <w:szCs w:val="20"/>
        </w:rPr>
        <w:t xml:space="preserve">  -ic 'vpx://administrator%40vsphere.local@vcenter.example.com/Datacenter/Cluster/esxi01?no_verify=1' \</w:t>
      </w:r>
    </w:p>
    <w:p>
      <w:pPr>
        <w:shd w:fill="F2F2F2" w:val="clear"/>
        <w:spacing w:after="0"/>
      </w:pPr>
      <w:r>
        <w:rPr>
          <w:rFonts w:ascii="Consolas" w:cs="Consolas" w:eastAsia="Consolas" w:hAnsi="Consolas"/>
          <w:sz w:val="20"/>
          <w:szCs w:val="20"/>
        </w:rPr>
        <w:t xml:space="preserve">  --password-file /tmp/vmw.pw \</w:t>
      </w:r>
    </w:p>
    <w:p>
      <w:pPr>
        <w:shd w:fill="F2F2F2" w:val="clear"/>
        <w:spacing w:after="0"/>
      </w:pPr>
      <w:r>
        <w:rPr>
          <w:rFonts w:ascii="Consolas" w:cs="Consolas" w:eastAsia="Consolas" w:hAnsi="Consolas"/>
          <w:sz w:val="20"/>
          <w:szCs w:val="20"/>
        </w:rPr>
        <w:t xml:space="preserve">  -o openstack \</w:t>
      </w:r>
    </w:p>
    <w:p>
      <w:pPr>
        <w:shd w:fill="F2F2F2" w:val="clear"/>
        <w:spacing w:after="0"/>
      </w:pPr>
      <w:r>
        <w:rPr>
          <w:rFonts w:ascii="Consolas" w:cs="Consolas" w:eastAsia="Consolas" w:hAnsi="Consolas"/>
          <w:sz w:val="20"/>
          <w:szCs w:val="20"/>
        </w:rPr>
        <w:t xml:space="preserve">  -oo server-id=glance \</w:t>
      </w:r>
    </w:p>
    <w:p>
      <w:pPr>
        <w:shd w:fill="F2F2F2" w:val="clear"/>
        <w:spacing w:after="0"/>
      </w:pPr>
      <w:r>
        <w:rPr>
          <w:rFonts w:ascii="Consolas" w:cs="Consolas" w:eastAsia="Consolas" w:hAnsi="Consolas"/>
          <w:sz w:val="20"/>
          <w:szCs w:val="20"/>
        </w:rPr>
        <w:t xml:space="preserve">  -os volumes \</w:t>
      </w:r>
    </w:p>
    <w:p>
      <w:pPr>
        <w:shd w:fill="F2F2F2" w:val="clear"/>
        <w:spacing w:after="0"/>
      </w:pPr>
      <w:r>
        <w:rPr>
          <w:rFonts w:ascii="Consolas" w:cs="Consolas" w:eastAsia="Consolas" w:hAnsi="Consolas"/>
          <w:sz w:val="20"/>
          <w:szCs w:val="20"/>
        </w:rPr>
        <w:t xml:space="preserve">  MY_SOURCE_VM_NAME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Or offline, from an exported OVA</w:t>
      </w:r>
    </w:p>
    <w:p>
      <w:pPr>
        <w:shd w:fill="F2F2F2" w:val="clear"/>
        <w:spacing w:after="0"/>
      </w:pPr>
      <w:r>
        <w:rPr>
          <w:rFonts w:ascii="Consolas" w:cs="Consolas" w:eastAsia="Consolas" w:hAnsi="Consolas"/>
          <w:sz w:val="20"/>
          <w:szCs w:val="20"/>
        </w:rPr>
        <w:t xml:space="preserve">virt-v2v -i ova /path/to/export.ova -o local -os /var/tmp -of qcow2</w:t>
      </w:r>
    </w:p>
    <w:p>
      <w:pPr>
        <w:pStyle w:val="Heading3"/>
        <w:spacing w:after="100" w:before="200"/>
      </w:pPr>
      <w:r>
        <w:rPr>
          <w:rFonts w:ascii="Calibri" w:cs="Calibri" w:eastAsia="Calibri" w:hAnsi="Calibri"/>
          <w:b/>
          <w:bCs/>
          <w:color w:val="404040"/>
          <w:sz w:val="24"/>
          <w:szCs w:val="24"/>
        </w:rPr>
        <w:t xml:space="preserve">virt-v2v-in-place — my favourite trick</w:t>
      </w:r>
    </w:p>
    <w:p>
      <w:pPr>
        <w:spacing w:after="120"/>
      </w:pPr>
      <w:r>
        <w:rPr>
          <w:rFonts w:ascii="Calibri" w:cs="Calibri" w:eastAsia="Calibri" w:hAnsi="Calibri"/>
          <w:sz w:val="22"/>
          <w:szCs w:val="22"/>
        </w:rPr>
        <w:t xml:space="preserve">If the disk is already copied (e.g., you pulled it via rclone from a VMware snapshot export or another tool already put it on the target), you can run virt-v2v-in-place on the local qcow2. It edits the guest in place: uninstalls VMware Tools, injects virtio drivers, fixes initramfs, updates the registry on Windows.</w:t>
      </w:r>
    </w:p>
    <w:p>
      <w:pPr>
        <w:shd w:fill="F2F2F2" w:val="clear"/>
        <w:spacing w:after="0"/>
      </w:pPr>
      <w:r>
        <w:rPr>
          <w:rFonts w:ascii="Consolas" w:cs="Consolas" w:eastAsia="Consolas" w:hAnsi="Consolas"/>
          <w:sz w:val="20"/>
          <w:szCs w:val="20"/>
        </w:rPr>
        <w:t xml:space="preserve">virt-v2v-in-place -i disk -if qcow2 /var/lib/libvirt/images/guest.qcow2</w:t>
      </w:r>
    </w:p>
    <w:p>
      <w:pPr>
        <w:pStyle w:val="Heading2"/>
        <w:spacing w:after="140" w:before="280"/>
      </w:pPr>
      <w:r>
        <w:rPr>
          <w:rFonts w:ascii="Calibri" w:cs="Calibri" w:eastAsia="Calibri" w:hAnsi="Calibri"/>
          <w:b/>
          <w:bCs/>
          <w:color w:val="2E75B6"/>
          <w:sz w:val="28"/>
          <w:szCs w:val="28"/>
        </w:rPr>
        <w:t xml:space="preserve">3.2 Red Hat MTV / Forklift (Migration Toolkit for Virtualization)</w:t>
      </w:r>
    </w:p>
    <w:p>
      <w:pPr>
        <w:pStyle w:val="ListParagraph"/>
        <w:numPr>
          <w:ilvl w:val="0"/>
          <w:numId w:val="2"/>
        </w:numPr>
        <w:spacing w:after="60"/>
      </w:pPr>
      <w:r>
        <w:rPr>
          <w:rFonts w:ascii="Calibri" w:cs="Calibri" w:eastAsia="Calibri" w:hAnsi="Calibri"/>
          <w:b/>
          <w:bCs/>
          <w:sz w:val="22"/>
          <w:szCs w:val="22"/>
        </w:rPr>
        <w:t xml:space="preserve">What it is: </w:t>
      </w:r>
      <w:r>
        <w:rPr>
          <w:rFonts w:ascii="Calibri" w:cs="Calibri" w:eastAsia="Calibri" w:hAnsi="Calibri"/>
          <w:sz w:val="22"/>
          <w:szCs w:val="22"/>
        </w:rPr>
        <w:t xml:space="preserve">A Kubernetes-native migration product from Red Hat that runs on OpenShift. It orchestrates migrations from VMware (and oVirt/RHV, OpenStack) INTO OpenShift Virtualization. The open-source upstream project is called Forklift; the productized version is MTV.</w:t>
      </w:r>
    </w:p>
    <w:p>
      <w:pPr>
        <w:pStyle w:val="ListParagraph"/>
        <w:numPr>
          <w:ilvl w:val="0"/>
          <w:numId w:val="2"/>
        </w:numPr>
        <w:spacing w:after="60"/>
      </w:pPr>
      <w:r>
        <w:rPr>
          <w:rFonts w:ascii="Calibri" w:cs="Calibri" w:eastAsia="Calibri" w:hAnsi="Calibri"/>
          <w:b/>
          <w:bCs/>
          <w:sz w:val="22"/>
          <w:szCs w:val="22"/>
        </w:rPr>
        <w:t xml:space="preserve">Cost: </w:t>
      </w:r>
      <w:r>
        <w:rPr>
          <w:rFonts w:ascii="Calibri" w:cs="Calibri" w:eastAsia="Calibri" w:hAnsi="Calibri"/>
          <w:sz w:val="22"/>
          <w:szCs w:val="22"/>
        </w:rPr>
        <w:t xml:space="preserve">Included with OpenShift Virtualization subscription.</w:t>
      </w:r>
    </w:p>
    <w:p>
      <w:pPr>
        <w:pStyle w:val="ListParagraph"/>
        <w:numPr>
          <w:ilvl w:val="0"/>
          <w:numId w:val="2"/>
        </w:numPr>
        <w:spacing w:after="60"/>
      </w:pPr>
      <w:r>
        <w:rPr>
          <w:rFonts w:ascii="Calibri" w:cs="Calibri" w:eastAsia="Calibri" w:hAnsi="Calibri"/>
          <w:b/>
          <w:bCs/>
          <w:sz w:val="22"/>
          <w:szCs w:val="22"/>
        </w:rPr>
        <w:t xml:space="preserve">Architecture: </w:t>
      </w:r>
      <w:r>
        <w:rPr>
          <w:rFonts w:ascii="Calibri" w:cs="Calibri" w:eastAsia="Calibri" w:hAnsi="Calibri"/>
          <w:sz w:val="22"/>
          <w:szCs w:val="22"/>
        </w:rPr>
        <w:t xml:space="preserve">Runs as an operator on OpenShift. Deploys a vddk-built image (you supply the VDDK library yourself — VMware licensing reasons). Uses virt-v2v internally. Exposes a UI and REST/gRPC API.</w:t>
      </w:r>
    </w:p>
    <w:p>
      <w:pPr>
        <w:pStyle w:val="ListParagraph"/>
        <w:numPr>
          <w:ilvl w:val="0"/>
          <w:numId w:val="2"/>
        </w:numPr>
        <w:spacing w:after="60"/>
      </w:pPr>
      <w:r>
        <w:rPr>
          <w:rFonts w:ascii="Calibri" w:cs="Calibri" w:eastAsia="Calibri" w:hAnsi="Calibri"/>
          <w:b/>
          <w:bCs/>
          <w:sz w:val="22"/>
          <w:szCs w:val="22"/>
        </w:rPr>
        <w:t xml:space="preserve">Modes: </w:t>
      </w:r>
      <w:r>
        <w:rPr>
          <w:rFonts w:ascii="Calibri" w:cs="Calibri" w:eastAsia="Calibri" w:hAnsi="Calibri"/>
          <w:sz w:val="22"/>
          <w:szCs w:val="22"/>
        </w:rPr>
        <w:t xml:space="preserve">Cold migration (VM powered off, full copy) and Warm migration (pre-copy using CBT, then small final sync). Warm migration is the answer for minimal-downtime on OpenShift Virt.</w:t>
      </w:r>
    </w:p>
    <w:p>
      <w:pPr>
        <w:pStyle w:val="ListParagraph"/>
        <w:numPr>
          <w:ilvl w:val="0"/>
          <w:numId w:val="2"/>
        </w:numPr>
        <w:spacing w:after="60"/>
      </w:pPr>
      <w:r>
        <w:rPr>
          <w:rFonts w:ascii="Calibri" w:cs="Calibri" w:eastAsia="Calibri" w:hAnsi="Calibri"/>
          <w:b/>
          <w:bCs/>
          <w:sz w:val="22"/>
          <w:szCs w:val="22"/>
        </w:rPr>
        <w:t xml:space="preserve">Strengths: </w:t>
      </w:r>
      <w:r>
        <w:rPr>
          <w:rFonts w:ascii="Calibri" w:cs="Calibri" w:eastAsia="Calibri" w:hAnsi="Calibri"/>
          <w:sz w:val="22"/>
          <w:szCs w:val="22"/>
        </w:rPr>
        <w:t xml:space="preserve">Native OpenShift integration, Kubernetes-style declarative (Migration Plans are CRs), handles networking mapping and storage class mapping. Free with OCP-V.</w:t>
      </w:r>
    </w:p>
    <w:p>
      <w:pPr>
        <w:pStyle w:val="ListParagraph"/>
        <w:numPr>
          <w:ilvl w:val="0"/>
          <w:numId w:val="2"/>
        </w:numPr>
        <w:spacing w:after="60"/>
      </w:pPr>
      <w:r>
        <w:rPr>
          <w:rFonts w:ascii="Calibri" w:cs="Calibri" w:eastAsia="Calibri" w:hAnsi="Calibri"/>
          <w:b/>
          <w:bCs/>
          <w:sz w:val="22"/>
          <w:szCs w:val="22"/>
        </w:rPr>
        <w:t xml:space="preserve">Weaknesses: </w:t>
      </w:r>
      <w:r>
        <w:rPr>
          <w:rFonts w:ascii="Calibri" w:cs="Calibri" w:eastAsia="Calibri" w:hAnsi="Calibri"/>
          <w:sz w:val="22"/>
          <w:szCs w:val="22"/>
        </w:rPr>
        <w:t xml:space="preserve">Target is ONLY OpenShift Virtualization. If you are going to plain OpenStack, MTV is not for you. You must provide the VDDK RPM yourself.</w:t>
      </w:r>
    </w:p>
    <w:p>
      <w:pPr>
        <w:pStyle w:val="ListParagraph"/>
        <w:numPr>
          <w:ilvl w:val="0"/>
          <w:numId w:val="2"/>
        </w:numPr>
        <w:spacing w:after="60"/>
      </w:pPr>
      <w:r>
        <w:rPr>
          <w:rFonts w:ascii="Calibri" w:cs="Calibri" w:eastAsia="Calibri" w:hAnsi="Calibri"/>
          <w:b/>
          <w:bCs/>
          <w:sz w:val="22"/>
          <w:szCs w:val="22"/>
        </w:rPr>
        <w:t xml:space="preserve">When to pick it: </w:t>
      </w:r>
      <w:r>
        <w:rPr>
          <w:rFonts w:ascii="Calibri" w:cs="Calibri" w:eastAsia="Calibri" w:hAnsi="Calibri"/>
          <w:sz w:val="22"/>
          <w:szCs w:val="22"/>
        </w:rPr>
        <w:t xml:space="preserve">Customer is committed to OpenShift Virtualization. You want a supportable, Red Hat-backed path from vSphere.</w:t>
      </w:r>
    </w:p>
    <w:p>
      <w:pPr>
        <w:pStyle w:val="Heading3"/>
        <w:spacing w:after="100" w:before="200"/>
      </w:pPr>
      <w:r>
        <w:rPr>
          <w:rFonts w:ascii="Calibri" w:cs="Calibri" w:eastAsia="Calibri" w:hAnsi="Calibri"/>
          <w:b/>
          <w:bCs/>
          <w:color w:val="404040"/>
          <w:sz w:val="24"/>
          <w:szCs w:val="24"/>
        </w:rPr>
        <w:t xml:space="preserve">MTV components to know</w:t>
      </w:r>
    </w:p>
    <w:p>
      <w:pPr>
        <w:pStyle w:val="ListParagraph"/>
        <w:numPr>
          <w:ilvl w:val="0"/>
          <w:numId w:val="2"/>
        </w:numPr>
        <w:spacing w:after="60"/>
      </w:pPr>
      <w:r>
        <w:rPr>
          <w:rFonts w:ascii="Calibri" w:cs="Calibri" w:eastAsia="Calibri" w:hAnsi="Calibri"/>
          <w:b/>
          <w:bCs/>
          <w:sz w:val="22"/>
          <w:szCs w:val="22"/>
        </w:rPr>
        <w:t xml:space="preserve">Provider: </w:t>
      </w:r>
      <w:r>
        <w:rPr>
          <w:rFonts w:ascii="Calibri" w:cs="Calibri" w:eastAsia="Calibri" w:hAnsi="Calibri"/>
          <w:sz w:val="22"/>
          <w:szCs w:val="22"/>
        </w:rPr>
        <w:t xml:space="preserve">CR representing the source (vSphere) and target (OpenShift) endpoints.</w:t>
      </w:r>
    </w:p>
    <w:p>
      <w:pPr>
        <w:pStyle w:val="ListParagraph"/>
        <w:numPr>
          <w:ilvl w:val="0"/>
          <w:numId w:val="2"/>
        </w:numPr>
        <w:spacing w:after="60"/>
      </w:pPr>
      <w:r>
        <w:rPr>
          <w:rFonts w:ascii="Calibri" w:cs="Calibri" w:eastAsia="Calibri" w:hAnsi="Calibri"/>
          <w:b/>
          <w:bCs/>
          <w:sz w:val="22"/>
          <w:szCs w:val="22"/>
        </w:rPr>
        <w:t xml:space="preserve">Network Map: </w:t>
      </w:r>
      <w:r>
        <w:rPr>
          <w:rFonts w:ascii="Calibri" w:cs="Calibri" w:eastAsia="Calibri" w:hAnsi="Calibri"/>
          <w:sz w:val="22"/>
          <w:szCs w:val="22"/>
        </w:rPr>
        <w:t xml:space="preserve">maps source port groups to target Multus NADs or pod networks.</w:t>
      </w:r>
    </w:p>
    <w:p>
      <w:pPr>
        <w:pStyle w:val="ListParagraph"/>
        <w:numPr>
          <w:ilvl w:val="0"/>
          <w:numId w:val="2"/>
        </w:numPr>
        <w:spacing w:after="60"/>
      </w:pPr>
      <w:r>
        <w:rPr>
          <w:rFonts w:ascii="Calibri" w:cs="Calibri" w:eastAsia="Calibri" w:hAnsi="Calibri"/>
          <w:b/>
          <w:bCs/>
          <w:sz w:val="22"/>
          <w:szCs w:val="22"/>
        </w:rPr>
        <w:t xml:space="preserve">Storage Map: </w:t>
      </w:r>
      <w:r>
        <w:rPr>
          <w:rFonts w:ascii="Calibri" w:cs="Calibri" w:eastAsia="Calibri" w:hAnsi="Calibri"/>
          <w:sz w:val="22"/>
          <w:szCs w:val="22"/>
        </w:rPr>
        <w:t xml:space="preserve">maps source datastores to target StorageClasses.</w:t>
      </w:r>
    </w:p>
    <w:p>
      <w:pPr>
        <w:pStyle w:val="ListParagraph"/>
        <w:numPr>
          <w:ilvl w:val="0"/>
          <w:numId w:val="2"/>
        </w:numPr>
        <w:spacing w:after="60"/>
      </w:pPr>
      <w:r>
        <w:rPr>
          <w:rFonts w:ascii="Calibri" w:cs="Calibri" w:eastAsia="Calibri" w:hAnsi="Calibri"/>
          <w:b/>
          <w:bCs/>
          <w:sz w:val="22"/>
          <w:szCs w:val="22"/>
        </w:rPr>
        <w:t xml:space="preserve">Migration Plan: </w:t>
      </w:r>
      <w:r>
        <w:rPr>
          <w:rFonts w:ascii="Calibri" w:cs="Calibri" w:eastAsia="Calibri" w:hAnsi="Calibri"/>
          <w:sz w:val="22"/>
          <w:szCs w:val="22"/>
        </w:rPr>
        <w:t xml:space="preserve">the set of VMs to migrate and which maps to use.</w:t>
      </w:r>
    </w:p>
    <w:p>
      <w:pPr>
        <w:pStyle w:val="ListParagraph"/>
        <w:numPr>
          <w:ilvl w:val="0"/>
          <w:numId w:val="2"/>
        </w:numPr>
        <w:spacing w:after="60"/>
      </w:pPr>
      <w:r>
        <w:rPr>
          <w:rFonts w:ascii="Calibri" w:cs="Calibri" w:eastAsia="Calibri" w:hAnsi="Calibri"/>
          <w:b/>
          <w:bCs/>
          <w:sz w:val="22"/>
          <w:szCs w:val="22"/>
        </w:rPr>
        <w:t xml:space="preserve">Migration: </w:t>
      </w:r>
      <w:r>
        <w:rPr>
          <w:rFonts w:ascii="Calibri" w:cs="Calibri" w:eastAsia="Calibri" w:hAnsi="Calibri"/>
          <w:sz w:val="22"/>
          <w:szCs w:val="22"/>
        </w:rPr>
        <w:t xml:space="preserve">an execution of a plan. You can run cold or warm.</w:t>
      </w:r>
    </w:p>
    <w:p>
      <w:pPr>
        <w:spacing w:after="120"/>
      </w:pPr>
      <w:r>
        <w:rPr>
          <w:rFonts w:ascii="Calibri" w:cs="Calibri" w:eastAsia="Calibri" w:hAnsi="Calibri"/>
          <w:sz w:val="22"/>
          <w:szCs w:val="22"/>
        </w:rPr>
        <w:t xml:space="preserve">Reference: </w:t>
      </w:r>
      <w:hyperlink w:history="1" r:id="rIdn2bzuz0tvbsva43whzlrm">
        <w:r>
          <w:rPr>
            <w:rFonts w:ascii="Calibri" w:cs="Calibri" w:eastAsia="Calibri" w:hAnsi="Calibri"/>
            <w:color w:val="0563C1"/>
            <w:sz w:val="22"/>
            <w:szCs w:val="22"/>
            <w:u w:val="single"/>
          </w:rPr>
          <w:t xml:space="preserve">Red Hat MTV documentation</w:t>
        </w:r>
      </w:hyperlink>
    </w:p>
    <w:p>
      <w:pPr>
        <w:pStyle w:val="Heading2"/>
        <w:spacing w:after="140" w:before="280"/>
      </w:pPr>
      <w:r>
        <w:rPr>
          <w:rFonts w:ascii="Calibri" w:cs="Calibri" w:eastAsia="Calibri" w:hAnsi="Calibri"/>
          <w:b/>
          <w:bCs/>
          <w:color w:val="2E75B6"/>
          <w:sz w:val="28"/>
          <w:szCs w:val="28"/>
        </w:rPr>
        <w:t xml:space="preserve">3.3 OpenStack Tools — os-migrate, and the simple pipeline</w:t>
      </w:r>
    </w:p>
    <w:p>
      <w:pPr>
        <w:spacing w:after="120"/>
      </w:pPr>
      <w:r>
        <w:rPr>
          <w:rFonts w:ascii="Calibri" w:cs="Calibri" w:eastAsia="Calibri" w:hAnsi="Calibri"/>
          <w:sz w:val="22"/>
          <w:szCs w:val="22"/>
        </w:rPr>
        <w:t xml:space="preserve">OpenStack itself does not ship a full-featured 'migration product' in the way MTV exists for OpenShift. For VMware → OpenStack the common patterns are:</w:t>
      </w:r>
    </w:p>
    <w:p>
      <w:pPr>
        <w:pStyle w:val="ListParagraph"/>
        <w:numPr>
          <w:ilvl w:val="0"/>
          <w:numId w:val="3"/>
        </w:numPr>
        <w:spacing w:after="60"/>
      </w:pPr>
      <w:r>
        <w:rPr>
          <w:rFonts w:ascii="Calibri" w:cs="Calibri" w:eastAsia="Calibri" w:hAnsi="Calibri"/>
          <w:b/>
          <w:bCs/>
          <w:sz w:val="22"/>
          <w:szCs w:val="22"/>
        </w:rPr>
        <w:t xml:space="preserve">virt-v2v direct to Glance: </w:t>
      </w:r>
      <w:r>
        <w:rPr>
          <w:rFonts w:ascii="Calibri" w:cs="Calibri" w:eastAsia="Calibri" w:hAnsi="Calibri"/>
          <w:sz w:val="22"/>
          <w:szCs w:val="22"/>
        </w:rPr>
        <w:t xml:space="preserve">best for small volumes.</w:t>
      </w:r>
    </w:p>
    <w:p>
      <w:pPr>
        <w:pStyle w:val="ListParagraph"/>
        <w:numPr>
          <w:ilvl w:val="0"/>
          <w:numId w:val="3"/>
        </w:numPr>
        <w:spacing w:after="60"/>
      </w:pPr>
      <w:r>
        <w:rPr>
          <w:rFonts w:ascii="Calibri" w:cs="Calibri" w:eastAsia="Calibri" w:hAnsi="Calibri"/>
          <w:b/>
          <w:bCs/>
          <w:sz w:val="22"/>
          <w:szCs w:val="22"/>
        </w:rPr>
        <w:t xml:space="preserve">Manual pipeline: </w:t>
      </w:r>
      <w:r>
        <w:rPr>
          <w:rFonts w:ascii="Calibri" w:cs="Calibri" w:eastAsia="Calibri" w:hAnsi="Calibri"/>
          <w:sz w:val="22"/>
          <w:szCs w:val="22"/>
        </w:rPr>
        <w:t xml:space="preserve">pull VMDK → qemu-img convert → glance image-create → openstack server create with the image, or attach converted disk to a Cinder volume and boot from volume. This is exactly what you have already done.</w:t>
      </w:r>
    </w:p>
    <w:p>
      <w:pPr>
        <w:pStyle w:val="ListParagraph"/>
        <w:numPr>
          <w:ilvl w:val="0"/>
          <w:numId w:val="3"/>
        </w:numPr>
        <w:spacing w:after="60"/>
      </w:pPr>
      <w:r>
        <w:rPr>
          <w:rFonts w:ascii="Calibri" w:cs="Calibri" w:eastAsia="Calibri" w:hAnsi="Calibri"/>
          <w:b/>
          <w:bCs/>
          <w:sz w:val="22"/>
          <w:szCs w:val="22"/>
        </w:rPr>
        <w:t xml:space="preserve">os-migrate: </w:t>
      </w:r>
      <w:r>
        <w:rPr>
          <w:rFonts w:ascii="Calibri" w:cs="Calibri" w:eastAsia="Calibri" w:hAnsi="Calibri"/>
          <w:sz w:val="22"/>
          <w:szCs w:val="22"/>
        </w:rPr>
        <w:t xml:space="preserve">an Ansible collection for OpenStack-to-OpenStack migrations (not VMware source). Not relevant here, but know it exists so you don't get blindsided.</w:t>
      </w:r>
    </w:p>
    <w:p>
      <w:pPr>
        <w:pStyle w:val="ListParagraph"/>
        <w:numPr>
          <w:ilvl w:val="0"/>
          <w:numId w:val="3"/>
        </w:numPr>
        <w:spacing w:after="60"/>
      </w:pPr>
      <w:r>
        <w:rPr>
          <w:rFonts w:ascii="Calibri" w:cs="Calibri" w:eastAsia="Calibri" w:hAnsi="Calibri"/>
          <w:b/>
          <w:bCs/>
          <w:sz w:val="22"/>
          <w:szCs w:val="22"/>
        </w:rPr>
        <w:t xml:space="preserve">Third-party orchestrators: </w:t>
      </w:r>
      <w:r>
        <w:rPr>
          <w:rFonts w:ascii="Calibri" w:cs="Calibri" w:eastAsia="Calibri" w:hAnsi="Calibri"/>
          <w:sz w:val="22"/>
          <w:szCs w:val="22"/>
        </w:rPr>
        <w:t xml:space="preserve">Hystax, Coriolis, Commvault, Veeam — all can target OpenStack. See below.</w:t>
      </w:r>
    </w:p>
    <w:p>
      <w:pPr>
        <w:pStyle w:val="Heading3"/>
        <w:spacing w:after="100" w:before="200"/>
      </w:pPr>
      <w:r>
        <w:rPr>
          <w:rFonts w:ascii="Calibri" w:cs="Calibri" w:eastAsia="Calibri" w:hAnsi="Calibri"/>
          <w:b/>
          <w:bCs/>
          <w:color w:val="404040"/>
          <w:sz w:val="24"/>
          <w:szCs w:val="24"/>
        </w:rPr>
        <w:t xml:space="preserve">The manual pipeline, step by step</w:t>
      </w:r>
    </w:p>
    <w:p>
      <w:pPr>
        <w:shd w:fill="F2F2F2" w:val="clear"/>
        <w:spacing w:after="0"/>
      </w:pPr>
      <w:r>
        <w:rPr>
          <w:rFonts w:ascii="Consolas" w:cs="Consolas" w:eastAsia="Consolas" w:hAnsi="Consolas"/>
          <w:sz w:val="20"/>
          <w:szCs w:val="20"/>
        </w:rPr>
        <w:t xml:space="preserve"># 1. Export VM as OVA from vCenter (Actions → Template → Export OVF Template)</w:t>
      </w:r>
    </w:p>
    <w:p>
      <w:pPr>
        <w:shd w:fill="F2F2F2" w:val="clear"/>
        <w:spacing w:after="0"/>
      </w:pPr>
      <w:r>
        <w:rPr>
          <w:rFonts w:ascii="Consolas" w:cs="Consolas" w:eastAsia="Consolas" w:hAnsi="Consolas"/>
          <w:sz w:val="20"/>
          <w:szCs w:val="20"/>
        </w:rPr>
        <w:t xml:space="preserve"># 2. Unpack</w:t>
      </w:r>
    </w:p>
    <w:p>
      <w:pPr>
        <w:shd w:fill="F2F2F2" w:val="clear"/>
        <w:spacing w:after="0"/>
      </w:pPr>
      <w:r>
        <w:rPr>
          <w:rFonts w:ascii="Consolas" w:cs="Consolas" w:eastAsia="Consolas" w:hAnsi="Consolas"/>
          <w:sz w:val="20"/>
          <w:szCs w:val="20"/>
        </w:rPr>
        <w:t xml:space="preserve">tar -xvf myvm.ova</w:t>
      </w:r>
    </w:p>
    <w:p>
      <w:pPr>
        <w:shd w:fill="F2F2F2" w:val="clear"/>
        <w:spacing w:after="0"/>
      </w:pPr>
      <w:r>
        <w:rPr>
          <w:rFonts w:ascii="Consolas" w:cs="Consolas" w:eastAsia="Consolas" w:hAnsi="Consolas"/>
          <w:sz w:val="20"/>
          <w:szCs w:val="20"/>
        </w:rPr>
        <w:t xml:space="preserve">   # Gives you: myvm.ovf, myvm.mf, myvm-disk1.vmdk,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3. Convert disk</w:t>
      </w:r>
    </w:p>
    <w:p>
      <w:pPr>
        <w:shd w:fill="F2F2F2" w:val="clear"/>
        <w:spacing w:after="0"/>
      </w:pPr>
      <w:r>
        <w:rPr>
          <w:rFonts w:ascii="Consolas" w:cs="Consolas" w:eastAsia="Consolas" w:hAnsi="Consolas"/>
          <w:sz w:val="20"/>
          <w:szCs w:val="20"/>
        </w:rPr>
        <w:t xml:space="preserve">qemu-img convert -p -O qcow2 myvm-disk1.vmdk myvm-disk1.qcow2</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4. (Optional but recommended) Run virt-v2v-in-place to inject drivers</w:t>
      </w:r>
    </w:p>
    <w:p>
      <w:pPr>
        <w:shd w:fill="F2F2F2" w:val="clear"/>
        <w:spacing w:after="0"/>
      </w:pPr>
      <w:r>
        <w:rPr>
          <w:rFonts w:ascii="Consolas" w:cs="Consolas" w:eastAsia="Consolas" w:hAnsi="Consolas"/>
          <w:sz w:val="20"/>
          <w:szCs w:val="20"/>
        </w:rPr>
        <w:t xml:space="preserve">virt-v2v-in-place -i disk -if qcow2 myvm-disk1.qcow2</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5. Upload to Glance</w:t>
      </w:r>
    </w:p>
    <w:p>
      <w:pPr>
        <w:shd w:fill="F2F2F2" w:val="clear"/>
        <w:spacing w:after="0"/>
      </w:pPr>
      <w:r>
        <w:rPr>
          <w:rFonts w:ascii="Consolas" w:cs="Consolas" w:eastAsia="Consolas" w:hAnsi="Consolas"/>
          <w:sz w:val="20"/>
          <w:szCs w:val="20"/>
        </w:rPr>
        <w:t xml:space="preserve">openstack image create myvm-image \</w:t>
      </w:r>
    </w:p>
    <w:p>
      <w:pPr>
        <w:shd w:fill="F2F2F2" w:val="clear"/>
        <w:spacing w:after="0"/>
      </w:pPr>
      <w:r>
        <w:rPr>
          <w:rFonts w:ascii="Consolas" w:cs="Consolas" w:eastAsia="Consolas" w:hAnsi="Consolas"/>
          <w:sz w:val="20"/>
          <w:szCs w:val="20"/>
        </w:rPr>
        <w:t xml:space="preserve">  --disk-format qcow2 --container-format bare \</w:t>
      </w:r>
    </w:p>
    <w:p>
      <w:pPr>
        <w:shd w:fill="F2F2F2" w:val="clear"/>
        <w:spacing w:after="0"/>
      </w:pPr>
      <w:r>
        <w:rPr>
          <w:rFonts w:ascii="Consolas" w:cs="Consolas" w:eastAsia="Consolas" w:hAnsi="Consolas"/>
          <w:sz w:val="20"/>
          <w:szCs w:val="20"/>
        </w:rPr>
        <w:t xml:space="preserve">  --file myvm-disk1.qcow2 \</w:t>
      </w:r>
    </w:p>
    <w:p>
      <w:pPr>
        <w:shd w:fill="F2F2F2" w:val="clear"/>
        <w:spacing w:after="0"/>
      </w:pPr>
      <w:r>
        <w:rPr>
          <w:rFonts w:ascii="Consolas" w:cs="Consolas" w:eastAsia="Consolas" w:hAnsi="Consolas"/>
          <w:sz w:val="20"/>
          <w:szCs w:val="20"/>
        </w:rPr>
        <w:t xml:space="preserve">  --property hw_qemu_guest_agent=yes \</w:t>
      </w:r>
    </w:p>
    <w:p>
      <w:pPr>
        <w:shd w:fill="F2F2F2" w:val="clear"/>
        <w:spacing w:after="0"/>
      </w:pPr>
      <w:r>
        <w:rPr>
          <w:rFonts w:ascii="Consolas" w:cs="Consolas" w:eastAsia="Consolas" w:hAnsi="Consolas"/>
          <w:sz w:val="20"/>
          <w:szCs w:val="20"/>
        </w:rPr>
        <w:t xml:space="preserve">  --property hw_disk_bus=scsi \</w:t>
      </w:r>
    </w:p>
    <w:p>
      <w:pPr>
        <w:shd w:fill="F2F2F2" w:val="clear"/>
        <w:spacing w:after="0"/>
      </w:pPr>
      <w:r>
        <w:rPr>
          <w:rFonts w:ascii="Consolas" w:cs="Consolas" w:eastAsia="Consolas" w:hAnsi="Consolas"/>
          <w:sz w:val="20"/>
          <w:szCs w:val="20"/>
        </w:rPr>
        <w:t xml:space="preserve">  --property hw_scsi_model=virtio-scsi</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6. Boot from image (or create bootable Cinder volume first for persistence)</w:t>
      </w:r>
    </w:p>
    <w:p>
      <w:pPr>
        <w:shd w:fill="F2F2F2" w:val="clear"/>
        <w:spacing w:after="0"/>
      </w:pPr>
      <w:r>
        <w:rPr>
          <w:rFonts w:ascii="Consolas" w:cs="Consolas" w:eastAsia="Consolas" w:hAnsi="Consolas"/>
          <w:sz w:val="20"/>
          <w:szCs w:val="20"/>
        </w:rPr>
        <w:t xml:space="preserve">openstack volume create --image myvm-image --size 100 myvm-root</w:t>
      </w:r>
    </w:p>
    <w:p>
      <w:pPr>
        <w:shd w:fill="F2F2F2" w:val="clear"/>
        <w:spacing w:after="0"/>
      </w:pPr>
      <w:r>
        <w:rPr>
          <w:rFonts w:ascii="Consolas" w:cs="Consolas" w:eastAsia="Consolas" w:hAnsi="Consolas"/>
          <w:sz w:val="20"/>
          <w:szCs w:val="20"/>
        </w:rPr>
        <w:t xml:space="preserve">openstack server create --volume myvm-root --flavor m1.large \</w:t>
      </w:r>
    </w:p>
    <w:p>
      <w:pPr>
        <w:shd w:fill="F2F2F2" w:val="clear"/>
        <w:spacing w:after="0"/>
      </w:pPr>
      <w:r>
        <w:rPr>
          <w:rFonts w:ascii="Consolas" w:cs="Consolas" w:eastAsia="Consolas" w:hAnsi="Consolas"/>
          <w:sz w:val="20"/>
          <w:szCs w:val="20"/>
        </w:rPr>
        <w:t xml:space="preserve">  --network tenant-net myvm</w:t>
      </w:r>
    </w:p>
    <w:p>
      <w:pPr>
        <w:shd w:fill="E7F3EB" w:val="clear"/>
        <w:spacing w:after="140" w:before="100"/>
        <w:ind w:left="200" w:right="200"/>
      </w:pPr>
      <w:r>
        <w:rPr>
          <w:rFonts w:ascii="Calibri" w:cs="Calibri" w:eastAsia="Calibri" w:hAnsi="Calibri"/>
          <w:b/>
          <w:bCs/>
          <w:color w:val="1E5631"/>
          <w:sz w:val="22"/>
          <w:szCs w:val="22"/>
        </w:rPr>
        <w:t xml:space="preserve">Your angle: </w:t>
      </w:r>
      <w:r>
        <w:rPr>
          <w:rFonts w:ascii="Calibri" w:cs="Calibri" w:eastAsia="Calibri" w:hAnsi="Calibri"/>
          <w:sz w:val="22"/>
          <w:szCs w:val="22"/>
        </w:rPr>
        <w:t xml:space="preserve">This is your comfort zone. When asked 'walk me through a VMware-to-OpenStack migration end-to-end', this is the answer you give — with confidence. Add that for scale or minimal downtime you'd move to Hystax / Veeam / MTV / virt-v2v warm mode.</w:t>
      </w:r>
    </w:p>
    <w:p>
      <w:pPr>
        <w:pStyle w:val="Heading2"/>
        <w:spacing w:after="140" w:before="280"/>
      </w:pPr>
      <w:r>
        <w:rPr>
          <w:rFonts w:ascii="Calibri" w:cs="Calibri" w:eastAsia="Calibri" w:hAnsi="Calibri"/>
          <w:b/>
          <w:bCs/>
          <w:color w:val="2E75B6"/>
          <w:sz w:val="28"/>
          <w:szCs w:val="28"/>
        </w:rPr>
        <w:t xml:space="preserve">3.4 Hystax Acura</w:t>
      </w:r>
    </w:p>
    <w:p>
      <w:pPr>
        <w:pStyle w:val="ListParagraph"/>
        <w:numPr>
          <w:ilvl w:val="0"/>
          <w:numId w:val="2"/>
        </w:numPr>
        <w:spacing w:after="60"/>
      </w:pPr>
      <w:r>
        <w:rPr>
          <w:rFonts w:ascii="Calibri" w:cs="Calibri" w:eastAsia="Calibri" w:hAnsi="Calibri"/>
          <w:b/>
          <w:bCs/>
          <w:sz w:val="22"/>
          <w:szCs w:val="22"/>
        </w:rPr>
        <w:t xml:space="preserve">What it is: </w:t>
      </w:r>
      <w:r>
        <w:rPr>
          <w:rFonts w:ascii="Calibri" w:cs="Calibri" w:eastAsia="Calibri" w:hAnsi="Calibri"/>
          <w:sz w:val="22"/>
          <w:szCs w:val="22"/>
        </w:rPr>
        <w:t xml:space="preserve">Commercial migration and DR platform. Heavy focus on multi-cloud (VMware/Hyper-V/AWS/Azure/GCP → OpenStack/AWS/Azure/GCP). Uses an in-guest agent for block-level replication.</w:t>
      </w:r>
    </w:p>
    <w:p>
      <w:pPr>
        <w:pStyle w:val="ListParagraph"/>
        <w:numPr>
          <w:ilvl w:val="0"/>
          <w:numId w:val="2"/>
        </w:numPr>
        <w:spacing w:after="60"/>
      </w:pPr>
      <w:r>
        <w:rPr>
          <w:rFonts w:ascii="Calibri" w:cs="Calibri" w:eastAsia="Calibri" w:hAnsi="Calibri"/>
          <w:b/>
          <w:bCs/>
          <w:sz w:val="22"/>
          <w:szCs w:val="22"/>
        </w:rPr>
        <w:t xml:space="preserve">Architecture: </w:t>
      </w:r>
      <w:r>
        <w:rPr>
          <w:rFonts w:ascii="Calibri" w:cs="Calibri" w:eastAsia="Calibri" w:hAnsi="Calibri"/>
          <w:sz w:val="22"/>
          <w:szCs w:val="22"/>
        </w:rPr>
        <w:t xml:space="preserve">Hystax Acura appliance deployed on target (OpenStack). Agent installed inside each source VM (or agentless via vCenter for VMware). Data replicates continuously to target. Cutover is a power-off + final sync + power-on on target.</w:t>
      </w:r>
    </w:p>
    <w:p>
      <w:pPr>
        <w:pStyle w:val="ListParagraph"/>
        <w:numPr>
          <w:ilvl w:val="0"/>
          <w:numId w:val="2"/>
        </w:numPr>
        <w:spacing w:after="60"/>
      </w:pPr>
      <w:r>
        <w:rPr>
          <w:rFonts w:ascii="Calibri" w:cs="Calibri" w:eastAsia="Calibri" w:hAnsi="Calibri"/>
          <w:b/>
          <w:bCs/>
          <w:sz w:val="22"/>
          <w:szCs w:val="22"/>
        </w:rPr>
        <w:t xml:space="preserve">Cost: </w:t>
      </w:r>
      <w:r>
        <w:rPr>
          <w:rFonts w:ascii="Calibri" w:cs="Calibri" w:eastAsia="Calibri" w:hAnsi="Calibri"/>
          <w:sz w:val="22"/>
          <w:szCs w:val="22"/>
        </w:rPr>
        <w:t xml:space="preserve">Commercial, per-VM licensing.</w:t>
      </w:r>
    </w:p>
    <w:p>
      <w:pPr>
        <w:pStyle w:val="ListParagraph"/>
        <w:numPr>
          <w:ilvl w:val="0"/>
          <w:numId w:val="2"/>
        </w:numPr>
        <w:spacing w:after="60"/>
      </w:pPr>
      <w:r>
        <w:rPr>
          <w:rFonts w:ascii="Calibri" w:cs="Calibri" w:eastAsia="Calibri" w:hAnsi="Calibri"/>
          <w:b/>
          <w:bCs/>
          <w:sz w:val="22"/>
          <w:szCs w:val="22"/>
        </w:rPr>
        <w:t xml:space="preserve">Strengths: </w:t>
      </w:r>
      <w:r>
        <w:rPr>
          <w:rFonts w:ascii="Calibri" w:cs="Calibri" w:eastAsia="Calibri" w:hAnsi="Calibri"/>
          <w:sz w:val="22"/>
          <w:szCs w:val="22"/>
        </w:rPr>
        <w:t xml:space="preserve">Continuous replication (very small cutover windows), good UI for wave management, supports many sources including VMware via CBT.</w:t>
      </w:r>
    </w:p>
    <w:p>
      <w:pPr>
        <w:pStyle w:val="ListParagraph"/>
        <w:numPr>
          <w:ilvl w:val="0"/>
          <w:numId w:val="2"/>
        </w:numPr>
        <w:spacing w:after="60"/>
      </w:pPr>
      <w:r>
        <w:rPr>
          <w:rFonts w:ascii="Calibri" w:cs="Calibri" w:eastAsia="Calibri" w:hAnsi="Calibri"/>
          <w:b/>
          <w:bCs/>
          <w:sz w:val="22"/>
          <w:szCs w:val="22"/>
        </w:rPr>
        <w:t xml:space="preserve">Weaknesses: </w:t>
      </w:r>
      <w:r>
        <w:rPr>
          <w:rFonts w:ascii="Calibri" w:cs="Calibri" w:eastAsia="Calibri" w:hAnsi="Calibri"/>
          <w:sz w:val="22"/>
          <w:szCs w:val="22"/>
        </w:rPr>
        <w:t xml:space="preserve">Agent inside guest is sometimes rejected by customer security teams. Licensing cost. Proprietary. Depends heavily on the appliance's health.</w:t>
      </w:r>
    </w:p>
    <w:p>
      <w:pPr>
        <w:pStyle w:val="ListParagraph"/>
        <w:numPr>
          <w:ilvl w:val="0"/>
          <w:numId w:val="2"/>
        </w:numPr>
        <w:spacing w:after="60"/>
      </w:pPr>
      <w:r>
        <w:rPr>
          <w:rFonts w:ascii="Calibri" w:cs="Calibri" w:eastAsia="Calibri" w:hAnsi="Calibri"/>
          <w:b/>
          <w:bCs/>
          <w:sz w:val="22"/>
          <w:szCs w:val="22"/>
        </w:rPr>
        <w:t xml:space="preserve">When to pick it: </w:t>
      </w:r>
      <w:r>
        <w:rPr>
          <w:rFonts w:ascii="Calibri" w:cs="Calibri" w:eastAsia="Calibri" w:hAnsi="Calibri"/>
          <w:sz w:val="22"/>
          <w:szCs w:val="22"/>
        </w:rPr>
        <w:t xml:space="preserve">You want continuous replication, minimal cutover windows, and you're OK with a commercial tool. You have already set this up — it should be your go-to for heterogeneous source fleets.</w:t>
      </w:r>
    </w:p>
    <w:p>
      <w:pPr>
        <w:shd w:fill="E7F3EB" w:val="clear"/>
        <w:spacing w:after="140" w:before="100"/>
        <w:ind w:left="200" w:right="200"/>
      </w:pPr>
      <w:r>
        <w:rPr>
          <w:rFonts w:ascii="Calibri" w:cs="Calibri" w:eastAsia="Calibri" w:hAnsi="Calibri"/>
          <w:b/>
          <w:bCs/>
          <w:color w:val="1E5631"/>
          <w:sz w:val="22"/>
          <w:szCs w:val="22"/>
        </w:rPr>
        <w:t xml:space="preserve">Your angle: </w:t>
      </w:r>
      <w:r>
        <w:rPr>
          <w:rFonts w:ascii="Calibri" w:cs="Calibri" w:eastAsia="Calibri" w:hAnsi="Calibri"/>
          <w:sz w:val="22"/>
          <w:szCs w:val="22"/>
        </w:rPr>
        <w:t xml:space="preserve">You have deployed and operated Hystax. Own this in the interview. Mention: appliance deployment on target, agent rollout on sources, replication group planning, cutover mechanics, and dealing with failed agents. This is a strong differentiator — most candidates have only read about it.</w:t>
      </w:r>
    </w:p>
    <w:p>
      <w:pPr>
        <w:pStyle w:val="Heading2"/>
        <w:spacing w:after="140" w:before="280"/>
      </w:pPr>
      <w:r>
        <w:rPr>
          <w:rFonts w:ascii="Calibri" w:cs="Calibri" w:eastAsia="Calibri" w:hAnsi="Calibri"/>
          <w:b/>
          <w:bCs/>
          <w:color w:val="2E75B6"/>
          <w:sz w:val="28"/>
          <w:szCs w:val="28"/>
        </w:rPr>
        <w:t xml:space="preserve">3.5 Coriolis (Cloudbase)</w:t>
      </w:r>
    </w:p>
    <w:p>
      <w:pPr>
        <w:pStyle w:val="ListParagraph"/>
        <w:numPr>
          <w:ilvl w:val="0"/>
          <w:numId w:val="2"/>
        </w:numPr>
        <w:spacing w:after="60"/>
      </w:pPr>
      <w:r>
        <w:rPr>
          <w:rFonts w:ascii="Calibri" w:cs="Calibri" w:eastAsia="Calibri" w:hAnsi="Calibri"/>
          <w:b/>
          <w:bCs/>
          <w:sz w:val="22"/>
          <w:szCs w:val="22"/>
        </w:rPr>
        <w:t xml:space="preserve">What it is: </w:t>
      </w:r>
      <w:r>
        <w:rPr>
          <w:rFonts w:ascii="Calibri" w:cs="Calibri" w:eastAsia="Calibri" w:hAnsi="Calibri"/>
          <w:sz w:val="22"/>
          <w:szCs w:val="22"/>
        </w:rPr>
        <w:t xml:space="preserve">Open-core migration platform from Cloudbase Solutions. Targets OpenStack heavily (Cloudbase are OpenStack people). Supports VMware, Hyper-V, OpenStack, AWS, Azure, GCP as both sources and targets.</w:t>
      </w:r>
    </w:p>
    <w:p>
      <w:pPr>
        <w:pStyle w:val="ListParagraph"/>
        <w:numPr>
          <w:ilvl w:val="0"/>
          <w:numId w:val="2"/>
        </w:numPr>
        <w:spacing w:after="60"/>
      </w:pPr>
      <w:r>
        <w:rPr>
          <w:rFonts w:ascii="Calibri" w:cs="Calibri" w:eastAsia="Calibri" w:hAnsi="Calibri"/>
          <w:b/>
          <w:bCs/>
          <w:sz w:val="22"/>
          <w:szCs w:val="22"/>
        </w:rPr>
        <w:t xml:space="preserve">Cost: </w:t>
      </w:r>
      <w:r>
        <w:rPr>
          <w:rFonts w:ascii="Calibri" w:cs="Calibri" w:eastAsia="Calibri" w:hAnsi="Calibri"/>
          <w:sz w:val="22"/>
          <w:szCs w:val="22"/>
        </w:rPr>
        <w:t xml:space="preserve">Open-core; commercial support from Cloudbase.</w:t>
      </w:r>
    </w:p>
    <w:p>
      <w:pPr>
        <w:pStyle w:val="ListParagraph"/>
        <w:numPr>
          <w:ilvl w:val="0"/>
          <w:numId w:val="2"/>
        </w:numPr>
        <w:spacing w:after="60"/>
      </w:pPr>
      <w:r>
        <w:rPr>
          <w:rFonts w:ascii="Calibri" w:cs="Calibri" w:eastAsia="Calibri" w:hAnsi="Calibri"/>
          <w:b/>
          <w:bCs/>
          <w:sz w:val="22"/>
          <w:szCs w:val="22"/>
        </w:rPr>
        <w:t xml:space="preserve">Strengths: </w:t>
      </w:r>
      <w:r>
        <w:rPr>
          <w:rFonts w:ascii="Calibri" w:cs="Calibri" w:eastAsia="Calibri" w:hAnsi="Calibri"/>
          <w:sz w:val="22"/>
          <w:szCs w:val="22"/>
        </w:rPr>
        <w:t xml:space="preserve">Strong OpenStack-native design, supports replica (continuous) and migrate (one-shot) workflows, has a REST API and CLI, integrates with Nova/Cinder/Glance natively.</w:t>
      </w:r>
    </w:p>
    <w:p>
      <w:pPr>
        <w:pStyle w:val="ListParagraph"/>
        <w:numPr>
          <w:ilvl w:val="0"/>
          <w:numId w:val="2"/>
        </w:numPr>
        <w:spacing w:after="60"/>
      </w:pPr>
      <w:r>
        <w:rPr>
          <w:rFonts w:ascii="Calibri" w:cs="Calibri" w:eastAsia="Calibri" w:hAnsi="Calibri"/>
          <w:b/>
          <w:bCs/>
          <w:sz w:val="22"/>
          <w:szCs w:val="22"/>
        </w:rPr>
        <w:t xml:space="preserve">Weaknesses: </w:t>
      </w:r>
      <w:r>
        <w:rPr>
          <w:rFonts w:ascii="Calibri" w:cs="Calibri" w:eastAsia="Calibri" w:hAnsi="Calibri"/>
          <w:sz w:val="22"/>
          <w:szCs w:val="22"/>
        </w:rPr>
        <w:t xml:space="preserve">Smaller community than Red Hat's tooling; fewer people on the market know it.</w:t>
      </w:r>
    </w:p>
    <w:p>
      <w:pPr>
        <w:pStyle w:val="ListParagraph"/>
        <w:numPr>
          <w:ilvl w:val="0"/>
          <w:numId w:val="2"/>
        </w:numPr>
        <w:spacing w:after="60"/>
      </w:pPr>
      <w:r>
        <w:rPr>
          <w:rFonts w:ascii="Calibri" w:cs="Calibri" w:eastAsia="Calibri" w:hAnsi="Calibri"/>
          <w:b/>
          <w:bCs/>
          <w:sz w:val="22"/>
          <w:szCs w:val="22"/>
        </w:rPr>
        <w:t xml:space="preserve">When to pick it: </w:t>
      </w:r>
      <w:r>
        <w:rPr>
          <w:rFonts w:ascii="Calibri" w:cs="Calibri" w:eastAsia="Calibri" w:hAnsi="Calibri"/>
          <w:sz w:val="22"/>
          <w:szCs w:val="22"/>
        </w:rPr>
        <w:t xml:space="preserve">OpenStack is the target, customer wants a dedicated migration product, budget doesn't stretch to Hystax.</w:t>
      </w:r>
    </w:p>
    <w:p>
      <w:pPr>
        <w:spacing w:after="120"/>
      </w:pPr>
      <w:r>
        <w:rPr>
          <w:rFonts w:ascii="Calibri" w:cs="Calibri" w:eastAsia="Calibri" w:hAnsi="Calibri"/>
          <w:sz w:val="22"/>
          <w:szCs w:val="22"/>
        </w:rPr>
        <w:t xml:space="preserve">Reference: </w:t>
      </w:r>
      <w:hyperlink w:history="1" r:id="rIduif25s0adtgpm5fpqxbh_">
        <w:r>
          <w:rPr>
            <w:rFonts w:ascii="Calibri" w:cs="Calibri" w:eastAsia="Calibri" w:hAnsi="Calibri"/>
            <w:color w:val="0563C1"/>
            <w:sz w:val="22"/>
            <w:szCs w:val="22"/>
            <w:u w:val="single"/>
          </w:rPr>
          <w:t xml:space="preserve">Coriolis by Cloudbase</w:t>
        </w:r>
      </w:hyperlink>
    </w:p>
    <w:p>
      <w:pPr>
        <w:pStyle w:val="Heading2"/>
        <w:spacing w:after="140" w:before="280"/>
      </w:pPr>
      <w:r>
        <w:rPr>
          <w:rFonts w:ascii="Calibri" w:cs="Calibri" w:eastAsia="Calibri" w:hAnsi="Calibri"/>
          <w:b/>
          <w:bCs/>
          <w:color w:val="2E75B6"/>
          <w:sz w:val="28"/>
          <w:szCs w:val="28"/>
        </w:rPr>
        <w:t xml:space="preserve">3.6 Commvault</w:t>
      </w:r>
    </w:p>
    <w:p>
      <w:pPr>
        <w:pStyle w:val="ListParagraph"/>
        <w:numPr>
          <w:ilvl w:val="0"/>
          <w:numId w:val="2"/>
        </w:numPr>
        <w:spacing w:after="60"/>
      </w:pPr>
      <w:r>
        <w:rPr>
          <w:rFonts w:ascii="Calibri" w:cs="Calibri" w:eastAsia="Calibri" w:hAnsi="Calibri"/>
          <w:b/>
          <w:bCs/>
          <w:sz w:val="22"/>
          <w:szCs w:val="22"/>
        </w:rPr>
        <w:t xml:space="preserve">What it is: </w:t>
      </w:r>
      <w:r>
        <w:rPr>
          <w:rFonts w:ascii="Calibri" w:cs="Calibri" w:eastAsia="Calibri" w:hAnsi="Calibri"/>
          <w:sz w:val="22"/>
          <w:szCs w:val="22"/>
        </w:rPr>
        <w:t xml:space="preserve">Enterprise backup platform that also does migration. VSA (Virtual Server Agent) handles VMware via VADP. Restore to a different hypervisor = migration.</w:t>
      </w:r>
    </w:p>
    <w:p>
      <w:pPr>
        <w:pStyle w:val="ListParagraph"/>
        <w:numPr>
          <w:ilvl w:val="0"/>
          <w:numId w:val="2"/>
        </w:numPr>
        <w:spacing w:after="60"/>
      </w:pPr>
      <w:r>
        <w:rPr>
          <w:rFonts w:ascii="Calibri" w:cs="Calibri" w:eastAsia="Calibri" w:hAnsi="Calibri"/>
          <w:b/>
          <w:bCs/>
          <w:sz w:val="22"/>
          <w:szCs w:val="22"/>
        </w:rPr>
        <w:t xml:space="preserve">Cost: </w:t>
      </w:r>
      <w:r>
        <w:rPr>
          <w:rFonts w:ascii="Calibri" w:cs="Calibri" w:eastAsia="Calibri" w:hAnsi="Calibri"/>
          <w:sz w:val="22"/>
          <w:szCs w:val="22"/>
        </w:rPr>
        <w:t xml:space="preserve">Commercial, enterprise-grade pricing.</w:t>
      </w:r>
    </w:p>
    <w:p>
      <w:pPr>
        <w:pStyle w:val="ListParagraph"/>
        <w:numPr>
          <w:ilvl w:val="0"/>
          <w:numId w:val="2"/>
        </w:numPr>
        <w:spacing w:after="60"/>
      </w:pPr>
      <w:r>
        <w:rPr>
          <w:rFonts w:ascii="Calibri" w:cs="Calibri" w:eastAsia="Calibri" w:hAnsi="Calibri"/>
          <w:b/>
          <w:bCs/>
          <w:sz w:val="22"/>
          <w:szCs w:val="22"/>
        </w:rPr>
        <w:t xml:space="preserve">Strengths: </w:t>
      </w:r>
      <w:r>
        <w:rPr>
          <w:rFonts w:ascii="Calibri" w:cs="Calibri" w:eastAsia="Calibri" w:hAnsi="Calibri"/>
          <w:sz w:val="22"/>
          <w:szCs w:val="22"/>
        </w:rPr>
        <w:t xml:space="preserve">If the customer already has Commvault, the migration is essentially free in licensing terms. CBT-based incremental backups, well-understood, great auditability.</w:t>
      </w:r>
    </w:p>
    <w:p>
      <w:pPr>
        <w:pStyle w:val="ListParagraph"/>
        <w:numPr>
          <w:ilvl w:val="0"/>
          <w:numId w:val="2"/>
        </w:numPr>
        <w:spacing w:after="60"/>
      </w:pPr>
      <w:r>
        <w:rPr>
          <w:rFonts w:ascii="Calibri" w:cs="Calibri" w:eastAsia="Calibri" w:hAnsi="Calibri"/>
          <w:b/>
          <w:bCs/>
          <w:sz w:val="22"/>
          <w:szCs w:val="22"/>
        </w:rPr>
        <w:t xml:space="preserve">Weaknesses: </w:t>
      </w:r>
      <w:r>
        <w:rPr>
          <w:rFonts w:ascii="Calibri" w:cs="Calibri" w:eastAsia="Calibri" w:hAnsi="Calibri"/>
          <w:sz w:val="22"/>
          <w:szCs w:val="22"/>
        </w:rPr>
        <w:t xml:space="preserve">Restore-to-OpenStack requires careful plugin configuration; Glance integration varies. Not as clean for driver injection as virt-v2v.</w:t>
      </w:r>
    </w:p>
    <w:p>
      <w:pPr>
        <w:pStyle w:val="ListParagraph"/>
        <w:numPr>
          <w:ilvl w:val="0"/>
          <w:numId w:val="2"/>
        </w:numPr>
        <w:spacing w:after="60"/>
      </w:pPr>
      <w:r>
        <w:rPr>
          <w:rFonts w:ascii="Calibri" w:cs="Calibri" w:eastAsia="Calibri" w:hAnsi="Calibri"/>
          <w:b/>
          <w:bCs/>
          <w:sz w:val="22"/>
          <w:szCs w:val="22"/>
        </w:rPr>
        <w:t xml:space="preserve">When to pick it: </w:t>
      </w:r>
      <w:r>
        <w:rPr>
          <w:rFonts w:ascii="Calibri" w:cs="Calibri" w:eastAsia="Calibri" w:hAnsi="Calibri"/>
          <w:sz w:val="22"/>
          <w:szCs w:val="22"/>
        </w:rPr>
        <w:t xml:space="preserve">Customer already runs Commvault for backups. You can convert their backup policy into a migration strategy with no new licenses.</w:t>
      </w:r>
    </w:p>
    <w:p>
      <w:pPr>
        <w:pStyle w:val="Heading2"/>
        <w:spacing w:after="140" w:before="280"/>
      </w:pPr>
      <w:r>
        <w:rPr>
          <w:rFonts w:ascii="Calibri" w:cs="Calibri" w:eastAsia="Calibri" w:hAnsi="Calibri"/>
          <w:b/>
          <w:bCs/>
          <w:color w:val="2E75B6"/>
          <w:sz w:val="28"/>
          <w:szCs w:val="28"/>
        </w:rPr>
        <w:t xml:space="preserve">3.7 Veeam</w:t>
      </w:r>
    </w:p>
    <w:p>
      <w:pPr>
        <w:pStyle w:val="ListParagraph"/>
        <w:numPr>
          <w:ilvl w:val="0"/>
          <w:numId w:val="2"/>
        </w:numPr>
        <w:spacing w:after="60"/>
      </w:pPr>
      <w:r>
        <w:rPr>
          <w:rFonts w:ascii="Calibri" w:cs="Calibri" w:eastAsia="Calibri" w:hAnsi="Calibri"/>
          <w:b/>
          <w:bCs/>
          <w:sz w:val="22"/>
          <w:szCs w:val="22"/>
        </w:rPr>
        <w:t xml:space="preserve">What it is: </w:t>
      </w:r>
      <w:r>
        <w:rPr>
          <w:rFonts w:ascii="Calibri" w:cs="Calibri" w:eastAsia="Calibri" w:hAnsi="Calibri"/>
          <w:sz w:val="22"/>
          <w:szCs w:val="22"/>
        </w:rPr>
        <w:t xml:space="preserve">Dominant VMware backup platform. Same story as Commvault — restore elsewhere = migration. Native VMware support is industry-leading.</w:t>
      </w:r>
    </w:p>
    <w:p>
      <w:pPr>
        <w:pStyle w:val="ListParagraph"/>
        <w:numPr>
          <w:ilvl w:val="0"/>
          <w:numId w:val="2"/>
        </w:numPr>
        <w:spacing w:after="60"/>
      </w:pPr>
      <w:r>
        <w:rPr>
          <w:rFonts w:ascii="Calibri" w:cs="Calibri" w:eastAsia="Calibri" w:hAnsi="Calibri"/>
          <w:b/>
          <w:bCs/>
          <w:sz w:val="22"/>
          <w:szCs w:val="22"/>
        </w:rPr>
        <w:t xml:space="preserve">Cost: </w:t>
      </w:r>
      <w:r>
        <w:rPr>
          <w:rFonts w:ascii="Calibri" w:cs="Calibri" w:eastAsia="Calibri" w:hAnsi="Calibri"/>
          <w:sz w:val="22"/>
          <w:szCs w:val="22"/>
        </w:rPr>
        <w:t xml:space="preserve">Commercial.</w:t>
      </w:r>
    </w:p>
    <w:p>
      <w:pPr>
        <w:pStyle w:val="ListParagraph"/>
        <w:numPr>
          <w:ilvl w:val="0"/>
          <w:numId w:val="2"/>
        </w:numPr>
        <w:spacing w:after="60"/>
      </w:pPr>
      <w:r>
        <w:rPr>
          <w:rFonts w:ascii="Calibri" w:cs="Calibri" w:eastAsia="Calibri" w:hAnsi="Calibri"/>
          <w:b/>
          <w:bCs/>
          <w:sz w:val="22"/>
          <w:szCs w:val="22"/>
        </w:rPr>
        <w:t xml:space="preserve">Strengths: </w:t>
      </w:r>
      <w:r>
        <w:rPr>
          <w:rFonts w:ascii="Calibri" w:cs="Calibri" w:eastAsia="Calibri" w:hAnsi="Calibri"/>
          <w:sz w:val="22"/>
          <w:szCs w:val="22"/>
        </w:rPr>
        <w:t xml:space="preserve">Best-in-class VMware integration, CBT, application-consistent snapshots (VSS for Windows, pre/post scripts for DBs). Instant Recovery to different hypervisor via Veeam's VM restore to Hyper-V or direct VMDK export.</w:t>
      </w:r>
    </w:p>
    <w:p>
      <w:pPr>
        <w:pStyle w:val="ListParagraph"/>
        <w:numPr>
          <w:ilvl w:val="0"/>
          <w:numId w:val="2"/>
        </w:numPr>
        <w:spacing w:after="60"/>
      </w:pPr>
      <w:r>
        <w:rPr>
          <w:rFonts w:ascii="Calibri" w:cs="Calibri" w:eastAsia="Calibri" w:hAnsi="Calibri"/>
          <w:b/>
          <w:bCs/>
          <w:sz w:val="22"/>
          <w:szCs w:val="22"/>
        </w:rPr>
        <w:t xml:space="preserve">Weaknesses: </w:t>
      </w:r>
      <w:r>
        <w:rPr>
          <w:rFonts w:ascii="Calibri" w:cs="Calibri" w:eastAsia="Calibri" w:hAnsi="Calibri"/>
          <w:sz w:val="22"/>
          <w:szCs w:val="22"/>
        </w:rPr>
        <w:t xml:space="preserve">OpenStack/KVM restore is not first-class; usually you restore the VMDK and then convert separately. Same with KubeVirt — no native target.</w:t>
      </w:r>
    </w:p>
    <w:p>
      <w:pPr>
        <w:pStyle w:val="ListParagraph"/>
        <w:numPr>
          <w:ilvl w:val="0"/>
          <w:numId w:val="2"/>
        </w:numPr>
        <w:spacing w:after="60"/>
      </w:pPr>
      <w:r>
        <w:rPr>
          <w:rFonts w:ascii="Calibri" w:cs="Calibri" w:eastAsia="Calibri" w:hAnsi="Calibri"/>
          <w:b/>
          <w:bCs/>
          <w:sz w:val="22"/>
          <w:szCs w:val="22"/>
        </w:rPr>
        <w:t xml:space="preserve">When to pick it: </w:t>
      </w:r>
      <w:r>
        <w:rPr>
          <w:rFonts w:ascii="Calibri" w:cs="Calibri" w:eastAsia="Calibri" w:hAnsi="Calibri"/>
          <w:sz w:val="22"/>
          <w:szCs w:val="22"/>
        </w:rPr>
        <w:t xml:space="preserve">Customer has Veeam for VMware backup already. Use Veeam to produce the VMDK export + incrementals, then qemu-img + virt-v2v-in-place + Glance for the OpenStack side.</w:t>
      </w:r>
    </w:p>
    <w:p>
      <w:pPr>
        <w:shd w:fill="E7F3EB" w:val="clear"/>
        <w:spacing w:after="140" w:before="100"/>
        <w:ind w:left="200" w:right="200"/>
      </w:pPr>
      <w:r>
        <w:rPr>
          <w:rFonts w:ascii="Calibri" w:cs="Calibri" w:eastAsia="Calibri" w:hAnsi="Calibri"/>
          <w:b/>
          <w:bCs/>
          <w:color w:val="1E5631"/>
          <w:sz w:val="22"/>
          <w:szCs w:val="22"/>
        </w:rPr>
        <w:t xml:space="preserve">Your angle: </w:t>
      </w:r>
      <w:r>
        <w:rPr>
          <w:rFonts w:ascii="Calibri" w:cs="Calibri" w:eastAsia="Calibri" w:hAnsi="Calibri"/>
          <w:sz w:val="22"/>
          <w:szCs w:val="22"/>
        </w:rPr>
        <w:t xml:space="preserve">You deployed Veeam. Own this. The senior interviewer will want you to describe the practical pipeline: Veeam backup → export restore points → convert → virtio inject → Glance upload. That's a real workflow; it is not elegant but it is what a lot of production looks like.</w:t>
      </w:r>
    </w:p>
    <w:p>
      <w:pPr>
        <w:pStyle w:val="Heading2"/>
        <w:spacing w:after="140" w:before="280"/>
      </w:pPr>
      <w:r>
        <w:rPr>
          <w:rFonts w:ascii="Calibri" w:cs="Calibri" w:eastAsia="Calibri" w:hAnsi="Calibri"/>
          <w:b/>
          <w:bCs/>
          <w:color w:val="2E75B6"/>
          <w:sz w:val="28"/>
          <w:szCs w:val="28"/>
        </w:rPr>
        <w:t xml:space="preserve">3.8 Comparison Matrix — The Question You Will Be Asked</w:t>
      </w:r>
    </w:p>
    <w:p>
      <w:pPr>
        <w:spacing w:after="120"/>
      </w:pPr>
      <w:r>
        <w:rPr>
          <w:rFonts w:ascii="Calibri" w:cs="Calibri" w:eastAsia="Calibri" w:hAnsi="Calibri"/>
          <w:sz w:val="22"/>
          <w:szCs w:val="22"/>
        </w:rPr>
        <w:t xml:space="preserve">When asked 'what is the most cost-effective and secure tool for this project?' this is your decision tree: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700"/>
      </w:tblGrid>
      <w:tr>
        <w:trPr>
          <w:tblHeader/>
        </w:trPr>
        <w:tc>
          <w:tcPr>
            <w:tcW w:type="dxa" w:w="3000"/>
            <w:tcBorders>
              <w:top w:val="single" w:color="B0B0B0" w:sz="1"/>
              <w:left w:val="single" w:color="B0B0B0" w:sz="1"/>
              <w:bottom w:val="single" w:color="B0B0B0" w:sz="1"/>
              <w:right w:val="single" w:color="B0B0B0" w:sz="1"/>
            </w:tcBorders>
            <w:shd w:fill="2E75B6" w:color="auto" w:val="clear"/>
            <w:tcMar>
              <w:top w:type="dxa" w:w="100"/>
              <w:left w:type="dxa" w:w="120"/>
              <w:bottom w:type="dxa" w:w="100"/>
              <w:right w:type="dxa" w:w="120"/>
            </w:tcMar>
          </w:tcPr>
          <w:p>
            <w:r>
              <w:rPr>
                <w:rFonts w:ascii="Calibri" w:cs="Calibri" w:eastAsia="Calibri" w:hAnsi="Calibri"/>
                <w:b/>
                <w:bCs/>
                <w:color w:val="FFFFFF"/>
                <w:sz w:val="22"/>
                <w:szCs w:val="22"/>
              </w:rPr>
              <w:t xml:space="preserve">Scenario</w:t>
            </w:r>
          </w:p>
        </w:tc>
        <w:tc>
          <w:tcPr>
            <w:tcW w:type="dxa" w:w="2500"/>
            <w:tcBorders>
              <w:top w:val="single" w:color="B0B0B0" w:sz="1"/>
              <w:left w:val="single" w:color="B0B0B0" w:sz="1"/>
              <w:bottom w:val="single" w:color="B0B0B0" w:sz="1"/>
              <w:right w:val="single" w:color="B0B0B0" w:sz="1"/>
            </w:tcBorders>
            <w:shd w:fill="2E75B6" w:color="auto" w:val="clear"/>
            <w:tcMar>
              <w:top w:type="dxa" w:w="100"/>
              <w:left w:type="dxa" w:w="120"/>
              <w:bottom w:type="dxa" w:w="100"/>
              <w:right w:type="dxa" w:w="120"/>
            </w:tcMar>
          </w:tcPr>
          <w:p>
            <w:r>
              <w:rPr>
                <w:rFonts w:ascii="Calibri" w:cs="Calibri" w:eastAsia="Calibri" w:hAnsi="Calibri"/>
                <w:b/>
                <w:bCs/>
                <w:color w:val="FFFFFF"/>
                <w:sz w:val="22"/>
                <w:szCs w:val="22"/>
              </w:rPr>
              <w:t xml:space="preserve">Recommended Tool</w:t>
            </w:r>
          </w:p>
        </w:tc>
        <w:tc>
          <w:tcPr>
            <w:tcW w:type="dxa" w:w="4700"/>
            <w:tcBorders>
              <w:top w:val="single" w:color="B0B0B0" w:sz="1"/>
              <w:left w:val="single" w:color="B0B0B0" w:sz="1"/>
              <w:bottom w:val="single" w:color="B0B0B0" w:sz="1"/>
              <w:right w:val="single" w:color="B0B0B0" w:sz="1"/>
            </w:tcBorders>
            <w:shd w:fill="2E75B6" w:color="auto" w:val="clear"/>
            <w:tcMar>
              <w:top w:type="dxa" w:w="100"/>
              <w:left w:type="dxa" w:w="120"/>
              <w:bottom w:type="dxa" w:w="100"/>
              <w:right w:type="dxa" w:w="120"/>
            </w:tcMar>
          </w:tcPr>
          <w:p>
            <w:r>
              <w:rPr>
                <w:rFonts w:ascii="Calibri" w:cs="Calibri" w:eastAsia="Calibri" w:hAnsi="Calibri"/>
                <w:b/>
                <w:bCs/>
                <w:color w:val="FFFFFF"/>
                <w:sz w:val="22"/>
                <w:szCs w:val="22"/>
              </w:rPr>
              <w:t xml:space="preserve">Why</w:t>
            </w:r>
          </w:p>
        </w:tc>
      </w:tr>
      <w:tr>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Target = OpenShift Virtualization, Red Hat stack</w:t>
            </w:r>
          </w:p>
        </w:tc>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MTV (Forklift)</w:t>
            </w:r>
          </w:p>
        </w:tc>
        <w:tc>
          <w:tcPr>
            <w:tcW w:type="dxa" w:w="47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Free with OCP-V, Red Hat supported, warm migration for minimal downtime</w:t>
            </w:r>
          </w:p>
        </w:tc>
      </w:tr>
      <w:tr>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Target = OpenStack, small/medium, Linux-heavy</w:t>
            </w:r>
          </w:p>
        </w:tc>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virt-v2v + scripts</w:t>
            </w:r>
          </w:p>
        </w:tc>
        <w:tc>
          <w:tcPr>
            <w:tcW w:type="dxa" w:w="47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Free, scriptable, minimal moving parts</w:t>
            </w:r>
          </w:p>
        </w:tc>
      </w:tr>
      <w:tr>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Target = OpenStack, large fleet, mixed OS, minimal downtime required</w:t>
            </w:r>
          </w:p>
        </w:tc>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Hystax or Coriolis</w:t>
            </w:r>
          </w:p>
        </w:tc>
        <w:tc>
          <w:tcPr>
            <w:tcW w:type="dxa" w:w="47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Continuous replication, UI for wave management</w:t>
            </w:r>
          </w:p>
        </w:tc>
      </w:tr>
      <w:tr>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Customer already runs Veeam for backups</w:t>
            </w:r>
          </w:p>
        </w:tc>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Veeam export + virt-v2v-in-place</w:t>
            </w:r>
          </w:p>
        </w:tc>
        <w:tc>
          <w:tcPr>
            <w:tcW w:type="dxa" w:w="47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No new licensing, reuse existing backup infra</w:t>
            </w:r>
          </w:p>
        </w:tc>
      </w:tr>
      <w:tr>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Customer already runs Commvault</w:t>
            </w:r>
          </w:p>
        </w:tc>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Commvault VSA with OpenStack plugin</w:t>
            </w:r>
          </w:p>
        </w:tc>
        <w:tc>
          <w:tcPr>
            <w:tcW w:type="dxa" w:w="47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Same reasoning — reuse existing investment</w:t>
            </w:r>
          </w:p>
        </w:tc>
      </w:tr>
      <w:tr>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Security-sensitive customer, no agents allowed</w:t>
            </w:r>
          </w:p>
        </w:tc>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virt-v2v (agentless, uses vCenter API)</w:t>
            </w:r>
          </w:p>
        </w:tc>
        <w:tc>
          <w:tcPr>
            <w:tcW w:type="dxa" w:w="47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No guest agents, just vCenter read-only + VDDK</w:t>
            </w:r>
          </w:p>
        </w:tc>
      </w:tr>
      <w:tr>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Air-gapped or disconnected environment</w:t>
            </w:r>
          </w:p>
        </w:tc>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Manual VMDK export + qemu-img + virt-v2v-in-place</w:t>
            </w:r>
          </w:p>
        </w:tc>
        <w:tc>
          <w:tcPr>
            <w:tcW w:type="dxa" w:w="47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No SaaS dependency, offline-capable</w:t>
            </w:r>
          </w:p>
        </w:tc>
      </w:tr>
    </w:tbl>
    <w:p>
      <w:pPr>
        <w:shd w:fill="FFF4CE" w:val="clear"/>
        <w:spacing w:after="120" w:before="120"/>
        <w:ind w:left="200" w:right="200"/>
      </w:pPr>
      <w:r>
        <w:rPr>
          <w:rFonts w:ascii="Calibri" w:cs="Calibri" w:eastAsia="Calibri" w:hAnsi="Calibri"/>
          <w:b/>
          <w:bCs/>
          <w:color w:val="8A5A00"/>
          <w:sz w:val="22"/>
          <w:szCs w:val="22"/>
        </w:rPr>
        <w:t xml:space="preserve">Most cost-effective + secure overall pick: </w:t>
      </w:r>
      <w:r>
        <w:rPr>
          <w:rFonts w:ascii="Calibri" w:cs="Calibri" w:eastAsia="Calibri" w:hAnsi="Calibri"/>
          <w:sz w:val="22"/>
          <w:szCs w:val="22"/>
        </w:rPr>
        <w:t xml:space="preserve">For their project (global MNC, security-conscious, Germany): virt-v2v / MTV for OpenShift Virt, Hystax or virt-v2v warm mode for OpenStack. Reasoning: (1) cost — MTV free with OCP-V, virt-v2v free; Hystax only where continuous replication is mandatory. (2) security — agentless VDDK via vCenter, no in-guest software required except virtio drivers, no SaaS data-plane, everything on-prem. GDPR-friendly because data never leaves the customer's network.</w:t>
      </w:r>
    </w:p>
    <w:p>
      <w:pPr>
        <w:pStyle w:val="Heading1"/>
        <w:spacing w:after="180" w:before="360"/>
      </w:pPr>
      <w:r>
        <w:rPr>
          <w:rFonts w:ascii="Calibri" w:cs="Calibri" w:eastAsia="Calibri" w:hAnsi="Calibri"/>
          <w:b/>
          <w:bCs/>
          <w:color w:val="1F3864"/>
          <w:sz w:val="32"/>
          <w:szCs w:val="32"/>
        </w:rPr>
        <w:t xml:space="preserve">4. Migration Planning — How You'd Prepare and Plan It</w:t>
      </w:r>
    </w:p>
    <w:p>
      <w:pPr>
        <w:spacing w:after="120"/>
      </w:pPr>
      <w:r>
        <w:rPr>
          <w:rFonts w:ascii="Calibri" w:cs="Calibri" w:eastAsia="Calibri" w:hAnsi="Calibri"/>
          <w:sz w:val="22"/>
          <w:szCs w:val="22"/>
        </w:rPr>
        <w:t xml:space="preserve">This is where senior candidates separate from mid-level ones. The interviewer is not just asking 'can you convert a VMDK' — they want to see that you can run a migration programme.</w:t>
      </w:r>
    </w:p>
    <w:p>
      <w:pPr>
        <w:pStyle w:val="Heading2"/>
        <w:spacing w:after="140" w:before="280"/>
      </w:pPr>
      <w:r>
        <w:rPr>
          <w:rFonts w:ascii="Calibri" w:cs="Calibri" w:eastAsia="Calibri" w:hAnsi="Calibri"/>
          <w:b/>
          <w:bCs/>
          <w:color w:val="2E75B6"/>
          <w:sz w:val="28"/>
          <w:szCs w:val="28"/>
        </w:rPr>
        <w:t xml:space="preserve">4.1 Discovery Phase</w:t>
      </w:r>
    </w:p>
    <w:p>
      <w:pPr>
        <w:spacing w:after="120"/>
      </w:pPr>
      <w:r>
        <w:rPr>
          <w:rFonts w:ascii="Calibri" w:cs="Calibri" w:eastAsia="Calibri" w:hAnsi="Calibri"/>
          <w:sz w:val="22"/>
          <w:szCs w:val="22"/>
        </w:rPr>
        <w:t xml:space="preserve">You can't migrate what you don't know. Discovery outputs an authoritative inventory.</w:t>
      </w:r>
    </w:p>
    <w:p>
      <w:pPr>
        <w:pStyle w:val="ListParagraph"/>
        <w:numPr>
          <w:ilvl w:val="0"/>
          <w:numId w:val="2"/>
        </w:numPr>
        <w:spacing w:after="60"/>
      </w:pPr>
      <w:r>
        <w:rPr>
          <w:rFonts w:ascii="Calibri" w:cs="Calibri" w:eastAsia="Calibri" w:hAnsi="Calibri"/>
          <w:sz w:val="22"/>
          <w:szCs w:val="22"/>
        </w:rPr>
        <w:t xml:space="preserve">Pull VM inventory from vCenter: name, OS, vCPU, RAM, disk count + sizes, network adapters, vSphere folder/cluster/datastore, power state, snapshot state, VMware Tools version, hardware version.</w:t>
      </w:r>
    </w:p>
    <w:p>
      <w:pPr>
        <w:pStyle w:val="ListParagraph"/>
        <w:numPr>
          <w:ilvl w:val="0"/>
          <w:numId w:val="2"/>
        </w:numPr>
        <w:spacing w:after="60"/>
      </w:pPr>
      <w:r>
        <w:rPr>
          <w:rFonts w:ascii="Calibri" w:cs="Calibri" w:eastAsia="Calibri" w:hAnsi="Calibri"/>
          <w:sz w:val="22"/>
          <w:szCs w:val="22"/>
        </w:rPr>
        <w:t xml:space="preserve">Tools: PowerCLI (Get-VM, Get-VMGuest, Get-NetworkAdapter, Get-HardDisk) or RVTools (free, exports an XLSX — hugely popular).</w:t>
      </w:r>
    </w:p>
    <w:p>
      <w:pPr>
        <w:pStyle w:val="ListParagraph"/>
        <w:numPr>
          <w:ilvl w:val="0"/>
          <w:numId w:val="2"/>
        </w:numPr>
        <w:spacing w:after="60"/>
      </w:pPr>
      <w:r>
        <w:rPr>
          <w:rFonts w:ascii="Calibri" w:cs="Calibri" w:eastAsia="Calibri" w:hAnsi="Calibri"/>
          <w:sz w:val="22"/>
          <w:szCs w:val="22"/>
        </w:rPr>
        <w:t xml:space="preserve">Application dependency mapping: which VM talks to which? Netstat/ss on each host, or a proper ADM tool (Cisco Tetration, VMware Aria Operations, Zabbix agent data, or simple firewall log mining).</w:t>
      </w:r>
    </w:p>
    <w:p>
      <w:pPr>
        <w:pStyle w:val="ListParagraph"/>
        <w:numPr>
          <w:ilvl w:val="0"/>
          <w:numId w:val="2"/>
        </w:numPr>
        <w:spacing w:after="60"/>
      </w:pPr>
      <w:r>
        <w:rPr>
          <w:rFonts w:ascii="Calibri" w:cs="Calibri" w:eastAsia="Calibri" w:hAnsi="Calibri"/>
          <w:sz w:val="22"/>
          <w:szCs w:val="22"/>
        </w:rPr>
        <w:t xml:space="preserve">Service/application ownership: who owns each VM? No migration starts without a named human to sign off cutover.</w:t>
      </w:r>
    </w:p>
    <w:p>
      <w:pPr>
        <w:pStyle w:val="ListParagraph"/>
        <w:numPr>
          <w:ilvl w:val="0"/>
          <w:numId w:val="2"/>
        </w:numPr>
        <w:spacing w:after="60"/>
      </w:pPr>
      <w:r>
        <w:rPr>
          <w:rFonts w:ascii="Calibri" w:cs="Calibri" w:eastAsia="Calibri" w:hAnsi="Calibri"/>
          <w:sz w:val="22"/>
          <w:szCs w:val="22"/>
        </w:rPr>
        <w:t xml:space="preserve">Compliance and licensing: Windows licenses (BYOL vs provider), Oracle (byte-per-core implications), proprietary software with hardware-bound licenses.</w:t>
      </w:r>
    </w:p>
    <w:p>
      <w:pPr>
        <w:pStyle w:val="ListParagraph"/>
        <w:numPr>
          <w:ilvl w:val="0"/>
          <w:numId w:val="2"/>
        </w:numPr>
        <w:spacing w:after="60"/>
      </w:pPr>
      <w:r>
        <w:rPr>
          <w:rFonts w:ascii="Calibri" w:cs="Calibri" w:eastAsia="Calibri" w:hAnsi="Calibri"/>
          <w:sz w:val="22"/>
          <w:szCs w:val="22"/>
        </w:rPr>
        <w:t xml:space="preserve">Data volume classification: which VMs have databases? Big file shares? These drive your cutover window planning.</w:t>
      </w:r>
    </w:p>
    <w:p>
      <w:pPr>
        <w:pStyle w:val="Heading3"/>
        <w:spacing w:after="100" w:before="200"/>
      </w:pPr>
      <w:r>
        <w:rPr>
          <w:rFonts w:ascii="Calibri" w:cs="Calibri" w:eastAsia="Calibri" w:hAnsi="Calibri"/>
          <w:b/>
          <w:bCs/>
          <w:color w:val="404040"/>
          <w:sz w:val="24"/>
          <w:szCs w:val="24"/>
        </w:rPr>
        <w:t xml:space="preserve">PowerCLI inventory example</w:t>
      </w:r>
    </w:p>
    <w:p>
      <w:pPr>
        <w:shd w:fill="F2F2F2" w:val="clear"/>
        <w:spacing w:after="0"/>
      </w:pPr>
      <w:r>
        <w:rPr>
          <w:rFonts w:ascii="Consolas" w:cs="Consolas" w:eastAsia="Consolas" w:hAnsi="Consolas"/>
          <w:sz w:val="20"/>
          <w:szCs w:val="20"/>
        </w:rPr>
        <w:t xml:space="preserve">Connect-VIServer vcenter.example.com -User admin@vsphere.local</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Get-VM | Select-Object Name, PowerState, NumCpu, MemoryGB, \</w:t>
      </w:r>
    </w:p>
    <w:p>
      <w:pPr>
        <w:shd w:fill="F2F2F2" w:val="clear"/>
        <w:spacing w:after="0"/>
      </w:pPr>
      <w:r>
        <w:rPr>
          <w:rFonts w:ascii="Consolas" w:cs="Consolas" w:eastAsia="Consolas" w:hAnsi="Consolas"/>
          <w:sz w:val="20"/>
          <w:szCs w:val="20"/>
        </w:rPr>
        <w:t xml:space="preserve">  @{N="OS";E={$_.Guest.OSFullName}}, \</w:t>
      </w:r>
    </w:p>
    <w:p>
      <w:pPr>
        <w:shd w:fill="F2F2F2" w:val="clear"/>
        <w:spacing w:after="0"/>
      </w:pPr>
      <w:r>
        <w:rPr>
          <w:rFonts w:ascii="Consolas" w:cs="Consolas" w:eastAsia="Consolas" w:hAnsi="Consolas"/>
          <w:sz w:val="20"/>
          <w:szCs w:val="20"/>
        </w:rPr>
        <w:t xml:space="preserve">  @{N="Disks";E={($_.HardDisks | Measure-Object CapacityGB -Sum).Sum}}, \</w:t>
      </w:r>
    </w:p>
    <w:p>
      <w:pPr>
        <w:shd w:fill="F2F2F2" w:val="clear"/>
        <w:spacing w:after="0"/>
      </w:pPr>
      <w:r>
        <w:rPr>
          <w:rFonts w:ascii="Consolas" w:cs="Consolas" w:eastAsia="Consolas" w:hAnsi="Consolas"/>
          <w:sz w:val="20"/>
          <w:szCs w:val="20"/>
        </w:rPr>
        <w:t xml:space="preserve">  @{N="Networks";E={($_ | Get-NetworkAdapter).NetworkName -join ','}}, \</w:t>
      </w:r>
    </w:p>
    <w:p>
      <w:pPr>
        <w:shd w:fill="F2F2F2" w:val="clear"/>
        <w:spacing w:after="0"/>
      </w:pPr>
      <w:r>
        <w:rPr>
          <w:rFonts w:ascii="Consolas" w:cs="Consolas" w:eastAsia="Consolas" w:hAnsi="Consolas"/>
          <w:sz w:val="20"/>
          <w:szCs w:val="20"/>
        </w:rPr>
        <w:t xml:space="preserve">  @{N="Tools";E={$_.Guest.ToolsVersion}}, \</w:t>
      </w:r>
    </w:p>
    <w:p>
      <w:pPr>
        <w:shd w:fill="F2F2F2" w:val="clear"/>
        <w:spacing w:after="0"/>
      </w:pPr>
      <w:r>
        <w:rPr>
          <w:rFonts w:ascii="Consolas" w:cs="Consolas" w:eastAsia="Consolas" w:hAnsi="Consolas"/>
          <w:sz w:val="20"/>
          <w:szCs w:val="20"/>
        </w:rPr>
        <w:t xml:space="preserve">  @{N="HWVersion";E={$_.HardwareVersion}} \</w:t>
      </w:r>
    </w:p>
    <w:p>
      <w:pPr>
        <w:shd w:fill="F2F2F2" w:val="clear"/>
        <w:spacing w:after="0"/>
      </w:pPr>
      <w:r>
        <w:rPr>
          <w:rFonts w:ascii="Consolas" w:cs="Consolas" w:eastAsia="Consolas" w:hAnsi="Consolas"/>
          <w:sz w:val="20"/>
          <w:szCs w:val="20"/>
        </w:rPr>
        <w:t xml:space="preserve">  | Export-Csv -NoTypeInformation inventory.csv</w:t>
      </w:r>
    </w:p>
    <w:p>
      <w:pPr>
        <w:pStyle w:val="Heading2"/>
        <w:spacing w:after="140" w:before="280"/>
      </w:pPr>
      <w:r>
        <w:rPr>
          <w:rFonts w:ascii="Calibri" w:cs="Calibri" w:eastAsia="Calibri" w:hAnsi="Calibri"/>
          <w:b/>
          <w:bCs/>
          <w:color w:val="2E75B6"/>
          <w:sz w:val="28"/>
          <w:szCs w:val="28"/>
        </w:rPr>
        <w:t xml:space="preserve">4.2 Wave Planning</w:t>
      </w:r>
    </w:p>
    <w:p>
      <w:pPr>
        <w:spacing w:after="120"/>
      </w:pPr>
      <w:r>
        <w:rPr>
          <w:rFonts w:ascii="Calibri" w:cs="Calibri" w:eastAsia="Calibri" w:hAnsi="Calibri"/>
          <w:sz w:val="22"/>
          <w:szCs w:val="22"/>
        </w:rPr>
        <w:t xml:space="preserve">You never migrate everything at once. You group VMs into waves. A well-designed wave has these properties:</w:t>
      </w:r>
    </w:p>
    <w:p>
      <w:pPr>
        <w:pStyle w:val="ListParagraph"/>
        <w:numPr>
          <w:ilvl w:val="0"/>
          <w:numId w:val="2"/>
        </w:numPr>
        <w:spacing w:after="60"/>
      </w:pPr>
      <w:r>
        <w:rPr>
          <w:rFonts w:ascii="Calibri" w:cs="Calibri" w:eastAsia="Calibri" w:hAnsi="Calibri"/>
          <w:sz w:val="22"/>
          <w:szCs w:val="22"/>
        </w:rPr>
        <w:t xml:space="preserve">Self-contained: VMs in the wave can function after cutover without depending on un-migrated VMs (or with clearly documented cross-network paths to those remaining VMs).</w:t>
      </w:r>
    </w:p>
    <w:p>
      <w:pPr>
        <w:pStyle w:val="ListParagraph"/>
        <w:numPr>
          <w:ilvl w:val="0"/>
          <w:numId w:val="2"/>
        </w:numPr>
        <w:spacing w:after="60"/>
      </w:pPr>
      <w:r>
        <w:rPr>
          <w:rFonts w:ascii="Calibri" w:cs="Calibri" w:eastAsia="Calibri" w:hAnsi="Calibri"/>
          <w:sz w:val="22"/>
          <w:szCs w:val="22"/>
        </w:rPr>
        <w:t xml:space="preserve">Sized to the cutover window: enough VMs to make progress but not so many that one failure derails everything.</w:t>
      </w:r>
    </w:p>
    <w:p>
      <w:pPr>
        <w:pStyle w:val="ListParagraph"/>
        <w:numPr>
          <w:ilvl w:val="0"/>
          <w:numId w:val="2"/>
        </w:numPr>
        <w:spacing w:after="60"/>
      </w:pPr>
      <w:r>
        <w:rPr>
          <w:rFonts w:ascii="Calibri" w:cs="Calibri" w:eastAsia="Calibri" w:hAnsi="Calibri"/>
          <w:sz w:val="22"/>
          <w:szCs w:val="22"/>
        </w:rPr>
        <w:t xml:space="preserve">Risk-graded: pilot wave is low-risk (dev/test), later waves are higher-stakes (prod DB, AD).</w:t>
      </w:r>
    </w:p>
    <w:p>
      <w:pPr>
        <w:pStyle w:val="ListParagraph"/>
        <w:numPr>
          <w:ilvl w:val="0"/>
          <w:numId w:val="2"/>
        </w:numPr>
        <w:spacing w:after="60"/>
      </w:pPr>
      <w:r>
        <w:rPr>
          <w:rFonts w:ascii="Calibri" w:cs="Calibri" w:eastAsia="Calibri" w:hAnsi="Calibri"/>
          <w:sz w:val="22"/>
          <w:szCs w:val="22"/>
        </w:rPr>
        <w:t xml:space="preserve">Owner-aligned: one business owner per wave when possible, makes sign-off easier.</w:t>
      </w:r>
    </w:p>
    <w:p>
      <w:pPr>
        <w:pStyle w:val="Heading2"/>
        <w:spacing w:after="140" w:before="280"/>
      </w:pPr>
      <w:r>
        <w:rPr>
          <w:rFonts w:ascii="Calibri" w:cs="Calibri" w:eastAsia="Calibri" w:hAnsi="Calibri"/>
          <w:b/>
          <w:bCs/>
          <w:color w:val="2E75B6"/>
          <w:sz w:val="28"/>
          <w:szCs w:val="28"/>
        </w:rPr>
        <w:t xml:space="preserve">4.3 Per-VM Migration Design</w:t>
      </w:r>
    </w:p>
    <w:p>
      <w:pPr>
        <w:spacing w:after="120"/>
      </w:pPr>
      <w:r>
        <w:rPr>
          <w:rFonts w:ascii="Calibri" w:cs="Calibri" w:eastAsia="Calibri" w:hAnsi="Calibri"/>
          <w:sz w:val="22"/>
          <w:szCs w:val="22"/>
        </w:rPr>
        <w:t xml:space="preserve">For each VM (or group of similar VMs) you answer these questions:</w:t>
      </w:r>
    </w:p>
    <w:p>
      <w:pPr>
        <w:pStyle w:val="ListParagraph"/>
        <w:numPr>
          <w:ilvl w:val="0"/>
          <w:numId w:val="3"/>
        </w:numPr>
        <w:spacing w:after="60"/>
      </w:pPr>
      <w:r>
        <w:rPr>
          <w:rFonts w:ascii="Calibri" w:cs="Calibri" w:eastAsia="Calibri" w:hAnsi="Calibri"/>
          <w:sz w:val="22"/>
          <w:szCs w:val="22"/>
        </w:rPr>
        <w:t xml:space="preserve">Source read method: OVA export, VDDK snapshot, Veeam-backed VMDK, agent inside?</w:t>
      </w:r>
    </w:p>
    <w:p>
      <w:pPr>
        <w:pStyle w:val="ListParagraph"/>
        <w:numPr>
          <w:ilvl w:val="0"/>
          <w:numId w:val="3"/>
        </w:numPr>
        <w:spacing w:after="60"/>
      </w:pPr>
      <w:r>
        <w:rPr>
          <w:rFonts w:ascii="Calibri" w:cs="Calibri" w:eastAsia="Calibri" w:hAnsi="Calibri"/>
          <w:sz w:val="22"/>
          <w:szCs w:val="22"/>
        </w:rPr>
        <w:t xml:space="preserve">Copy strategy: one-shot cold, or pre-seed + incrementals + final delta?</w:t>
      </w:r>
    </w:p>
    <w:p>
      <w:pPr>
        <w:pStyle w:val="ListParagraph"/>
        <w:numPr>
          <w:ilvl w:val="0"/>
          <w:numId w:val="3"/>
        </w:numPr>
        <w:spacing w:after="60"/>
      </w:pPr>
      <w:r>
        <w:rPr>
          <w:rFonts w:ascii="Calibri" w:cs="Calibri" w:eastAsia="Calibri" w:hAnsi="Calibri"/>
          <w:sz w:val="22"/>
          <w:szCs w:val="22"/>
        </w:rPr>
        <w:t xml:space="preserve">Driver injection: online (running source) via pnputil, or offline via virt-v2v-in-place?</w:t>
      </w:r>
    </w:p>
    <w:p>
      <w:pPr>
        <w:pStyle w:val="ListParagraph"/>
        <w:numPr>
          <w:ilvl w:val="0"/>
          <w:numId w:val="3"/>
        </w:numPr>
        <w:spacing w:after="60"/>
      </w:pPr>
      <w:r>
        <w:rPr>
          <w:rFonts w:ascii="Calibri" w:cs="Calibri" w:eastAsia="Calibri" w:hAnsi="Calibri"/>
          <w:sz w:val="22"/>
          <w:szCs w:val="22"/>
        </w:rPr>
        <w:t xml:space="preserve">Target form: Glance image for boot-from-image, or Cinder volume for boot-from-volume (preferred for persistence)? OpenShift PVC with DataVolume?</w:t>
      </w:r>
    </w:p>
    <w:p>
      <w:pPr>
        <w:pStyle w:val="ListParagraph"/>
        <w:numPr>
          <w:ilvl w:val="0"/>
          <w:numId w:val="3"/>
        </w:numPr>
        <w:spacing w:after="60"/>
      </w:pPr>
      <w:r>
        <w:rPr>
          <w:rFonts w:ascii="Calibri" w:cs="Calibri" w:eastAsia="Calibri" w:hAnsi="Calibri"/>
          <w:sz w:val="22"/>
          <w:szCs w:val="22"/>
        </w:rPr>
        <w:t xml:space="preserve">Networking: same IP? New IP with DNS update? L2 extension during cutover?</w:t>
      </w:r>
    </w:p>
    <w:p>
      <w:pPr>
        <w:pStyle w:val="ListParagraph"/>
        <w:numPr>
          <w:ilvl w:val="0"/>
          <w:numId w:val="3"/>
        </w:numPr>
        <w:spacing w:after="60"/>
      </w:pPr>
      <w:r>
        <w:rPr>
          <w:rFonts w:ascii="Calibri" w:cs="Calibri" w:eastAsia="Calibri" w:hAnsi="Calibri"/>
          <w:sz w:val="22"/>
          <w:szCs w:val="22"/>
        </w:rPr>
        <w:t xml:space="preserve">Post-cutover validation: what scripted + manual tests confirm the VM is healthy?</w:t>
      </w:r>
    </w:p>
    <w:p>
      <w:pPr>
        <w:pStyle w:val="ListParagraph"/>
        <w:numPr>
          <w:ilvl w:val="0"/>
          <w:numId w:val="3"/>
        </w:numPr>
        <w:spacing w:after="60"/>
      </w:pPr>
      <w:r>
        <w:rPr>
          <w:rFonts w:ascii="Calibri" w:cs="Calibri" w:eastAsia="Calibri" w:hAnsi="Calibri"/>
          <w:sz w:val="22"/>
          <w:szCs w:val="22"/>
        </w:rPr>
        <w:t xml:space="preserve">Rollback plan: if cutover fails at T+2h, how do we fail back to source within the window?</w:t>
      </w:r>
    </w:p>
    <w:p>
      <w:pPr>
        <w:pStyle w:val="Heading2"/>
        <w:spacing w:after="140" w:before="280"/>
      </w:pPr>
      <w:r>
        <w:rPr>
          <w:rFonts w:ascii="Calibri" w:cs="Calibri" w:eastAsia="Calibri" w:hAnsi="Calibri"/>
          <w:b/>
          <w:bCs/>
          <w:color w:val="2E75B6"/>
          <w:sz w:val="28"/>
          <w:szCs w:val="28"/>
        </w:rPr>
        <w:t xml:space="preserve">4.4 Cutover Runbook Structure</w:t>
      </w:r>
    </w:p>
    <w:p>
      <w:pPr>
        <w:spacing w:after="120"/>
      </w:pPr>
      <w:r>
        <w:rPr>
          <w:rFonts w:ascii="Calibri" w:cs="Calibri" w:eastAsia="Calibri" w:hAnsi="Calibri"/>
          <w:sz w:val="22"/>
          <w:szCs w:val="22"/>
        </w:rPr>
        <w:t xml:space="preserve">Every cutover follows a runbook with these stages. Print it, hand it to the team, tick boxes as you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600"/>
        <w:gridCol w:w="4660"/>
      </w:tblGrid>
      <w:tr>
        <w:trPr>
          <w:tblHeader/>
        </w:trPr>
        <w:tc>
          <w:tcPr>
            <w:tcW w:type="dxa" w:w="1800"/>
            <w:tcBorders>
              <w:top w:val="single" w:color="B0B0B0" w:sz="1"/>
              <w:left w:val="single" w:color="B0B0B0" w:sz="1"/>
              <w:bottom w:val="single" w:color="B0B0B0" w:sz="1"/>
              <w:right w:val="single" w:color="B0B0B0" w:sz="1"/>
            </w:tcBorders>
            <w:shd w:fill="2E75B6" w:color="auto" w:val="clear"/>
            <w:tcMar>
              <w:top w:type="dxa" w:w="100"/>
              <w:left w:type="dxa" w:w="120"/>
              <w:bottom w:type="dxa" w:w="100"/>
              <w:right w:type="dxa" w:w="120"/>
            </w:tcMar>
          </w:tcPr>
          <w:p>
            <w:r>
              <w:rPr>
                <w:rFonts w:ascii="Calibri" w:cs="Calibri" w:eastAsia="Calibri" w:hAnsi="Calibri"/>
                <w:b/>
                <w:bCs/>
                <w:color w:val="FFFFFF"/>
                <w:sz w:val="22"/>
                <w:szCs w:val="22"/>
              </w:rPr>
              <w:t xml:space="preserve">Stage</w:t>
            </w:r>
          </w:p>
        </w:tc>
        <w:tc>
          <w:tcPr>
            <w:tcW w:type="dxa" w:w="1300"/>
            <w:tcBorders>
              <w:top w:val="single" w:color="B0B0B0" w:sz="1"/>
              <w:left w:val="single" w:color="B0B0B0" w:sz="1"/>
              <w:bottom w:val="single" w:color="B0B0B0" w:sz="1"/>
              <w:right w:val="single" w:color="B0B0B0" w:sz="1"/>
            </w:tcBorders>
            <w:shd w:fill="2E75B6" w:color="auto" w:val="clear"/>
            <w:tcMar>
              <w:top w:type="dxa" w:w="100"/>
              <w:left w:type="dxa" w:w="120"/>
              <w:bottom w:type="dxa" w:w="100"/>
              <w:right w:type="dxa" w:w="120"/>
            </w:tcMar>
          </w:tcPr>
          <w:p>
            <w:r>
              <w:rPr>
                <w:rFonts w:ascii="Calibri" w:cs="Calibri" w:eastAsia="Calibri" w:hAnsi="Calibri"/>
                <w:b/>
                <w:bCs/>
                <w:color w:val="FFFFFF"/>
                <w:sz w:val="22"/>
                <w:szCs w:val="22"/>
              </w:rPr>
              <w:t xml:space="preserve">Timing</w:t>
            </w:r>
          </w:p>
        </w:tc>
        <w:tc>
          <w:tcPr>
            <w:tcW w:type="dxa" w:w="1600"/>
            <w:tcBorders>
              <w:top w:val="single" w:color="B0B0B0" w:sz="1"/>
              <w:left w:val="single" w:color="B0B0B0" w:sz="1"/>
              <w:bottom w:val="single" w:color="B0B0B0" w:sz="1"/>
              <w:right w:val="single" w:color="B0B0B0" w:sz="1"/>
            </w:tcBorders>
            <w:shd w:fill="2E75B6" w:color="auto" w:val="clear"/>
            <w:tcMar>
              <w:top w:type="dxa" w:w="100"/>
              <w:left w:type="dxa" w:w="120"/>
              <w:bottom w:type="dxa" w:w="100"/>
              <w:right w:type="dxa" w:w="120"/>
            </w:tcMar>
          </w:tcPr>
          <w:p>
            <w:r>
              <w:rPr>
                <w:rFonts w:ascii="Calibri" w:cs="Calibri" w:eastAsia="Calibri" w:hAnsi="Calibri"/>
                <w:b/>
                <w:bCs/>
                <w:color w:val="FFFFFF"/>
                <w:sz w:val="22"/>
                <w:szCs w:val="22"/>
              </w:rPr>
              <w:t xml:space="preserve">Owner</w:t>
            </w:r>
          </w:p>
        </w:tc>
        <w:tc>
          <w:tcPr>
            <w:tcW w:type="dxa" w:w="4660"/>
            <w:tcBorders>
              <w:top w:val="single" w:color="B0B0B0" w:sz="1"/>
              <w:left w:val="single" w:color="B0B0B0" w:sz="1"/>
              <w:bottom w:val="single" w:color="B0B0B0" w:sz="1"/>
              <w:right w:val="single" w:color="B0B0B0" w:sz="1"/>
            </w:tcBorders>
            <w:shd w:fill="2E75B6" w:color="auto" w:val="clear"/>
            <w:tcMar>
              <w:top w:type="dxa" w:w="100"/>
              <w:left w:type="dxa" w:w="120"/>
              <w:bottom w:type="dxa" w:w="100"/>
              <w:right w:type="dxa" w:w="120"/>
            </w:tcMar>
          </w:tcPr>
          <w:p>
            <w:r>
              <w:rPr>
                <w:rFonts w:ascii="Calibri" w:cs="Calibri" w:eastAsia="Calibri" w:hAnsi="Calibri"/>
                <w:b/>
                <w:bCs/>
                <w:color w:val="FFFFFF"/>
                <w:sz w:val="22"/>
                <w:szCs w:val="22"/>
              </w:rPr>
              <w:t xml:space="preserve">Actions</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T-7 days</w:t>
            </w:r>
          </w:p>
        </w:tc>
        <w:tc>
          <w:tcPr>
            <w:tcW w:type="dxa" w:w="1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Prep</w:t>
            </w:r>
          </w:p>
        </w:tc>
        <w:tc>
          <w:tcPr>
            <w:tcW w:type="dxa" w:w="16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Migration eng</w:t>
            </w:r>
          </w:p>
        </w:tc>
        <w:tc>
          <w:tcPr>
            <w:tcW w:type="dxa" w:w="46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Final sync verified, test boot on target, driver injection confirmed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T-24h</w:t>
            </w:r>
          </w:p>
        </w:tc>
        <w:tc>
          <w:tcPr>
            <w:tcW w:type="dxa" w:w="1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Communication</w:t>
            </w:r>
          </w:p>
        </w:tc>
        <w:tc>
          <w:tcPr>
            <w:tcW w:type="dxa" w:w="16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PM + owner</w:t>
            </w:r>
          </w:p>
        </w:tc>
        <w:tc>
          <w:tcPr>
            <w:tcW w:type="dxa" w:w="46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Change request approved, stakeholders notified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T-2h</w:t>
            </w:r>
          </w:p>
        </w:tc>
        <w:tc>
          <w:tcPr>
            <w:tcW w:type="dxa" w:w="1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Pre-checks</w:t>
            </w:r>
          </w:p>
        </w:tc>
        <w:tc>
          <w:tcPr>
            <w:tcW w:type="dxa" w:w="16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Migration eng</w:t>
            </w:r>
          </w:p>
        </w:tc>
        <w:tc>
          <w:tcPr>
            <w:tcW w:type="dxa" w:w="46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Final incremental sync, confirm no pending source changes</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T-0 (start window)</w:t>
            </w:r>
          </w:p>
        </w:tc>
        <w:tc>
          <w:tcPr>
            <w:tcW w:type="dxa" w:w="1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Freeze source</w:t>
            </w:r>
          </w:p>
        </w:tc>
        <w:tc>
          <w:tcPr>
            <w:tcW w:type="dxa" w:w="16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App owner</w:t>
            </w:r>
          </w:p>
        </w:tc>
        <w:tc>
          <w:tcPr>
            <w:tcW w:type="dxa" w:w="46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Stop application, quiesce DBs, final delta sync</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T+10m</w:t>
            </w:r>
          </w:p>
        </w:tc>
        <w:tc>
          <w:tcPr>
            <w:tcW w:type="dxa" w:w="1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Power off source</w:t>
            </w:r>
          </w:p>
        </w:tc>
        <w:tc>
          <w:tcPr>
            <w:tcW w:type="dxa" w:w="16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Migration eng</w:t>
            </w:r>
          </w:p>
        </w:tc>
        <w:tc>
          <w:tcPr>
            <w:tcW w:type="dxa" w:w="46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Graceful shutdown of source VM</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T+15m</w:t>
            </w:r>
          </w:p>
        </w:tc>
        <w:tc>
          <w:tcPr>
            <w:tcW w:type="dxa" w:w="1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Final delta + convert</w:t>
            </w:r>
          </w:p>
        </w:tc>
        <w:tc>
          <w:tcPr>
            <w:tcW w:type="dxa" w:w="16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Migration eng</w:t>
            </w:r>
          </w:p>
        </w:tc>
        <w:tc>
          <w:tcPr>
            <w:tcW w:type="dxa" w:w="46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Last block sync, driver inject if not done</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T+25m</w:t>
            </w:r>
          </w:p>
        </w:tc>
        <w:tc>
          <w:tcPr>
            <w:tcW w:type="dxa" w:w="1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Boot on target</w:t>
            </w:r>
          </w:p>
        </w:tc>
        <w:tc>
          <w:tcPr>
            <w:tcW w:type="dxa" w:w="16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Migration eng</w:t>
            </w:r>
          </w:p>
        </w:tc>
        <w:tc>
          <w:tcPr>
            <w:tcW w:type="dxa" w:w="46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Create instance, attach disk/volume, power on</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T+35m</w:t>
            </w:r>
          </w:p>
        </w:tc>
        <w:tc>
          <w:tcPr>
            <w:tcW w:type="dxa" w:w="1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Networking cutover</w:t>
            </w:r>
          </w:p>
        </w:tc>
        <w:tc>
          <w:tcPr>
            <w:tcW w:type="dxa" w:w="16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Network eng</w:t>
            </w:r>
          </w:p>
        </w:tc>
        <w:tc>
          <w:tcPr>
            <w:tcW w:type="dxa" w:w="46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Update DNS, firewall rules, or float IP as planned</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T+45m</w:t>
            </w:r>
          </w:p>
        </w:tc>
        <w:tc>
          <w:tcPr>
            <w:tcW w:type="dxa" w:w="1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Smoke tests</w:t>
            </w:r>
          </w:p>
        </w:tc>
        <w:tc>
          <w:tcPr>
            <w:tcW w:type="dxa" w:w="16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App owner + QA</w:t>
            </w:r>
          </w:p>
        </w:tc>
        <w:tc>
          <w:tcPr>
            <w:tcW w:type="dxa" w:w="46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Application login, key flows, external reachability</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T+60m</w:t>
            </w:r>
          </w:p>
        </w:tc>
        <w:tc>
          <w:tcPr>
            <w:tcW w:type="dxa" w:w="1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Sign-off or roll back</w:t>
            </w:r>
          </w:p>
        </w:tc>
        <w:tc>
          <w:tcPr>
            <w:tcW w:type="dxa" w:w="16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PM</w:t>
            </w:r>
          </w:p>
        </w:tc>
        <w:tc>
          <w:tcPr>
            <w:tcW w:type="dxa" w:w="46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Go/no-go decision. If no-go, execute rollback.</w:t>
            </w:r>
          </w:p>
        </w:tc>
      </w:tr>
      <w:tr>
        <w:tc>
          <w:tcPr>
            <w:tcW w:type="dxa" w:w="18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T+7d</w:t>
            </w:r>
          </w:p>
        </w:tc>
        <w:tc>
          <w:tcPr>
            <w:tcW w:type="dxa" w:w="13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Hypercare end</w:t>
            </w:r>
          </w:p>
        </w:tc>
        <w:tc>
          <w:tcPr>
            <w:tcW w:type="dxa" w:w="16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Migration eng</w:t>
            </w:r>
          </w:p>
        </w:tc>
        <w:tc>
          <w:tcPr>
            <w:tcW w:type="dxa" w:w="46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Monitoring baselined, source VM decommissioned</w:t>
            </w:r>
          </w:p>
        </w:tc>
      </w:tr>
    </w:tbl>
    <w:p>
      <w:pPr>
        <w:pStyle w:val="Heading2"/>
        <w:spacing w:after="140" w:before="280"/>
      </w:pPr>
      <w:r>
        <w:rPr>
          <w:rFonts w:ascii="Calibri" w:cs="Calibri" w:eastAsia="Calibri" w:hAnsi="Calibri"/>
          <w:b/>
          <w:bCs/>
          <w:color w:val="2E75B6"/>
          <w:sz w:val="28"/>
          <w:szCs w:val="28"/>
        </w:rPr>
        <w:t xml:space="preserve">4.5 Rollback Planning</w:t>
      </w:r>
    </w:p>
    <w:p>
      <w:pPr>
        <w:spacing w:after="120"/>
      </w:pPr>
      <w:r>
        <w:rPr>
          <w:rFonts w:ascii="Calibri" w:cs="Calibri" w:eastAsia="Calibri" w:hAnsi="Calibri"/>
          <w:sz w:val="22"/>
          <w:szCs w:val="22"/>
        </w:rPr>
        <w:t xml:space="preserve">Rollback is not optional. For every migration plan, describe how you go back.</w:t>
      </w:r>
    </w:p>
    <w:p>
      <w:pPr>
        <w:pStyle w:val="ListParagraph"/>
        <w:numPr>
          <w:ilvl w:val="0"/>
          <w:numId w:val="2"/>
        </w:numPr>
        <w:spacing w:after="60"/>
      </w:pPr>
      <w:r>
        <w:rPr>
          <w:rFonts w:ascii="Calibri" w:cs="Calibri" w:eastAsia="Calibri" w:hAnsi="Calibri"/>
          <w:b/>
          <w:bCs/>
          <w:sz w:val="22"/>
          <w:szCs w:val="22"/>
        </w:rPr>
        <w:t xml:space="preserve">Source VM retained, powered off: </w:t>
      </w:r>
      <w:r>
        <w:rPr>
          <w:rFonts w:ascii="Calibri" w:cs="Calibri" w:eastAsia="Calibri" w:hAnsi="Calibri"/>
          <w:sz w:val="22"/>
          <w:szCs w:val="22"/>
        </w:rPr>
        <w:t xml:space="preserve">the simplest rollback. Just power it back on and revert any DNS change. Cost: storage on source. Time: minutes. Always do this during cutover; delete source only after hypercare ends.</w:t>
      </w:r>
    </w:p>
    <w:p>
      <w:pPr>
        <w:pStyle w:val="ListParagraph"/>
        <w:numPr>
          <w:ilvl w:val="0"/>
          <w:numId w:val="2"/>
        </w:numPr>
        <w:spacing w:after="60"/>
      </w:pPr>
      <w:r>
        <w:rPr>
          <w:rFonts w:ascii="Calibri" w:cs="Calibri" w:eastAsia="Calibri" w:hAnsi="Calibri"/>
          <w:b/>
          <w:bCs/>
          <w:sz w:val="22"/>
          <w:szCs w:val="22"/>
        </w:rPr>
        <w:t xml:space="preserve">Delta-back sync: </w:t>
      </w:r>
      <w:r>
        <w:rPr>
          <w:rFonts w:ascii="Calibri" w:cs="Calibri" w:eastAsia="Calibri" w:hAnsi="Calibri"/>
          <w:sz w:val="22"/>
          <w:szCs w:val="22"/>
        </w:rPr>
        <w:t xml:space="preserve">if the target has already taken writes, you need to copy deltas back to source before re-activating. Most tools support this as a 'failback' workflow. Hystax, Coriolis, MTV have this.</w:t>
      </w:r>
    </w:p>
    <w:p>
      <w:pPr>
        <w:pStyle w:val="ListParagraph"/>
        <w:numPr>
          <w:ilvl w:val="0"/>
          <w:numId w:val="2"/>
        </w:numPr>
        <w:spacing w:after="60"/>
      </w:pPr>
      <w:r>
        <w:rPr>
          <w:rFonts w:ascii="Calibri" w:cs="Calibri" w:eastAsia="Calibri" w:hAnsi="Calibri"/>
          <w:b/>
          <w:bCs/>
          <w:sz w:val="22"/>
          <w:szCs w:val="22"/>
        </w:rPr>
        <w:t xml:space="preserve">Firewall / DNS rollback: </w:t>
      </w:r>
      <w:r>
        <w:rPr>
          <w:rFonts w:ascii="Calibri" w:cs="Calibri" w:eastAsia="Calibri" w:hAnsi="Calibri"/>
          <w:sz w:val="22"/>
          <w:szCs w:val="22"/>
        </w:rPr>
        <w:t xml:space="preserve">have the exact commands pre-written. In the middle of a failed cutover at 2am, you do not want to be writing firewall rules from memory.</w:t>
      </w:r>
    </w:p>
    <w:p>
      <w:pPr>
        <w:shd w:fill="FFF4CE" w:val="clear"/>
        <w:spacing w:after="120" w:before="120"/>
        <w:ind w:left="200" w:right="200"/>
      </w:pPr>
      <w:r>
        <w:rPr>
          <w:rFonts w:ascii="Calibri" w:cs="Calibri" w:eastAsia="Calibri" w:hAnsi="Calibri"/>
          <w:b/>
          <w:bCs/>
          <w:color w:val="8A5A00"/>
          <w:sz w:val="22"/>
          <w:szCs w:val="22"/>
        </w:rPr>
        <w:t xml:space="preserve">Senior-candidate move: </w:t>
      </w:r>
      <w:r>
        <w:rPr>
          <w:rFonts w:ascii="Calibri" w:cs="Calibri" w:eastAsia="Calibri" w:hAnsi="Calibri"/>
          <w:sz w:val="22"/>
          <w:szCs w:val="22"/>
        </w:rPr>
        <w:t xml:space="preserve">When asked about cutover, proactively volunteer your rollback plan. It signals ops maturity. Cheap interview gold.</w:t>
      </w:r>
    </w:p>
    <w:p>
      <w:pPr>
        <w:pStyle w:val="Heading1"/>
        <w:spacing w:after="180" w:before="360"/>
      </w:pPr>
      <w:r>
        <w:rPr>
          <w:rFonts w:ascii="Calibri" w:cs="Calibri" w:eastAsia="Calibri" w:hAnsi="Calibri"/>
          <w:b/>
          <w:bCs/>
          <w:color w:val="1F3864"/>
          <w:sz w:val="32"/>
          <w:szCs w:val="32"/>
        </w:rPr>
        <w:t xml:space="preserve">5. Networking and Cutover</w:t>
      </w:r>
    </w:p>
    <w:p>
      <w:pPr>
        <w:spacing w:after="120"/>
      </w:pPr>
      <w:r>
        <w:rPr>
          <w:rFonts w:ascii="Calibri" w:cs="Calibri" w:eastAsia="Calibri" w:hAnsi="Calibri"/>
          <w:sz w:val="22"/>
          <w:szCs w:val="22"/>
        </w:rPr>
        <w:t xml:space="preserve">The migration tool copies data. The network is where production cutover actually hurts. These are the scenarios you'll be quizzed on.</w:t>
      </w:r>
    </w:p>
    <w:p>
      <w:pPr>
        <w:pStyle w:val="Heading2"/>
        <w:spacing w:after="140" w:before="280"/>
      </w:pPr>
      <w:r>
        <w:rPr>
          <w:rFonts w:ascii="Calibri" w:cs="Calibri" w:eastAsia="Calibri" w:hAnsi="Calibri"/>
          <w:b/>
          <w:bCs/>
          <w:color w:val="2E75B6"/>
          <w:sz w:val="28"/>
          <w:szCs w:val="28"/>
        </w:rPr>
        <w:t xml:space="preserve">5.1 IP Retention</w:t>
      </w:r>
    </w:p>
    <w:p>
      <w:pPr>
        <w:spacing w:after="120"/>
      </w:pPr>
      <w:r>
        <w:rPr>
          <w:rFonts w:ascii="Calibri" w:cs="Calibri" w:eastAsia="Calibri" w:hAnsi="Calibri"/>
          <w:sz w:val="22"/>
          <w:szCs w:val="22"/>
        </w:rPr>
        <w:t xml:space="preserve">Customers often ask 'can we keep the same IPs?'. The answer depends on whether target and source share an L2 domain.</w:t>
      </w:r>
    </w:p>
    <w:p>
      <w:pPr>
        <w:pStyle w:val="ListParagraph"/>
        <w:numPr>
          <w:ilvl w:val="0"/>
          <w:numId w:val="2"/>
        </w:numPr>
        <w:spacing w:after="60"/>
      </w:pPr>
      <w:r>
        <w:rPr>
          <w:rFonts w:ascii="Calibri" w:cs="Calibri" w:eastAsia="Calibri" w:hAnsi="Calibri"/>
          <w:b/>
          <w:bCs/>
          <w:sz w:val="22"/>
          <w:szCs w:val="22"/>
        </w:rPr>
        <w:t xml:space="preserve">Same L2 domain (rare, but best for migration): </w:t>
      </w:r>
      <w:r>
        <w:rPr>
          <w:rFonts w:ascii="Calibri" w:cs="Calibri" w:eastAsia="Calibri" w:hAnsi="Calibri"/>
          <w:sz w:val="22"/>
          <w:szCs w:val="22"/>
        </w:rPr>
        <w:t xml:space="preserve">L2 extension via VXLAN/EVPN, or the customer has stretched VLANs. Target gets the exact same IP; no DNS change needed. Cleanest cutover.</w:t>
      </w:r>
    </w:p>
    <w:p>
      <w:pPr>
        <w:pStyle w:val="ListParagraph"/>
        <w:numPr>
          <w:ilvl w:val="0"/>
          <w:numId w:val="2"/>
        </w:numPr>
        <w:spacing w:after="60"/>
      </w:pPr>
      <w:r>
        <w:rPr>
          <w:rFonts w:ascii="Calibri" w:cs="Calibri" w:eastAsia="Calibri" w:hAnsi="Calibri"/>
          <w:b/>
          <w:bCs/>
          <w:sz w:val="22"/>
          <w:szCs w:val="22"/>
        </w:rPr>
        <w:t xml:space="preserve">Different L2, same L3 / routing in place: </w:t>
      </w:r>
      <w:r>
        <w:rPr>
          <w:rFonts w:ascii="Calibri" w:cs="Calibri" w:eastAsia="Calibri" w:hAnsi="Calibri"/>
          <w:sz w:val="22"/>
          <w:szCs w:val="22"/>
        </w:rPr>
        <w:t xml:space="preserve">Target gets a different IP in a new subnet. DNS must be updated at cutover. Low TTL on records before cutover (60s ideal).</w:t>
      </w:r>
    </w:p>
    <w:p>
      <w:pPr>
        <w:pStyle w:val="ListParagraph"/>
        <w:numPr>
          <w:ilvl w:val="0"/>
          <w:numId w:val="2"/>
        </w:numPr>
        <w:spacing w:after="60"/>
      </w:pPr>
      <w:r>
        <w:rPr>
          <w:rFonts w:ascii="Calibri" w:cs="Calibri" w:eastAsia="Calibri" w:hAnsi="Calibri"/>
          <w:b/>
          <w:bCs/>
          <w:sz w:val="22"/>
          <w:szCs w:val="22"/>
        </w:rPr>
        <w:t xml:space="preserve">Same IP but different L2 (public IP reuse): </w:t>
      </w:r>
      <w:r>
        <w:rPr>
          <w:rFonts w:ascii="Calibri" w:cs="Calibri" w:eastAsia="Calibri" w:hAnsi="Calibri"/>
          <w:sz w:val="22"/>
          <w:szCs w:val="22"/>
        </w:rPr>
        <w:t xml:space="preserve">Use floating IPs / external NAT. Reassign the floating IP to the new target VM at cutover time.</w:t>
      </w:r>
    </w:p>
    <w:p>
      <w:pPr>
        <w:pStyle w:val="Heading2"/>
        <w:spacing w:after="140" w:before="280"/>
      </w:pPr>
      <w:r>
        <w:rPr>
          <w:rFonts w:ascii="Calibri" w:cs="Calibri" w:eastAsia="Calibri" w:hAnsi="Calibri"/>
          <w:b/>
          <w:bCs/>
          <w:color w:val="2E75B6"/>
          <w:sz w:val="28"/>
          <w:szCs w:val="28"/>
        </w:rPr>
        <w:t xml:space="preserve">5.2 DNS Strategy</w:t>
      </w:r>
    </w:p>
    <w:p>
      <w:pPr>
        <w:pStyle w:val="ListParagraph"/>
        <w:numPr>
          <w:ilvl w:val="0"/>
          <w:numId w:val="2"/>
        </w:numPr>
        <w:spacing w:after="60"/>
      </w:pPr>
      <w:r>
        <w:rPr>
          <w:rFonts w:ascii="Calibri" w:cs="Calibri" w:eastAsia="Calibri" w:hAnsi="Calibri"/>
          <w:sz w:val="22"/>
          <w:szCs w:val="22"/>
        </w:rPr>
        <w:t xml:space="preserve">Lower TTL 24-48 hours BEFORE cutover (e.g. to 60 seconds). Stakeholders forget this; build it into the runbook.</w:t>
      </w:r>
    </w:p>
    <w:p>
      <w:pPr>
        <w:pStyle w:val="ListParagraph"/>
        <w:numPr>
          <w:ilvl w:val="0"/>
          <w:numId w:val="2"/>
        </w:numPr>
        <w:spacing w:after="60"/>
      </w:pPr>
      <w:r>
        <w:rPr>
          <w:rFonts w:ascii="Calibri" w:cs="Calibri" w:eastAsia="Calibri" w:hAnsi="Calibri"/>
          <w:sz w:val="22"/>
          <w:szCs w:val="22"/>
        </w:rPr>
        <w:t xml:space="preserve">For internal services: if possible, cut over by changing a service record or a load-balancer VIP, not the A record. Easier rollback.</w:t>
      </w:r>
    </w:p>
    <w:p>
      <w:pPr>
        <w:pStyle w:val="ListParagraph"/>
        <w:numPr>
          <w:ilvl w:val="0"/>
          <w:numId w:val="2"/>
        </w:numPr>
        <w:spacing w:after="60"/>
      </w:pPr>
      <w:r>
        <w:rPr>
          <w:rFonts w:ascii="Calibri" w:cs="Calibri" w:eastAsia="Calibri" w:hAnsi="Calibri"/>
          <w:sz w:val="22"/>
          <w:szCs w:val="22"/>
        </w:rPr>
        <w:t xml:space="preserve">Document which DNS provider / zone / record, who can edit it, and what the rollback command is.</w:t>
      </w:r>
    </w:p>
    <w:p>
      <w:pPr>
        <w:pStyle w:val="Heading2"/>
        <w:spacing w:after="140" w:before="280"/>
      </w:pPr>
      <w:r>
        <w:rPr>
          <w:rFonts w:ascii="Calibri" w:cs="Calibri" w:eastAsia="Calibri" w:hAnsi="Calibri"/>
          <w:b/>
          <w:bCs/>
          <w:color w:val="2E75B6"/>
          <w:sz w:val="28"/>
          <w:szCs w:val="28"/>
        </w:rPr>
        <w:t xml:space="preserve">5.3 Load Balancers</w:t>
      </w:r>
    </w:p>
    <w:p>
      <w:pPr>
        <w:spacing w:after="120"/>
      </w:pPr>
      <w:r>
        <w:rPr>
          <w:rFonts w:ascii="Calibri" w:cs="Calibri" w:eastAsia="Calibri" w:hAnsi="Calibri"/>
          <w:sz w:val="22"/>
          <w:szCs w:val="22"/>
        </w:rPr>
        <w:t xml:space="preserve">Applications behind load balancers are the easiest to migrate: drain a source backend, add a target backend, validate, then drain the rest. Classic blue-green.</w:t>
      </w:r>
    </w:p>
    <w:p>
      <w:pPr>
        <w:pStyle w:val="ListParagraph"/>
        <w:numPr>
          <w:ilvl w:val="0"/>
          <w:numId w:val="2"/>
        </w:numPr>
        <w:spacing w:after="60"/>
      </w:pPr>
      <w:r>
        <w:rPr>
          <w:rFonts w:ascii="Calibri" w:cs="Calibri" w:eastAsia="Calibri" w:hAnsi="Calibri"/>
          <w:sz w:val="22"/>
          <w:szCs w:val="22"/>
        </w:rPr>
        <w:t xml:space="preserve">Source and target run in parallel behind the same LB during transition.</w:t>
      </w:r>
    </w:p>
    <w:p>
      <w:pPr>
        <w:pStyle w:val="ListParagraph"/>
        <w:numPr>
          <w:ilvl w:val="0"/>
          <w:numId w:val="2"/>
        </w:numPr>
        <w:spacing w:after="60"/>
      </w:pPr>
      <w:r>
        <w:rPr>
          <w:rFonts w:ascii="Calibri" w:cs="Calibri" w:eastAsia="Calibri" w:hAnsi="Calibri"/>
          <w:sz w:val="22"/>
          <w:szCs w:val="22"/>
        </w:rPr>
        <w:t xml:space="preserve">Sticky sessions break things — check session stickiness settings and whether they're IP-based.</w:t>
      </w:r>
    </w:p>
    <w:p>
      <w:pPr>
        <w:pStyle w:val="ListParagraph"/>
        <w:numPr>
          <w:ilvl w:val="0"/>
          <w:numId w:val="2"/>
        </w:numPr>
        <w:spacing w:after="60"/>
      </w:pPr>
      <w:r>
        <w:rPr>
          <w:rFonts w:ascii="Calibri" w:cs="Calibri" w:eastAsia="Calibri" w:hAnsi="Calibri"/>
          <w:sz w:val="22"/>
          <w:szCs w:val="22"/>
        </w:rPr>
        <w:t xml:space="preserve">Health checks must pass on target before adding to pool.</w:t>
      </w:r>
    </w:p>
    <w:p>
      <w:pPr>
        <w:pStyle w:val="Heading2"/>
        <w:spacing w:after="140" w:before="280"/>
      </w:pPr>
      <w:r>
        <w:rPr>
          <w:rFonts w:ascii="Calibri" w:cs="Calibri" w:eastAsia="Calibri" w:hAnsi="Calibri"/>
          <w:b/>
          <w:bCs/>
          <w:color w:val="2E75B6"/>
          <w:sz w:val="28"/>
          <w:szCs w:val="28"/>
        </w:rPr>
        <w:t xml:space="preserve">5.4 L2 Extension during Cutover</w:t>
      </w:r>
    </w:p>
    <w:p>
      <w:pPr>
        <w:spacing w:after="120"/>
      </w:pPr>
      <w:r>
        <w:rPr>
          <w:rFonts w:ascii="Calibri" w:cs="Calibri" w:eastAsia="Calibri" w:hAnsi="Calibri"/>
          <w:sz w:val="22"/>
          <w:szCs w:val="22"/>
        </w:rPr>
        <w:t xml:space="preserve">Genuine L2 extension (source datacentre's VLAN stretched into OpenStack) is complex and usually involves VXLAN-over-IPsec, EVPN, or a dedicated DCI appliance. It's powerful (same IPs, same broadcast domain) but expensive. Most customers choose DNS cutover with a short outage instead.</w:t>
      </w:r>
    </w:p>
    <w:p>
      <w:pPr>
        <w:shd w:fill="FFF4CE" w:val="clear"/>
        <w:spacing w:after="120" w:before="120"/>
        <w:ind w:left="200" w:right="200"/>
      </w:pPr>
      <w:r>
        <w:rPr>
          <w:rFonts w:ascii="Calibri" w:cs="Calibri" w:eastAsia="Calibri" w:hAnsi="Calibri"/>
          <w:b/>
          <w:bCs/>
          <w:color w:val="8A5A00"/>
          <w:sz w:val="22"/>
          <w:szCs w:val="22"/>
        </w:rPr>
        <w:t xml:space="preserve">Answer to 'do we need L2 extension?': </w:t>
      </w:r>
      <w:r>
        <w:rPr>
          <w:rFonts w:ascii="Calibri" w:cs="Calibri" w:eastAsia="Calibri" w:hAnsi="Calibri"/>
          <w:sz w:val="22"/>
          <w:szCs w:val="22"/>
        </w:rPr>
        <w:t xml:space="preserve">'Only if IP retention is a hard requirement and the application cannot tolerate any L3 change. For most web/API workloads, DNS + short TTL is cheaper and safer. For stateful DBs with hardcoded IPs in configs, we'd either update configs or use L2 extension.'</w:t>
      </w:r>
    </w:p>
    <w:p>
      <w:pPr>
        <w:pStyle w:val="Heading2"/>
        <w:spacing w:after="140" w:before="280"/>
      </w:pPr>
      <w:r>
        <w:rPr>
          <w:rFonts w:ascii="Calibri" w:cs="Calibri" w:eastAsia="Calibri" w:hAnsi="Calibri"/>
          <w:b/>
          <w:bCs/>
          <w:color w:val="2E75B6"/>
          <w:sz w:val="28"/>
          <w:szCs w:val="28"/>
        </w:rPr>
        <w:t xml:space="preserve">5.5 Security Groups and Microsegmentation</w:t>
      </w:r>
    </w:p>
    <w:p>
      <w:pPr>
        <w:spacing w:after="120"/>
      </w:pPr>
      <w:r>
        <w:rPr>
          <w:rFonts w:ascii="Calibri" w:cs="Calibri" w:eastAsia="Calibri" w:hAnsi="Calibri"/>
          <w:sz w:val="22"/>
          <w:szCs w:val="22"/>
        </w:rPr>
        <w:t xml:space="preserve">Source firewall rules (vSphere DFW, NSX rules, or on-host iptables) do not come across automatically. You either:</w:t>
      </w:r>
    </w:p>
    <w:p>
      <w:pPr>
        <w:pStyle w:val="ListParagraph"/>
        <w:numPr>
          <w:ilvl w:val="0"/>
          <w:numId w:val="3"/>
        </w:numPr>
        <w:spacing w:after="60"/>
      </w:pPr>
      <w:r>
        <w:rPr>
          <w:rFonts w:ascii="Calibri" w:cs="Calibri" w:eastAsia="Calibri" w:hAnsi="Calibri"/>
          <w:sz w:val="22"/>
          <w:szCs w:val="22"/>
        </w:rPr>
        <w:t xml:space="preserve">Export rules, translate into Neutron security groups / OpenShift NetworkPolicies, test in pilot wave.</w:t>
      </w:r>
    </w:p>
    <w:p>
      <w:pPr>
        <w:pStyle w:val="ListParagraph"/>
        <w:numPr>
          <w:ilvl w:val="0"/>
          <w:numId w:val="3"/>
        </w:numPr>
        <w:spacing w:after="60"/>
      </w:pPr>
      <w:r>
        <w:rPr>
          <w:rFonts w:ascii="Calibri" w:cs="Calibri" w:eastAsia="Calibri" w:hAnsi="Calibri"/>
          <w:sz w:val="22"/>
          <w:szCs w:val="22"/>
        </w:rPr>
        <w:t xml:space="preserve">Start with permissive rules and tighten post-cutover based on real traffic (risky; avoid for regulated workloads).</w:t>
      </w:r>
    </w:p>
    <w:p>
      <w:pPr>
        <w:pStyle w:val="ListParagraph"/>
        <w:numPr>
          <w:ilvl w:val="0"/>
          <w:numId w:val="3"/>
        </w:numPr>
        <w:spacing w:after="60"/>
      </w:pPr>
      <w:r>
        <w:rPr>
          <w:rFonts w:ascii="Calibri" w:cs="Calibri" w:eastAsia="Calibri" w:hAnsi="Calibri"/>
          <w:sz w:val="22"/>
          <w:szCs w:val="22"/>
        </w:rPr>
        <w:t xml:space="preserve">Use a discovery tool (flow logs, Aria Operations) to generate rules programmatically.</w:t>
      </w:r>
    </w:p>
    <w:p>
      <w:pPr>
        <w:pStyle w:val="Heading1"/>
        <w:spacing w:after="180" w:before="360"/>
      </w:pPr>
      <w:r>
        <w:rPr>
          <w:rFonts w:ascii="Calibri" w:cs="Calibri" w:eastAsia="Calibri" w:hAnsi="Calibri"/>
          <w:b/>
          <w:bCs/>
          <w:color w:val="1F3864"/>
          <w:sz w:val="32"/>
          <w:szCs w:val="32"/>
        </w:rPr>
        <w:t xml:space="preserve">6. Workload-Specific Migration Playbooks</w:t>
      </w:r>
    </w:p>
    <w:p>
      <w:pPr>
        <w:spacing w:after="120"/>
      </w:pPr>
      <w:r>
        <w:rPr>
          <w:rFonts w:ascii="Calibri" w:cs="Calibri" w:eastAsia="Calibri" w:hAnsi="Calibri"/>
          <w:sz w:val="22"/>
          <w:szCs w:val="22"/>
        </w:rPr>
        <w:t xml:space="preserve">Different workloads have different rules. Here are the ones you'll be asked about.</w:t>
      </w:r>
    </w:p>
    <w:p>
      <w:pPr>
        <w:pStyle w:val="Heading2"/>
        <w:spacing w:after="140" w:before="280"/>
      </w:pPr>
      <w:r>
        <w:rPr>
          <w:rFonts w:ascii="Calibri" w:cs="Calibri" w:eastAsia="Calibri" w:hAnsi="Calibri"/>
          <w:b/>
          <w:bCs/>
          <w:color w:val="2E75B6"/>
          <w:sz w:val="28"/>
          <w:szCs w:val="28"/>
        </w:rPr>
        <w:t xml:space="preserve">6.1 Databases (MySQL, PostgreSQL, MSSQL, Oracle)</w:t>
      </w:r>
    </w:p>
    <w:p>
      <w:pPr>
        <w:spacing w:after="120"/>
      </w:pPr>
      <w:r>
        <w:rPr>
          <w:rFonts w:ascii="Calibri" w:cs="Calibri" w:eastAsia="Calibri" w:hAnsi="Calibri"/>
          <w:sz w:val="22"/>
          <w:szCs w:val="22"/>
        </w:rPr>
        <w:t xml:space="preserve">The golden rule: do NOT migrate a running database file with a block-level tool unless you can quiesce it. You'll get a corrupted DB.</w:t>
      </w:r>
    </w:p>
    <w:p>
      <w:pPr>
        <w:pStyle w:val="Heading3"/>
        <w:spacing w:after="100" w:before="200"/>
      </w:pPr>
      <w:r>
        <w:rPr>
          <w:rFonts w:ascii="Calibri" w:cs="Calibri" w:eastAsia="Calibri" w:hAnsi="Calibri"/>
          <w:b/>
          <w:bCs/>
          <w:color w:val="404040"/>
          <w:sz w:val="24"/>
          <w:szCs w:val="24"/>
        </w:rPr>
        <w:t xml:space="preserve">Options for minimal-downtime DB migration</w:t>
      </w:r>
    </w:p>
    <w:p>
      <w:pPr>
        <w:pStyle w:val="ListParagraph"/>
        <w:numPr>
          <w:ilvl w:val="0"/>
          <w:numId w:val="2"/>
        </w:numPr>
        <w:spacing w:after="60"/>
      </w:pPr>
      <w:r>
        <w:rPr>
          <w:rFonts w:ascii="Calibri" w:cs="Calibri" w:eastAsia="Calibri" w:hAnsi="Calibri"/>
          <w:b/>
          <w:bCs/>
          <w:sz w:val="22"/>
          <w:szCs w:val="22"/>
        </w:rPr>
        <w:t xml:space="preserve">Native replication (preferred): </w:t>
      </w:r>
      <w:r>
        <w:rPr>
          <w:rFonts w:ascii="Calibri" w:cs="Calibri" w:eastAsia="Calibri" w:hAnsi="Calibri"/>
          <w:sz w:val="22"/>
          <w:szCs w:val="22"/>
        </w:rPr>
        <w:t xml:space="preserve">Set up the target as a replica of the source (MySQL replication, PostgreSQL streaming replication, MSSQL AlwaysOn / log shipping, Oracle Data Guard). Let them sync. At cutover: stop writes on source, wait for replica to catch up, promote replica, switch application. Downtime is seconds to minutes.</w:t>
      </w:r>
    </w:p>
    <w:p>
      <w:pPr>
        <w:pStyle w:val="ListParagraph"/>
        <w:numPr>
          <w:ilvl w:val="0"/>
          <w:numId w:val="2"/>
        </w:numPr>
        <w:spacing w:after="60"/>
      </w:pPr>
      <w:r>
        <w:rPr>
          <w:rFonts w:ascii="Calibri" w:cs="Calibri" w:eastAsia="Calibri" w:hAnsi="Calibri"/>
          <w:b/>
          <w:bCs/>
          <w:sz w:val="22"/>
          <w:szCs w:val="22"/>
        </w:rPr>
        <w:t xml:space="preserve">Backup/restore: </w:t>
      </w:r>
      <w:r>
        <w:rPr>
          <w:rFonts w:ascii="Calibri" w:cs="Calibri" w:eastAsia="Calibri" w:hAnsi="Calibri"/>
          <w:sz w:val="22"/>
          <w:szCs w:val="22"/>
        </w:rPr>
        <w:t xml:space="preserve">Cold backup on source → restore on target. Downtime = full backup + transfer + restore time. OK for small DBs or long maintenance windows.</w:t>
      </w:r>
    </w:p>
    <w:p>
      <w:pPr>
        <w:pStyle w:val="ListParagraph"/>
        <w:numPr>
          <w:ilvl w:val="0"/>
          <w:numId w:val="2"/>
        </w:numPr>
        <w:spacing w:after="60"/>
      </w:pPr>
      <w:r>
        <w:rPr>
          <w:rFonts w:ascii="Calibri" w:cs="Calibri" w:eastAsia="Calibri" w:hAnsi="Calibri"/>
          <w:b/>
          <w:bCs/>
          <w:sz w:val="22"/>
          <w:szCs w:val="22"/>
        </w:rPr>
        <w:t xml:space="preserve">Dump + delta (logical): </w:t>
      </w:r>
      <w:r>
        <w:rPr>
          <w:rFonts w:ascii="Calibri" w:cs="Calibri" w:eastAsia="Calibri" w:hAnsi="Calibri"/>
          <w:sz w:val="22"/>
          <w:szCs w:val="22"/>
        </w:rPr>
        <w:t xml:space="preserve">pg_dump / mysqldump for initial load, then CDC (Debezium, logical replication) for delta. Complex but works across version jumps.</w:t>
      </w:r>
    </w:p>
    <w:p>
      <w:pPr>
        <w:pStyle w:val="ListParagraph"/>
        <w:numPr>
          <w:ilvl w:val="0"/>
          <w:numId w:val="2"/>
        </w:numPr>
        <w:spacing w:after="60"/>
      </w:pPr>
      <w:r>
        <w:rPr>
          <w:rFonts w:ascii="Calibri" w:cs="Calibri" w:eastAsia="Calibri" w:hAnsi="Calibri"/>
          <w:b/>
          <w:bCs/>
          <w:sz w:val="22"/>
          <w:szCs w:val="22"/>
        </w:rPr>
        <w:t xml:space="preserve">Block-level tool (last resort): </w:t>
      </w:r>
      <w:r>
        <w:rPr>
          <w:rFonts w:ascii="Calibri" w:cs="Calibri" w:eastAsia="Calibri" w:hAnsi="Calibri"/>
          <w:sz w:val="22"/>
          <w:szCs w:val="22"/>
        </w:rPr>
        <w:t xml:space="preserve">quiesce the DB (flush tables with read lock / pg_start_backup() / VSS on MSSQL), take the snapshot, release. Not the same as live replication; use only when native replication isn't possible.</w:t>
      </w:r>
    </w:p>
    <w:p>
      <w:pPr>
        <w:pStyle w:val="Heading3"/>
        <w:spacing w:after="100" w:before="200"/>
      </w:pPr>
      <w:r>
        <w:rPr>
          <w:rFonts w:ascii="Calibri" w:cs="Calibri" w:eastAsia="Calibri" w:hAnsi="Calibri"/>
          <w:b/>
          <w:bCs/>
          <w:color w:val="404040"/>
          <w:sz w:val="24"/>
          <w:szCs w:val="24"/>
        </w:rPr>
        <w:t xml:space="preserve">DB-specific gotchas</w:t>
      </w:r>
    </w:p>
    <w:p>
      <w:pPr>
        <w:pStyle w:val="ListParagraph"/>
        <w:numPr>
          <w:ilvl w:val="0"/>
          <w:numId w:val="2"/>
        </w:numPr>
        <w:spacing w:after="60"/>
      </w:pPr>
      <w:r>
        <w:rPr>
          <w:rFonts w:ascii="Calibri" w:cs="Calibri" w:eastAsia="Calibri" w:hAnsi="Calibri"/>
          <w:b/>
          <w:bCs/>
          <w:sz w:val="22"/>
          <w:szCs w:val="22"/>
        </w:rPr>
        <w:t xml:space="preserve">MSSQL: </w:t>
      </w:r>
      <w:r>
        <w:rPr>
          <w:rFonts w:ascii="Calibri" w:cs="Calibri" w:eastAsia="Calibri" w:hAnsi="Calibri"/>
          <w:sz w:val="22"/>
          <w:szCs w:val="22"/>
        </w:rPr>
        <w:t xml:space="preserve">Uses VSS for application-consistent snapshots. Veeam and Commvault handle this natively. For AlwaysOn AGs you migrate replica by replica.</w:t>
      </w:r>
    </w:p>
    <w:p>
      <w:pPr>
        <w:pStyle w:val="ListParagraph"/>
        <w:numPr>
          <w:ilvl w:val="0"/>
          <w:numId w:val="2"/>
        </w:numPr>
        <w:spacing w:after="60"/>
      </w:pPr>
      <w:r>
        <w:rPr>
          <w:rFonts w:ascii="Calibri" w:cs="Calibri" w:eastAsia="Calibri" w:hAnsi="Calibri"/>
          <w:b/>
          <w:bCs/>
          <w:sz w:val="22"/>
          <w:szCs w:val="22"/>
        </w:rPr>
        <w:t xml:space="preserve">MySQL: </w:t>
      </w:r>
      <w:r>
        <w:rPr>
          <w:rFonts w:ascii="Calibri" w:cs="Calibri" w:eastAsia="Calibri" w:hAnsi="Calibri"/>
          <w:sz w:val="22"/>
          <w:szCs w:val="22"/>
        </w:rPr>
        <w:t xml:space="preserve">GTID-based replication is easiest for promote. Binary log position if GTID not available.</w:t>
      </w:r>
    </w:p>
    <w:p>
      <w:pPr>
        <w:pStyle w:val="ListParagraph"/>
        <w:numPr>
          <w:ilvl w:val="0"/>
          <w:numId w:val="2"/>
        </w:numPr>
        <w:spacing w:after="60"/>
      </w:pPr>
      <w:r>
        <w:rPr>
          <w:rFonts w:ascii="Calibri" w:cs="Calibri" w:eastAsia="Calibri" w:hAnsi="Calibri"/>
          <w:b/>
          <w:bCs/>
          <w:sz w:val="22"/>
          <w:szCs w:val="22"/>
        </w:rPr>
        <w:t xml:space="preserve">PostgreSQL: </w:t>
      </w:r>
      <w:r>
        <w:rPr>
          <w:rFonts w:ascii="Calibri" w:cs="Calibri" w:eastAsia="Calibri" w:hAnsi="Calibri"/>
          <w:sz w:val="22"/>
          <w:szCs w:val="22"/>
        </w:rPr>
        <w:t xml:space="preserve">Streaming replication is rock-solid. For major version jumps use logical replication (pg_dump + logical_decoding). Watch for extension compatibility.</w:t>
      </w:r>
    </w:p>
    <w:p>
      <w:pPr>
        <w:pStyle w:val="ListParagraph"/>
        <w:numPr>
          <w:ilvl w:val="0"/>
          <w:numId w:val="2"/>
        </w:numPr>
        <w:spacing w:after="60"/>
      </w:pPr>
      <w:r>
        <w:rPr>
          <w:rFonts w:ascii="Calibri" w:cs="Calibri" w:eastAsia="Calibri" w:hAnsi="Calibri"/>
          <w:b/>
          <w:bCs/>
          <w:sz w:val="22"/>
          <w:szCs w:val="22"/>
        </w:rPr>
        <w:t xml:space="preserve">Oracle: </w:t>
      </w:r>
      <w:r>
        <w:rPr>
          <w:rFonts w:ascii="Calibri" w:cs="Calibri" w:eastAsia="Calibri" w:hAnsi="Calibri"/>
          <w:sz w:val="22"/>
          <w:szCs w:val="22"/>
        </w:rPr>
        <w:t xml:space="preserve">Licensing lands in scope — moving Oracle off VMware to KVM requires licensing review. Oracle Data Guard is the standard. Be aware that many OpenStack customers use Oracle Linux 8+ KVM as a supported platform.</w:t>
      </w:r>
    </w:p>
    <w:p>
      <w:pPr>
        <w:shd w:fill="E7F3EB" w:val="clear"/>
        <w:spacing w:after="140" w:before="100"/>
        <w:ind w:left="200" w:right="200"/>
      </w:pPr>
      <w:r>
        <w:rPr>
          <w:rFonts w:ascii="Calibri" w:cs="Calibri" w:eastAsia="Calibri" w:hAnsi="Calibri"/>
          <w:b/>
          <w:bCs/>
          <w:color w:val="1E5631"/>
          <w:sz w:val="22"/>
          <w:szCs w:val="22"/>
        </w:rPr>
        <w:t xml:space="preserve">Your angle: </w:t>
      </w:r>
      <w:r>
        <w:rPr>
          <w:rFonts w:ascii="Calibri" w:cs="Calibri" w:eastAsia="Calibri" w:hAnsi="Calibri"/>
          <w:sz w:val="22"/>
          <w:szCs w:val="22"/>
        </w:rPr>
        <w:t xml:space="preserve">Interviewers love the 'how do you migrate a 2 TB MySQL database with 10-minute downtime tolerance?' question. Answer: 'Set up the target as a MySQL replica of the source using GTID. Let it catch up over days if needed. At cutover, SET GLOBAL read_only=1 on source, wait for SHOW SLAVE STATUS lag=0, promote replica, fail application traffic. Downtime is the app reconnect, which is seconds.' — this answer wins senior roles.</w:t>
      </w:r>
    </w:p>
    <w:p>
      <w:pPr>
        <w:pStyle w:val="Heading2"/>
        <w:spacing w:after="140" w:before="280"/>
      </w:pPr>
      <w:r>
        <w:rPr>
          <w:rFonts w:ascii="Calibri" w:cs="Calibri" w:eastAsia="Calibri" w:hAnsi="Calibri"/>
          <w:b/>
          <w:bCs/>
          <w:color w:val="2E75B6"/>
          <w:sz w:val="28"/>
          <w:szCs w:val="28"/>
        </w:rPr>
        <w:t xml:space="preserve">6.2 Active Directory Domain Controllers</w:t>
      </w:r>
    </w:p>
    <w:p>
      <w:pPr>
        <w:spacing w:after="120"/>
      </w:pPr>
      <w:r>
        <w:rPr>
          <w:rFonts w:ascii="Calibri" w:cs="Calibri" w:eastAsia="Calibri" w:hAnsi="Calibri"/>
          <w:sz w:val="22"/>
          <w:szCs w:val="22"/>
        </w:rPr>
        <w:t xml:space="preserve">AD is special. You almost never migrate a DC with a block-level tool. Instead:</w:t>
      </w:r>
    </w:p>
    <w:p>
      <w:pPr>
        <w:pStyle w:val="ListParagraph"/>
        <w:numPr>
          <w:ilvl w:val="0"/>
          <w:numId w:val="3"/>
        </w:numPr>
        <w:spacing w:after="60"/>
      </w:pPr>
      <w:r>
        <w:rPr>
          <w:rFonts w:ascii="Calibri" w:cs="Calibri" w:eastAsia="Calibri" w:hAnsi="Calibri"/>
          <w:sz w:val="22"/>
          <w:szCs w:val="22"/>
        </w:rPr>
        <w:t xml:space="preserve">Promote a new DC on the target platform (fresh Windows Server VM, joined to the existing forest, dcpromo / Install-ADDSDomainController).</w:t>
      </w:r>
    </w:p>
    <w:p>
      <w:pPr>
        <w:pStyle w:val="ListParagraph"/>
        <w:numPr>
          <w:ilvl w:val="0"/>
          <w:numId w:val="3"/>
        </w:numPr>
        <w:spacing w:after="60"/>
      </w:pPr>
      <w:r>
        <w:rPr>
          <w:rFonts w:ascii="Calibri" w:cs="Calibri" w:eastAsia="Calibri" w:hAnsi="Calibri"/>
          <w:sz w:val="22"/>
          <w:szCs w:val="22"/>
        </w:rPr>
        <w:t xml:space="preserve">Let it replicate from source DCs — can take minutes to hours depending on AD size.</w:t>
      </w:r>
    </w:p>
    <w:p>
      <w:pPr>
        <w:pStyle w:val="ListParagraph"/>
        <w:numPr>
          <w:ilvl w:val="0"/>
          <w:numId w:val="3"/>
        </w:numPr>
        <w:spacing w:after="60"/>
      </w:pPr>
      <w:r>
        <w:rPr>
          <w:rFonts w:ascii="Calibri" w:cs="Calibri" w:eastAsia="Calibri" w:hAnsi="Calibri"/>
          <w:sz w:val="22"/>
          <w:szCs w:val="22"/>
        </w:rPr>
        <w:t xml:space="preserve">Transfer FSMO roles to target DCs.</w:t>
      </w:r>
    </w:p>
    <w:p>
      <w:pPr>
        <w:pStyle w:val="ListParagraph"/>
        <w:numPr>
          <w:ilvl w:val="0"/>
          <w:numId w:val="3"/>
        </w:numPr>
        <w:spacing w:after="60"/>
      </w:pPr>
      <w:r>
        <w:rPr>
          <w:rFonts w:ascii="Calibri" w:cs="Calibri" w:eastAsia="Calibri" w:hAnsi="Calibri"/>
          <w:sz w:val="22"/>
          <w:szCs w:val="22"/>
        </w:rPr>
        <w:t xml:space="preserve">Demote and decommission old DCs.</w:t>
      </w:r>
    </w:p>
    <w:p>
      <w:pPr>
        <w:pStyle w:val="ListParagraph"/>
        <w:numPr>
          <w:ilvl w:val="0"/>
          <w:numId w:val="2"/>
        </w:numPr>
        <w:spacing w:after="60"/>
      </w:pPr>
      <w:r>
        <w:rPr>
          <w:rFonts w:ascii="Calibri" w:cs="Calibri" w:eastAsia="Calibri" w:hAnsi="Calibri"/>
          <w:sz w:val="22"/>
          <w:szCs w:val="22"/>
        </w:rPr>
        <w:t xml:space="preserve">USN rollback = catastrophic. Never restore a DC from a snapshot older than the tombstone lifetime. Never 'roll back' a DC via a VMDK snapshot.</w:t>
      </w:r>
    </w:p>
    <w:p>
      <w:pPr>
        <w:pStyle w:val="ListParagraph"/>
        <w:numPr>
          <w:ilvl w:val="0"/>
          <w:numId w:val="2"/>
        </w:numPr>
        <w:spacing w:after="60"/>
      </w:pPr>
      <w:r>
        <w:rPr>
          <w:rFonts w:ascii="Calibri" w:cs="Calibri" w:eastAsia="Calibri" w:hAnsi="Calibri"/>
          <w:sz w:val="22"/>
          <w:szCs w:val="22"/>
        </w:rPr>
        <w:t xml:space="preserve">DNS: AD-integrated DNS means you also need AD DNS to be healthy on the new DCs before decommissioning old ones.</w:t>
      </w:r>
    </w:p>
    <w:p>
      <w:pPr>
        <w:shd w:fill="FFF4CE" w:val="clear"/>
        <w:spacing w:after="120" w:before="120"/>
        <w:ind w:left="200" w:right="200"/>
      </w:pPr>
      <w:r>
        <w:rPr>
          <w:rFonts w:ascii="Calibri" w:cs="Calibri" w:eastAsia="Calibri" w:hAnsi="Calibri"/>
          <w:b/>
          <w:bCs/>
          <w:color w:val="8A5A00"/>
          <w:sz w:val="22"/>
          <w:szCs w:val="22"/>
        </w:rPr>
        <w:t xml:space="preserve">If asked 'would you migrate a domain controller with Veeam?': </w:t>
      </w:r>
      <w:r>
        <w:rPr>
          <w:rFonts w:ascii="Calibri" w:cs="Calibri" w:eastAsia="Calibri" w:hAnsi="Calibri"/>
          <w:sz w:val="22"/>
          <w:szCs w:val="22"/>
        </w:rPr>
        <w:t xml:space="preserve">No. AD has its own built-in replication. Migrating via block-level copy risks USN rollback and a corrupted forest. Stand up a new DC, replicate via AD, transfer FSMO, decommission the old one. This is the Microsoft-sanctioned path.</w:t>
      </w:r>
    </w:p>
    <w:p>
      <w:pPr>
        <w:pStyle w:val="Heading2"/>
        <w:spacing w:after="140" w:before="280"/>
      </w:pPr>
      <w:r>
        <w:rPr>
          <w:rFonts w:ascii="Calibri" w:cs="Calibri" w:eastAsia="Calibri" w:hAnsi="Calibri"/>
          <w:b/>
          <w:bCs/>
          <w:color w:val="2E75B6"/>
          <w:sz w:val="28"/>
          <w:szCs w:val="28"/>
        </w:rPr>
        <w:t xml:space="preserve">6.3 Proxies and Reverse Proxies (Nginx, HAProxy, Squid, Apache)</w:t>
      </w:r>
    </w:p>
    <w:p>
      <w:pPr>
        <w:spacing w:after="120"/>
      </w:pPr>
      <w:r>
        <w:rPr>
          <w:rFonts w:ascii="Calibri" w:cs="Calibri" w:eastAsia="Calibri" w:hAnsi="Calibri"/>
          <w:sz w:val="22"/>
          <w:szCs w:val="22"/>
        </w:rPr>
        <w:t xml:space="preserve">Stateless by design. Easiest workload to migrate.</w:t>
      </w:r>
    </w:p>
    <w:p>
      <w:pPr>
        <w:pStyle w:val="ListParagraph"/>
        <w:numPr>
          <w:ilvl w:val="0"/>
          <w:numId w:val="2"/>
        </w:numPr>
        <w:spacing w:after="60"/>
      </w:pPr>
      <w:r>
        <w:rPr>
          <w:rFonts w:ascii="Calibri" w:cs="Calibri" w:eastAsia="Calibri" w:hAnsi="Calibri"/>
          <w:sz w:val="22"/>
          <w:szCs w:val="22"/>
        </w:rPr>
        <w:t xml:space="preserve">Deploy a fresh VM on target with the same config.</w:t>
      </w:r>
    </w:p>
    <w:p>
      <w:pPr>
        <w:pStyle w:val="ListParagraph"/>
        <w:numPr>
          <w:ilvl w:val="0"/>
          <w:numId w:val="2"/>
        </w:numPr>
        <w:spacing w:after="60"/>
      </w:pPr>
      <w:r>
        <w:rPr>
          <w:rFonts w:ascii="Calibri" w:cs="Calibri" w:eastAsia="Calibri" w:hAnsi="Calibri"/>
          <w:sz w:val="22"/>
          <w:szCs w:val="22"/>
        </w:rPr>
        <w:t xml:space="preserve">Migrate the SSL certs / private keys securely (scp, encrypted archive, or a vault).</w:t>
      </w:r>
    </w:p>
    <w:p>
      <w:pPr>
        <w:pStyle w:val="ListParagraph"/>
        <w:numPr>
          <w:ilvl w:val="0"/>
          <w:numId w:val="2"/>
        </w:numPr>
        <w:spacing w:after="60"/>
      </w:pPr>
      <w:r>
        <w:rPr>
          <w:rFonts w:ascii="Calibri" w:cs="Calibri" w:eastAsia="Calibri" w:hAnsi="Calibri"/>
          <w:sz w:val="22"/>
          <w:szCs w:val="22"/>
        </w:rPr>
        <w:t xml:space="preserve">Validate with the upstream services already running or tested against a staging environment.</w:t>
      </w:r>
    </w:p>
    <w:p>
      <w:pPr>
        <w:pStyle w:val="ListParagraph"/>
        <w:numPr>
          <w:ilvl w:val="0"/>
          <w:numId w:val="2"/>
        </w:numPr>
        <w:spacing w:after="60"/>
      </w:pPr>
      <w:r>
        <w:rPr>
          <w:rFonts w:ascii="Calibri" w:cs="Calibri" w:eastAsia="Calibri" w:hAnsi="Calibri"/>
          <w:sz w:val="22"/>
          <w:szCs w:val="22"/>
        </w:rPr>
        <w:t xml:space="preserve">Cut over behind a load balancer or via DNS.</w:t>
      </w:r>
    </w:p>
    <w:p>
      <w:pPr>
        <w:pStyle w:val="ListParagraph"/>
        <w:numPr>
          <w:ilvl w:val="0"/>
          <w:numId w:val="2"/>
        </w:numPr>
        <w:spacing w:after="60"/>
      </w:pPr>
      <w:r>
        <w:rPr>
          <w:rFonts w:ascii="Calibri" w:cs="Calibri" w:eastAsia="Calibri" w:hAnsi="Calibri"/>
          <w:sz w:val="22"/>
          <w:szCs w:val="22"/>
        </w:rPr>
        <w:t xml:space="preserve">Watch out: caches (Squid) may cold-start slowly; pre-warm if business-critical.</w:t>
      </w:r>
    </w:p>
    <w:p>
      <w:pPr>
        <w:pStyle w:val="Heading2"/>
        <w:spacing w:after="140" w:before="280"/>
      </w:pPr>
      <w:r>
        <w:rPr>
          <w:rFonts w:ascii="Calibri" w:cs="Calibri" w:eastAsia="Calibri" w:hAnsi="Calibri"/>
          <w:b/>
          <w:bCs/>
          <w:color w:val="2E75B6"/>
          <w:sz w:val="28"/>
          <w:szCs w:val="28"/>
        </w:rPr>
        <w:t xml:space="preserve">6.4 VPNs (IPsec site-to-site, OpenVPN, SSL VPN appliances)</w:t>
      </w:r>
    </w:p>
    <w:p>
      <w:pPr>
        <w:spacing w:after="120"/>
      </w:pPr>
      <w:r>
        <w:rPr>
          <w:rFonts w:ascii="Calibri" w:cs="Calibri" w:eastAsia="Calibri" w:hAnsi="Calibri"/>
          <w:sz w:val="22"/>
          <w:szCs w:val="22"/>
        </w:rPr>
        <w:t xml:space="preserve">VPNs are network devices. Migration approach depends on whether it's a software VPN (OpenVPN, strongSwan) or an appliance (Fortinet, Palo Alto VM, Cisco ASAv).</w:t>
      </w:r>
    </w:p>
    <w:p>
      <w:pPr>
        <w:pStyle w:val="ListParagraph"/>
        <w:numPr>
          <w:ilvl w:val="0"/>
          <w:numId w:val="2"/>
        </w:numPr>
        <w:spacing w:after="60"/>
      </w:pPr>
      <w:r>
        <w:rPr>
          <w:rFonts w:ascii="Calibri" w:cs="Calibri" w:eastAsia="Calibri" w:hAnsi="Calibri"/>
          <w:b/>
          <w:bCs/>
          <w:sz w:val="22"/>
          <w:szCs w:val="22"/>
        </w:rPr>
        <w:t xml:space="preserve">Software VPN: </w:t>
      </w:r>
      <w:r>
        <w:rPr>
          <w:rFonts w:ascii="Calibri" w:cs="Calibri" w:eastAsia="Calibri" w:hAnsi="Calibri"/>
          <w:sz w:val="22"/>
          <w:szCs w:val="22"/>
        </w:rPr>
        <w:t xml:space="preserve">same as any Linux VM. Migrate disk, careful with the cryptographic keys (they're in /etc). IP retention matters — remote peers are configured with the source IP. Either keep IP (L2 extension / floating IP), or coordinate a new peer IP with the remote side (they must update too).</w:t>
      </w:r>
    </w:p>
    <w:p>
      <w:pPr>
        <w:pStyle w:val="ListParagraph"/>
        <w:numPr>
          <w:ilvl w:val="0"/>
          <w:numId w:val="2"/>
        </w:numPr>
        <w:spacing w:after="60"/>
      </w:pPr>
      <w:r>
        <w:rPr>
          <w:rFonts w:ascii="Calibri" w:cs="Calibri" w:eastAsia="Calibri" w:hAnsi="Calibri"/>
          <w:b/>
          <w:bCs/>
          <w:sz w:val="22"/>
          <w:szCs w:val="22"/>
        </w:rPr>
        <w:t xml:space="preserve">VPN appliances (virtual firewalls): </w:t>
      </w:r>
      <w:r>
        <w:rPr>
          <w:rFonts w:ascii="Calibri" w:cs="Calibri" w:eastAsia="Calibri" w:hAnsi="Calibri"/>
          <w:sz w:val="22"/>
          <w:szCs w:val="22"/>
        </w:rPr>
        <w:t xml:space="preserve">vendors usually prefer stand-up-new-and-cutover rather than VMDK conversion. Their virtual appliances ship as KVM images. Migrate config (exported as text), not the disk.</w:t>
      </w:r>
    </w:p>
    <w:p>
      <w:pPr>
        <w:pStyle w:val="ListParagraph"/>
        <w:numPr>
          <w:ilvl w:val="0"/>
          <w:numId w:val="2"/>
        </w:numPr>
        <w:spacing w:after="60"/>
      </w:pPr>
      <w:r>
        <w:rPr>
          <w:rFonts w:ascii="Calibri" w:cs="Calibri" w:eastAsia="Calibri" w:hAnsi="Calibri"/>
          <w:b/>
          <w:bCs/>
          <w:sz w:val="22"/>
          <w:szCs w:val="22"/>
        </w:rPr>
        <w:t xml:space="preserve">IKE session state: </w:t>
      </w:r>
      <w:r>
        <w:rPr>
          <w:rFonts w:ascii="Calibri" w:cs="Calibri" w:eastAsia="Calibri" w:hAnsi="Calibri"/>
          <w:sz w:val="22"/>
          <w:szCs w:val="22"/>
        </w:rPr>
        <w:t xml:space="preserve">is not preserved across cutover. Accept a brief re-negotiation window. Coordinate with the other VPN endpoint.</w:t>
      </w:r>
    </w:p>
    <w:p>
      <w:pPr>
        <w:pStyle w:val="Heading2"/>
        <w:spacing w:after="140" w:before="280"/>
      </w:pPr>
      <w:r>
        <w:rPr>
          <w:rFonts w:ascii="Calibri" w:cs="Calibri" w:eastAsia="Calibri" w:hAnsi="Calibri"/>
          <w:b/>
          <w:bCs/>
          <w:color w:val="2E75B6"/>
          <w:sz w:val="28"/>
          <w:szCs w:val="28"/>
        </w:rPr>
        <w:t xml:space="preserve">6.5 File Servers (SMB / NFS)</w:t>
      </w:r>
    </w:p>
    <w:p>
      <w:pPr>
        <w:pStyle w:val="ListParagraph"/>
        <w:numPr>
          <w:ilvl w:val="0"/>
          <w:numId w:val="2"/>
        </w:numPr>
        <w:spacing w:after="60"/>
      </w:pPr>
      <w:r>
        <w:rPr>
          <w:rFonts w:ascii="Calibri" w:cs="Calibri" w:eastAsia="Calibri" w:hAnsi="Calibri"/>
          <w:b/>
          <w:bCs/>
          <w:sz w:val="22"/>
          <w:szCs w:val="22"/>
        </w:rPr>
        <w:t xml:space="preserve">Small (&lt;500 GB): </w:t>
      </w:r>
      <w:r>
        <w:rPr>
          <w:rFonts w:ascii="Calibri" w:cs="Calibri" w:eastAsia="Calibri" w:hAnsi="Calibri"/>
          <w:sz w:val="22"/>
          <w:szCs w:val="22"/>
        </w:rPr>
        <w:t xml:space="preserve">cold copy during maintenance window. rsync -aAXH for Linux NFS; robocopy /MIR /COPYALL for Windows SMB.</w:t>
      </w:r>
    </w:p>
    <w:p>
      <w:pPr>
        <w:pStyle w:val="ListParagraph"/>
        <w:numPr>
          <w:ilvl w:val="0"/>
          <w:numId w:val="2"/>
        </w:numPr>
        <w:spacing w:after="60"/>
      </w:pPr>
      <w:r>
        <w:rPr>
          <w:rFonts w:ascii="Calibri" w:cs="Calibri" w:eastAsia="Calibri" w:hAnsi="Calibri"/>
          <w:b/>
          <w:bCs/>
          <w:sz w:val="22"/>
          <w:szCs w:val="22"/>
        </w:rPr>
        <w:t xml:space="preserve">Medium: </w:t>
      </w:r>
      <w:r>
        <w:rPr>
          <w:rFonts w:ascii="Calibri" w:cs="Calibri" w:eastAsia="Calibri" w:hAnsi="Calibri"/>
          <w:sz w:val="22"/>
          <w:szCs w:val="22"/>
        </w:rPr>
        <w:t xml:space="preserve">pre-seed via rsync / robocopy while source is live, then final incremental at cutover. rsync --inplace is useful; robocopy /MIR handles the incremental.</w:t>
      </w:r>
    </w:p>
    <w:p>
      <w:pPr>
        <w:pStyle w:val="ListParagraph"/>
        <w:numPr>
          <w:ilvl w:val="0"/>
          <w:numId w:val="2"/>
        </w:numPr>
        <w:spacing w:after="60"/>
      </w:pPr>
      <w:r>
        <w:rPr>
          <w:rFonts w:ascii="Calibri" w:cs="Calibri" w:eastAsia="Calibri" w:hAnsi="Calibri"/>
          <w:b/>
          <w:bCs/>
          <w:sz w:val="22"/>
          <w:szCs w:val="22"/>
        </w:rPr>
        <w:t xml:space="preserve">Large (&gt;5 TB) or high change rate: </w:t>
      </w:r>
      <w:r>
        <w:rPr>
          <w:rFonts w:ascii="Calibri" w:cs="Calibri" w:eastAsia="Calibri" w:hAnsi="Calibri"/>
          <w:sz w:val="22"/>
          <w:szCs w:val="22"/>
        </w:rPr>
        <w:t xml:space="preserve">tool-based (Veeam / Commvault at file level) or block-level replication. DFS-R can be used for gradual migration of Windows SMB.</w:t>
      </w:r>
    </w:p>
    <w:p>
      <w:pPr>
        <w:pStyle w:val="ListParagraph"/>
        <w:numPr>
          <w:ilvl w:val="0"/>
          <w:numId w:val="2"/>
        </w:numPr>
        <w:spacing w:after="60"/>
      </w:pPr>
      <w:r>
        <w:rPr>
          <w:rFonts w:ascii="Calibri" w:cs="Calibri" w:eastAsia="Calibri" w:hAnsi="Calibri"/>
          <w:b/>
          <w:bCs/>
          <w:sz w:val="22"/>
          <w:szCs w:val="22"/>
        </w:rPr>
        <w:t xml:space="preserve">NTFS ACLs: </w:t>
      </w:r>
      <w:r>
        <w:rPr>
          <w:rFonts w:ascii="Calibri" w:cs="Calibri" w:eastAsia="Calibri" w:hAnsi="Calibri"/>
          <w:sz w:val="22"/>
          <w:szCs w:val="22"/>
        </w:rPr>
        <w:t xml:space="preserve">robocopy with /COPYALL preserves them; rsync --acls --xattrs preserves POSIX ACLs. Lost ACLs are a classic post-cutover fire.</w:t>
      </w:r>
    </w:p>
    <w:p>
      <w:pPr>
        <w:pStyle w:val="ListParagraph"/>
        <w:numPr>
          <w:ilvl w:val="0"/>
          <w:numId w:val="2"/>
        </w:numPr>
        <w:spacing w:after="60"/>
      </w:pPr>
      <w:r>
        <w:rPr>
          <w:rFonts w:ascii="Calibri" w:cs="Calibri" w:eastAsia="Calibri" w:hAnsi="Calibri"/>
          <w:b/>
          <w:bCs/>
          <w:sz w:val="22"/>
          <w:szCs w:val="22"/>
        </w:rPr>
        <w:t xml:space="preserve">Open files / locks: </w:t>
      </w:r>
      <w:r>
        <w:rPr>
          <w:rFonts w:ascii="Calibri" w:cs="Calibri" w:eastAsia="Calibri" w:hAnsi="Calibri"/>
          <w:sz w:val="22"/>
          <w:szCs w:val="22"/>
        </w:rPr>
        <w:t xml:space="preserve">you cannot copy a file while it's locked for write. Use VSS snapshot as the source for robocopy to avoid this.</w:t>
      </w:r>
    </w:p>
    <w:p>
      <w:pPr>
        <w:pStyle w:val="Heading2"/>
        <w:spacing w:after="140" w:before="280"/>
      </w:pPr>
      <w:r>
        <w:rPr>
          <w:rFonts w:ascii="Calibri" w:cs="Calibri" w:eastAsia="Calibri" w:hAnsi="Calibri"/>
          <w:b/>
          <w:bCs/>
          <w:color w:val="2E75B6"/>
          <w:sz w:val="28"/>
          <w:szCs w:val="28"/>
        </w:rPr>
        <w:t xml:space="preserve">6.6 Kubernetes clusters running inside VMs</w:t>
      </w:r>
    </w:p>
    <w:p>
      <w:pPr>
        <w:spacing w:after="120"/>
      </w:pPr>
      <w:r>
        <w:rPr>
          <w:rFonts w:ascii="Calibri" w:cs="Calibri" w:eastAsia="Calibri" w:hAnsi="Calibri"/>
          <w:sz w:val="22"/>
          <w:szCs w:val="22"/>
        </w:rPr>
        <w:t xml:space="preserve">If the customer runs k8s clusters inside VMware VMs and wants to move to OpenShift, you usually do NOT migrate the VMs. You stand up a new cluster and migrate the workloads (Deployments, Services, PVs).</w:t>
      </w:r>
    </w:p>
    <w:p>
      <w:pPr>
        <w:pStyle w:val="ListParagraph"/>
        <w:numPr>
          <w:ilvl w:val="0"/>
          <w:numId w:val="2"/>
        </w:numPr>
        <w:spacing w:after="60"/>
      </w:pPr>
      <w:r>
        <w:rPr>
          <w:rFonts w:ascii="Calibri" w:cs="Calibri" w:eastAsia="Calibri" w:hAnsi="Calibri"/>
          <w:sz w:val="22"/>
          <w:szCs w:val="22"/>
        </w:rPr>
        <w:t xml:space="preserve">Application-level migration: kubectl cp, Velero backup/restore, or stateful-set specific patterns (StorageClass re-mapping).</w:t>
      </w:r>
    </w:p>
    <w:p>
      <w:pPr>
        <w:pStyle w:val="ListParagraph"/>
        <w:numPr>
          <w:ilvl w:val="0"/>
          <w:numId w:val="2"/>
        </w:numPr>
        <w:spacing w:after="60"/>
      </w:pPr>
      <w:r>
        <w:rPr>
          <w:rFonts w:ascii="Calibri" w:cs="Calibri" w:eastAsia="Calibri" w:hAnsi="Calibri"/>
          <w:sz w:val="22"/>
          <w:szCs w:val="22"/>
        </w:rPr>
        <w:t xml:space="preserve">If they insist on VM-level migration: each node is just a VM, treat normally, but remember etcd is distributed — take all control-plane nodes together or migrate them one at a time with proper etcd quorum management.</w:t>
      </w:r>
    </w:p>
    <w:p>
      <w:pPr>
        <w:pStyle w:val="Heading2"/>
        <w:spacing w:after="140" w:before="280"/>
      </w:pPr>
      <w:r>
        <w:rPr>
          <w:rFonts w:ascii="Calibri" w:cs="Calibri" w:eastAsia="Calibri" w:hAnsi="Calibri"/>
          <w:b/>
          <w:bCs/>
          <w:color w:val="2E75B6"/>
          <w:sz w:val="28"/>
          <w:szCs w:val="28"/>
        </w:rPr>
        <w:t xml:space="preserve">6.7 Mail / Exchange / Collaboration</w:t>
      </w:r>
    </w:p>
    <w:p>
      <w:pPr>
        <w:pStyle w:val="ListParagraph"/>
        <w:numPr>
          <w:ilvl w:val="0"/>
          <w:numId w:val="2"/>
        </w:numPr>
        <w:spacing w:after="60"/>
      </w:pPr>
      <w:r>
        <w:rPr>
          <w:rFonts w:ascii="Calibri" w:cs="Calibri" w:eastAsia="Calibri" w:hAnsi="Calibri"/>
          <w:sz w:val="22"/>
          <w:szCs w:val="22"/>
        </w:rPr>
        <w:t xml:space="preserve">Exchange DAGs use replication — same approach as MSSQL AlwaysOn: migrate replica by replica, shift active copies, decommission.</w:t>
      </w:r>
    </w:p>
    <w:p>
      <w:pPr>
        <w:pStyle w:val="ListParagraph"/>
        <w:numPr>
          <w:ilvl w:val="0"/>
          <w:numId w:val="2"/>
        </w:numPr>
        <w:spacing w:after="60"/>
      </w:pPr>
      <w:r>
        <w:rPr>
          <w:rFonts w:ascii="Calibri" w:cs="Calibri" w:eastAsia="Calibri" w:hAnsi="Calibri"/>
          <w:sz w:val="22"/>
          <w:szCs w:val="22"/>
        </w:rPr>
        <w:t xml:space="preserve">Exchange is licensing-sensitive. Moving off VMware to KVM needs licensing review if the customer uses per-CPU SKUs.</w:t>
      </w:r>
    </w:p>
    <w:p>
      <w:pPr>
        <w:pStyle w:val="Heading2"/>
        <w:spacing w:after="140" w:before="280"/>
      </w:pPr>
      <w:r>
        <w:rPr>
          <w:rFonts w:ascii="Calibri" w:cs="Calibri" w:eastAsia="Calibri" w:hAnsi="Calibri"/>
          <w:b/>
          <w:bCs/>
          <w:color w:val="2E75B6"/>
          <w:sz w:val="28"/>
          <w:szCs w:val="28"/>
        </w:rPr>
        <w:t xml:space="preserve">6.8 Citrix / VDI</w:t>
      </w:r>
    </w:p>
    <w:p>
      <w:pPr>
        <w:spacing w:after="120"/>
      </w:pPr>
      <w:r>
        <w:rPr>
          <w:rFonts w:ascii="Calibri" w:cs="Calibri" w:eastAsia="Calibri" w:hAnsi="Calibri"/>
          <w:sz w:val="22"/>
          <w:szCs w:val="22"/>
        </w:rPr>
        <w:t xml:space="preserve">VDI is usually NOT a migration target — it's a rebuild. Master image gets converted and optimized for KVM, delivery controllers are redeployed, user profiles migrate via UPM / FSLogix.</w:t>
      </w:r>
    </w:p>
    <w:p>
      <w:pPr>
        <w:pStyle w:val="Heading1"/>
        <w:spacing w:after="180" w:before="360"/>
      </w:pPr>
      <w:r>
        <w:rPr>
          <w:rFonts w:ascii="Calibri" w:cs="Calibri" w:eastAsia="Calibri" w:hAnsi="Calibri"/>
          <w:b/>
          <w:bCs/>
          <w:color w:val="1F3864"/>
          <w:sz w:val="32"/>
          <w:szCs w:val="32"/>
        </w:rPr>
        <w:t xml:space="preserve">7. Object Storage and S3 Migrations</w:t>
      </w:r>
    </w:p>
    <w:p>
      <w:pPr>
        <w:spacing w:after="120"/>
      </w:pPr>
      <w:r>
        <w:rPr>
          <w:rFonts w:ascii="Calibri" w:cs="Calibri" w:eastAsia="Calibri" w:hAnsi="Calibri"/>
          <w:sz w:val="22"/>
          <w:szCs w:val="22"/>
        </w:rPr>
        <w:t xml:space="preserve">Many migrations include bulk object data — S3 buckets, Azure Blob, GCS — moving to OpenStack Swift, Ceph RGW, or MinIO.</w:t>
      </w:r>
    </w:p>
    <w:p>
      <w:pPr>
        <w:pStyle w:val="Heading2"/>
        <w:spacing w:after="140" w:before="280"/>
      </w:pPr>
      <w:r>
        <w:rPr>
          <w:rFonts w:ascii="Calibri" w:cs="Calibri" w:eastAsia="Calibri" w:hAnsi="Calibri"/>
          <w:b/>
          <w:bCs/>
          <w:color w:val="2E75B6"/>
          <w:sz w:val="28"/>
          <w:szCs w:val="28"/>
        </w:rPr>
        <w:t xml:space="preserve">7.1 rclone — Your Primary Tool</w:t>
      </w:r>
    </w:p>
    <w:p>
      <w:pPr>
        <w:pStyle w:val="ListParagraph"/>
        <w:numPr>
          <w:ilvl w:val="0"/>
          <w:numId w:val="2"/>
        </w:numPr>
        <w:spacing w:after="60"/>
      </w:pPr>
      <w:r>
        <w:rPr>
          <w:rFonts w:ascii="Calibri" w:cs="Calibri" w:eastAsia="Calibri" w:hAnsi="Calibri"/>
          <w:b/>
          <w:bCs/>
          <w:sz w:val="22"/>
          <w:szCs w:val="22"/>
        </w:rPr>
        <w:t xml:space="preserve">What it is: </w:t>
      </w:r>
      <w:r>
        <w:rPr>
          <w:rFonts w:ascii="Calibri" w:cs="Calibri" w:eastAsia="Calibri" w:hAnsi="Calibri"/>
          <w:sz w:val="22"/>
          <w:szCs w:val="22"/>
        </w:rPr>
        <w:t xml:space="preserve">Swiss-army knife for cloud storage transfers. Supports S3, GCS, Azure Blob, Swift, SFTP, and many more.</w:t>
      </w:r>
    </w:p>
    <w:p>
      <w:pPr>
        <w:pStyle w:val="ListParagraph"/>
        <w:numPr>
          <w:ilvl w:val="0"/>
          <w:numId w:val="2"/>
        </w:numPr>
        <w:spacing w:after="60"/>
      </w:pPr>
      <w:r>
        <w:rPr>
          <w:rFonts w:ascii="Calibri" w:cs="Calibri" w:eastAsia="Calibri" w:hAnsi="Calibri"/>
          <w:b/>
          <w:bCs/>
          <w:sz w:val="22"/>
          <w:szCs w:val="22"/>
        </w:rPr>
        <w:t xml:space="preserve">Strengths: </w:t>
      </w:r>
      <w:r>
        <w:rPr>
          <w:rFonts w:ascii="Calibri" w:cs="Calibri" w:eastAsia="Calibri" w:hAnsi="Calibri"/>
          <w:sz w:val="22"/>
          <w:szCs w:val="22"/>
        </w:rPr>
        <w:t xml:space="preserve">Parallel transfers, incremental sync with --update, checksum validation, bandwidth limits, server-side copy where supported.</w:t>
      </w:r>
    </w:p>
    <w:p>
      <w:pPr>
        <w:pStyle w:val="ListParagraph"/>
        <w:numPr>
          <w:ilvl w:val="0"/>
          <w:numId w:val="2"/>
        </w:numPr>
        <w:spacing w:after="60"/>
      </w:pPr>
      <w:r>
        <w:rPr>
          <w:rFonts w:ascii="Calibri" w:cs="Calibri" w:eastAsia="Calibri" w:hAnsi="Calibri"/>
          <w:b/>
          <w:bCs/>
          <w:sz w:val="22"/>
          <w:szCs w:val="22"/>
        </w:rPr>
        <w:t xml:space="preserve">Weaknesses: </w:t>
      </w:r>
      <w:r>
        <w:rPr>
          <w:rFonts w:ascii="Calibri" w:cs="Calibri" w:eastAsia="Calibri" w:hAnsi="Calibri"/>
          <w:sz w:val="22"/>
          <w:szCs w:val="22"/>
        </w:rPr>
        <w:t xml:space="preserve">Not multi-machine distributed out of the box. For petabyte-scale, you split the bucket and run multiple rclones in parallel on multiple hosts.</w:t>
      </w:r>
    </w:p>
    <w:p>
      <w:pPr>
        <w:pStyle w:val="Heading3"/>
        <w:spacing w:after="100" w:before="200"/>
      </w:pPr>
      <w:r>
        <w:rPr>
          <w:rFonts w:ascii="Calibri" w:cs="Calibri" w:eastAsia="Calibri" w:hAnsi="Calibri"/>
          <w:b/>
          <w:bCs/>
          <w:color w:val="404040"/>
          <w:sz w:val="24"/>
          <w:szCs w:val="24"/>
        </w:rPr>
        <w:t xml:space="preserve">Core rclone patterns</w:t>
      </w:r>
    </w:p>
    <w:p>
      <w:pPr>
        <w:shd w:fill="F2F2F2" w:val="clear"/>
        <w:spacing w:after="0"/>
      </w:pPr>
      <w:r>
        <w:rPr>
          <w:rFonts w:ascii="Consolas" w:cs="Consolas" w:eastAsia="Consolas" w:hAnsi="Consolas"/>
          <w:sz w:val="20"/>
          <w:szCs w:val="20"/>
        </w:rPr>
        <w:t xml:space="preserve"># Configure endpoints once</w:t>
      </w:r>
    </w:p>
    <w:p>
      <w:pPr>
        <w:shd w:fill="F2F2F2" w:val="clear"/>
        <w:spacing w:after="0"/>
      </w:pPr>
      <w:r>
        <w:rPr>
          <w:rFonts w:ascii="Consolas" w:cs="Consolas" w:eastAsia="Consolas" w:hAnsi="Consolas"/>
          <w:sz w:val="20"/>
          <w:szCs w:val="20"/>
        </w:rPr>
        <w:t xml:space="preserve">rclone config  # interactive, sets up [src-s3] and [dst-swift]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Initial full sync</w:t>
      </w:r>
    </w:p>
    <w:p>
      <w:pPr>
        <w:shd w:fill="F2F2F2" w:val="clear"/>
        <w:spacing w:after="0"/>
      </w:pPr>
      <w:r>
        <w:rPr>
          <w:rFonts w:ascii="Consolas" w:cs="Consolas" w:eastAsia="Consolas" w:hAnsi="Consolas"/>
          <w:sz w:val="20"/>
          <w:szCs w:val="20"/>
        </w:rPr>
        <w:t xml:space="preserve">rclone sync src-s3:my-bucket dst-swift:my-container \</w:t>
      </w:r>
    </w:p>
    <w:p>
      <w:pPr>
        <w:shd w:fill="F2F2F2" w:val="clear"/>
        <w:spacing w:after="0"/>
      </w:pPr>
      <w:r>
        <w:rPr>
          <w:rFonts w:ascii="Consolas" w:cs="Consolas" w:eastAsia="Consolas" w:hAnsi="Consolas"/>
          <w:sz w:val="20"/>
          <w:szCs w:val="20"/>
        </w:rPr>
        <w:t xml:space="preserve">  --transfers 32 --checkers 16 --fast-list \</w:t>
      </w:r>
    </w:p>
    <w:p>
      <w:pPr>
        <w:shd w:fill="F2F2F2" w:val="clear"/>
        <w:spacing w:after="0"/>
      </w:pPr>
      <w:r>
        <w:rPr>
          <w:rFonts w:ascii="Consolas" w:cs="Consolas" w:eastAsia="Consolas" w:hAnsi="Consolas"/>
          <w:sz w:val="20"/>
          <w:szCs w:val="20"/>
        </w:rPr>
        <w:t xml:space="preserve">  --checksum --progress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Incremental sync (only changed objects)</w:t>
      </w:r>
    </w:p>
    <w:p>
      <w:pPr>
        <w:shd w:fill="F2F2F2" w:val="clear"/>
        <w:spacing w:after="0"/>
      </w:pPr>
      <w:r>
        <w:rPr>
          <w:rFonts w:ascii="Consolas" w:cs="Consolas" w:eastAsia="Consolas" w:hAnsi="Consolas"/>
          <w:sz w:val="20"/>
          <w:szCs w:val="20"/>
        </w:rPr>
        <w:t xml:space="preserve">rclone sync src-s3:my-bucket dst-swift:my-container \</w:t>
      </w:r>
    </w:p>
    <w:p>
      <w:pPr>
        <w:shd w:fill="F2F2F2" w:val="clear"/>
        <w:spacing w:after="0"/>
      </w:pPr>
      <w:r>
        <w:rPr>
          <w:rFonts w:ascii="Consolas" w:cs="Consolas" w:eastAsia="Consolas" w:hAnsi="Consolas"/>
          <w:sz w:val="20"/>
          <w:szCs w:val="20"/>
        </w:rPr>
        <w:t xml:space="preserve">  --update --transfers 32 --checksum</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Verify</w:t>
      </w:r>
    </w:p>
    <w:p>
      <w:pPr>
        <w:shd w:fill="F2F2F2" w:val="clear"/>
        <w:spacing w:after="0"/>
      </w:pPr>
      <w:r>
        <w:rPr>
          <w:rFonts w:ascii="Consolas" w:cs="Consolas" w:eastAsia="Consolas" w:hAnsi="Consolas"/>
          <w:sz w:val="20"/>
          <w:szCs w:val="20"/>
        </w:rPr>
        <w:t xml:space="preserve">rclone check src-s3:my-bucket dst-swift:my-container</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Split a huge bucket across multiple workers via prefix</w:t>
      </w:r>
    </w:p>
    <w:p>
      <w:pPr>
        <w:shd w:fill="F2F2F2" w:val="clear"/>
        <w:spacing w:after="0"/>
      </w:pPr>
      <w:r>
        <w:rPr>
          <w:rFonts w:ascii="Consolas" w:cs="Consolas" w:eastAsia="Consolas" w:hAnsi="Consolas"/>
          <w:sz w:val="20"/>
          <w:szCs w:val="20"/>
        </w:rPr>
        <w:t xml:space="preserve">rclone sync src-s3:my-bucket/prefix-a dst:my-container/prefix-a  # worker 1</w:t>
      </w:r>
    </w:p>
    <w:p>
      <w:pPr>
        <w:shd w:fill="F2F2F2" w:val="clear"/>
        <w:spacing w:after="0"/>
      </w:pPr>
      <w:r>
        <w:rPr>
          <w:rFonts w:ascii="Consolas" w:cs="Consolas" w:eastAsia="Consolas" w:hAnsi="Consolas"/>
          <w:sz w:val="20"/>
          <w:szCs w:val="20"/>
        </w:rPr>
        <w:t xml:space="preserve">rclone sync src-s3:my-bucket/prefix-b dst:my-container/prefix-b  # worker 2</w:t>
      </w:r>
    </w:p>
    <w:p>
      <w:pPr>
        <w:pStyle w:val="Heading2"/>
        <w:spacing w:after="140" w:before="280"/>
      </w:pPr>
      <w:r>
        <w:rPr>
          <w:rFonts w:ascii="Calibri" w:cs="Calibri" w:eastAsia="Calibri" w:hAnsi="Calibri"/>
          <w:b/>
          <w:bCs/>
          <w:color w:val="2E75B6"/>
          <w:sz w:val="28"/>
          <w:szCs w:val="28"/>
        </w:rPr>
        <w:t xml:space="preserve">7.2 MinIO Client (mc) and mc mirror</w:t>
      </w:r>
    </w:p>
    <w:p>
      <w:pPr>
        <w:spacing w:after="120"/>
      </w:pPr>
      <w:r>
        <w:rPr>
          <w:rFonts w:ascii="Calibri" w:cs="Calibri" w:eastAsia="Calibri" w:hAnsi="Calibri"/>
          <w:sz w:val="22"/>
          <w:szCs w:val="22"/>
        </w:rPr>
        <w:t xml:space="preserve">mc mirror is conceptually similar to rclone sync. Use it when MinIO is source or target — native support, good throughput.</w:t>
      </w:r>
    </w:p>
    <w:p>
      <w:pPr>
        <w:shd w:fill="F2F2F2" w:val="clear"/>
        <w:spacing w:after="0"/>
      </w:pPr>
      <w:r>
        <w:rPr>
          <w:rFonts w:ascii="Consolas" w:cs="Consolas" w:eastAsia="Consolas" w:hAnsi="Consolas"/>
          <w:sz w:val="20"/>
          <w:szCs w:val="20"/>
        </w:rPr>
        <w:t xml:space="preserve">mc alias set src https://s3.amazonaws.com AKID SECRET</w:t>
      </w:r>
    </w:p>
    <w:p>
      <w:pPr>
        <w:shd w:fill="F2F2F2" w:val="clear"/>
        <w:spacing w:after="0"/>
      </w:pPr>
      <w:r>
        <w:rPr>
          <w:rFonts w:ascii="Consolas" w:cs="Consolas" w:eastAsia="Consolas" w:hAnsi="Consolas"/>
          <w:sz w:val="20"/>
          <w:szCs w:val="20"/>
        </w:rPr>
        <w:t xml:space="preserve">mc alias set dst https://minio.target.local AKID SECRET</w:t>
      </w:r>
    </w:p>
    <w:p>
      <w:pPr>
        <w:shd w:fill="F2F2F2" w:val="clear"/>
        <w:spacing w:after="0"/>
      </w:pPr>
      <w:r>
        <w:rPr>
          <w:rFonts w:ascii="Consolas" w:cs="Consolas" w:eastAsia="Consolas" w:hAnsi="Consolas"/>
          <w:sz w:val="20"/>
          <w:szCs w:val="20"/>
        </w:rPr>
        <w:t xml:space="preserve">mc mirror --watch src/my-bucket dst/my-bucket   # continuous</w:t>
      </w:r>
    </w:p>
    <w:p>
      <w:pPr>
        <w:shd w:fill="F2F2F2" w:val="clear"/>
        <w:spacing w:after="0"/>
      </w:pPr>
      <w:r>
        <w:rPr>
          <w:rFonts w:ascii="Consolas" w:cs="Consolas" w:eastAsia="Consolas" w:hAnsi="Consolas"/>
          <w:sz w:val="20"/>
          <w:szCs w:val="20"/>
        </w:rPr>
        <w:t xml:space="preserve">mc mirror --remove src/my-bucket dst/my-bucket  # one-shot with delete</w:t>
      </w:r>
    </w:p>
    <w:p>
      <w:pPr>
        <w:pStyle w:val="Heading2"/>
        <w:spacing w:after="140" w:before="280"/>
      </w:pPr>
      <w:r>
        <w:rPr>
          <w:rFonts w:ascii="Calibri" w:cs="Calibri" w:eastAsia="Calibri" w:hAnsi="Calibri"/>
          <w:b/>
          <w:bCs/>
          <w:color w:val="2E75B6"/>
          <w:sz w:val="28"/>
          <w:szCs w:val="28"/>
        </w:rPr>
        <w:t xml:space="preserve">7.3 AWS Native Tools</w:t>
      </w:r>
    </w:p>
    <w:p>
      <w:pPr>
        <w:pStyle w:val="ListParagraph"/>
        <w:numPr>
          <w:ilvl w:val="0"/>
          <w:numId w:val="2"/>
        </w:numPr>
        <w:spacing w:after="60"/>
      </w:pPr>
      <w:r>
        <w:rPr>
          <w:rFonts w:ascii="Calibri" w:cs="Calibri" w:eastAsia="Calibri" w:hAnsi="Calibri"/>
          <w:b/>
          <w:bCs/>
          <w:sz w:val="22"/>
          <w:szCs w:val="22"/>
        </w:rPr>
        <w:t xml:space="preserve">aws s3 sync: </w:t>
      </w:r>
      <w:r>
        <w:rPr>
          <w:rFonts w:ascii="Calibri" w:cs="Calibri" w:eastAsia="Calibri" w:hAnsi="Calibri"/>
          <w:sz w:val="22"/>
          <w:szCs w:val="22"/>
        </w:rPr>
        <w:t xml:space="preserve">basic sync, slower than rclone in practice for cross-cloud. Good if the source is AWS and target is S3-compatible.</w:t>
      </w:r>
    </w:p>
    <w:p>
      <w:pPr>
        <w:pStyle w:val="ListParagraph"/>
        <w:numPr>
          <w:ilvl w:val="0"/>
          <w:numId w:val="2"/>
        </w:numPr>
        <w:spacing w:after="60"/>
      </w:pPr>
      <w:r>
        <w:rPr>
          <w:rFonts w:ascii="Calibri" w:cs="Calibri" w:eastAsia="Calibri" w:hAnsi="Calibri"/>
          <w:b/>
          <w:bCs/>
          <w:sz w:val="22"/>
          <w:szCs w:val="22"/>
        </w:rPr>
        <w:t xml:space="preserve">AWS DataSync: </w:t>
      </w:r>
      <w:r>
        <w:rPr>
          <w:rFonts w:ascii="Calibri" w:cs="Calibri" w:eastAsia="Calibri" w:hAnsi="Calibri"/>
          <w:sz w:val="22"/>
          <w:szCs w:val="22"/>
        </w:rPr>
        <w:t xml:space="preserve">managed service, good for on-prem NFS/SMB ↔ S3. Not typically used for cross-cloud to OpenStack.</w:t>
      </w:r>
    </w:p>
    <w:p>
      <w:pPr>
        <w:pStyle w:val="ListParagraph"/>
        <w:numPr>
          <w:ilvl w:val="0"/>
          <w:numId w:val="2"/>
        </w:numPr>
        <w:spacing w:after="60"/>
      </w:pPr>
      <w:r>
        <w:rPr>
          <w:rFonts w:ascii="Calibri" w:cs="Calibri" w:eastAsia="Calibri" w:hAnsi="Calibri"/>
          <w:b/>
          <w:bCs/>
          <w:sz w:val="22"/>
          <w:szCs w:val="22"/>
        </w:rPr>
        <w:t xml:space="preserve">AWS Snowball: </w:t>
      </w:r>
      <w:r>
        <w:rPr>
          <w:rFonts w:ascii="Calibri" w:cs="Calibri" w:eastAsia="Calibri" w:hAnsi="Calibri"/>
          <w:sz w:val="22"/>
          <w:szCs w:val="22"/>
        </w:rPr>
        <w:t xml:space="preserve">physical appliance for multi-petabyte moves. Almost never the answer for migrations to private OpenStack, but know it exists.</w:t>
      </w:r>
    </w:p>
    <w:p>
      <w:pPr>
        <w:pStyle w:val="Heading2"/>
        <w:spacing w:after="140" w:before="280"/>
      </w:pPr>
      <w:r>
        <w:rPr>
          <w:rFonts w:ascii="Calibri" w:cs="Calibri" w:eastAsia="Calibri" w:hAnsi="Calibri"/>
          <w:b/>
          <w:bCs/>
          <w:color w:val="2E75B6"/>
          <w:sz w:val="28"/>
          <w:szCs w:val="28"/>
        </w:rPr>
        <w:t xml:space="preserve">7.4 Gotchas Specific to S3 Migration</w:t>
      </w:r>
    </w:p>
    <w:p>
      <w:pPr>
        <w:pStyle w:val="ListParagraph"/>
        <w:numPr>
          <w:ilvl w:val="0"/>
          <w:numId w:val="2"/>
        </w:numPr>
        <w:spacing w:after="60"/>
      </w:pPr>
      <w:r>
        <w:rPr>
          <w:rFonts w:ascii="Calibri" w:cs="Calibri" w:eastAsia="Calibri" w:hAnsi="Calibri"/>
          <w:sz w:val="22"/>
          <w:szCs w:val="22"/>
        </w:rPr>
        <w:t xml:space="preserve">Object metadata: Content-Type, Content-Encoding, custom x-amz-meta-* headers. rclone preserves these; verify after sync.</w:t>
      </w:r>
    </w:p>
    <w:p>
      <w:pPr>
        <w:pStyle w:val="ListParagraph"/>
        <w:numPr>
          <w:ilvl w:val="0"/>
          <w:numId w:val="2"/>
        </w:numPr>
        <w:spacing w:after="60"/>
      </w:pPr>
      <w:r>
        <w:rPr>
          <w:rFonts w:ascii="Calibri" w:cs="Calibri" w:eastAsia="Calibri" w:hAnsi="Calibri"/>
          <w:sz w:val="22"/>
          <w:szCs w:val="22"/>
        </w:rPr>
        <w:t xml:space="preserve">Object versioning: if source has versioning enabled and history matters, you need a tool that walks versions (rclone --s3-versions, or write a script against boto3).</w:t>
      </w:r>
    </w:p>
    <w:p>
      <w:pPr>
        <w:pStyle w:val="ListParagraph"/>
        <w:numPr>
          <w:ilvl w:val="0"/>
          <w:numId w:val="2"/>
        </w:numPr>
        <w:spacing w:after="60"/>
      </w:pPr>
      <w:r>
        <w:rPr>
          <w:rFonts w:ascii="Calibri" w:cs="Calibri" w:eastAsia="Calibri" w:hAnsi="Calibri"/>
          <w:sz w:val="22"/>
          <w:szCs w:val="22"/>
        </w:rPr>
        <w:t xml:space="preserve">ACLs / bucket policies: do NOT copy automatically. Re-design for the target's auth model.</w:t>
      </w:r>
    </w:p>
    <w:p>
      <w:pPr>
        <w:pStyle w:val="ListParagraph"/>
        <w:numPr>
          <w:ilvl w:val="0"/>
          <w:numId w:val="2"/>
        </w:numPr>
        <w:spacing w:after="60"/>
      </w:pPr>
      <w:r>
        <w:rPr>
          <w:rFonts w:ascii="Calibri" w:cs="Calibri" w:eastAsia="Calibri" w:hAnsi="Calibri"/>
          <w:sz w:val="22"/>
          <w:szCs w:val="22"/>
        </w:rPr>
        <w:t xml:space="preserve">Egress cost: pulling from AWS costs money per GB. For TB-scale buckets, plan the egress bill.</w:t>
      </w:r>
    </w:p>
    <w:p>
      <w:pPr>
        <w:pStyle w:val="ListParagraph"/>
        <w:numPr>
          <w:ilvl w:val="0"/>
          <w:numId w:val="2"/>
        </w:numPr>
        <w:spacing w:after="60"/>
      </w:pPr>
      <w:r>
        <w:rPr>
          <w:rFonts w:ascii="Calibri" w:cs="Calibri" w:eastAsia="Calibri" w:hAnsi="Calibri"/>
          <w:sz w:val="22"/>
          <w:szCs w:val="22"/>
        </w:rPr>
        <w:t xml:space="preserve">Eventual consistency: on very large transfers, re-run rclone check after the sync to catch any missed objects.</w:t>
      </w:r>
    </w:p>
    <w:p>
      <w:pPr>
        <w:shd w:fill="E7F3EB" w:val="clear"/>
        <w:spacing w:after="140" w:before="100"/>
        <w:ind w:left="200" w:right="200"/>
      </w:pPr>
      <w:r>
        <w:rPr>
          <w:rFonts w:ascii="Calibri" w:cs="Calibri" w:eastAsia="Calibri" w:hAnsi="Calibri"/>
          <w:b/>
          <w:bCs/>
          <w:color w:val="1E5631"/>
          <w:sz w:val="22"/>
          <w:szCs w:val="22"/>
        </w:rPr>
        <w:t xml:space="preserve">Your angle: </w:t>
      </w:r>
      <w:r>
        <w:rPr>
          <w:rFonts w:ascii="Calibri" w:cs="Calibri" w:eastAsia="Calibri" w:hAnsi="Calibri"/>
          <w:sz w:val="22"/>
          <w:szCs w:val="22"/>
        </w:rPr>
        <w:t xml:space="preserve">You have done S3 bucket migrations with rclone in production. Own this fully. When asked about large-scale data moves, your answer is concrete: 'I use rclone with --transfers 32 --fast-list, verify with rclone check, and split large buckets by prefix across workers.' That is a real ops answer.</w:t>
      </w:r>
    </w:p>
    <w:p>
      <w:pPr>
        <w:pStyle w:val="Heading1"/>
        <w:spacing w:after="180" w:before="360"/>
      </w:pPr>
      <w:r>
        <w:rPr>
          <w:rFonts w:ascii="Calibri" w:cs="Calibri" w:eastAsia="Calibri" w:hAnsi="Calibri"/>
          <w:b/>
          <w:bCs/>
          <w:color w:val="1F3864"/>
          <w:sz w:val="32"/>
          <w:szCs w:val="32"/>
        </w:rPr>
        <w:t xml:space="preserve">8. OpenShift Virtualization (KubeVirt) — Target Specifics</w:t>
      </w:r>
    </w:p>
    <w:p>
      <w:pPr>
        <w:spacing w:after="120"/>
      </w:pPr>
      <w:r>
        <w:rPr>
          <w:rFonts w:ascii="Calibri" w:cs="Calibri" w:eastAsia="Calibri" w:hAnsi="Calibri"/>
          <w:sz w:val="22"/>
          <w:szCs w:val="22"/>
        </w:rPr>
        <w:t xml:space="preserve">OpenShift Virtualization is KubeVirt productized on top of OpenShift. VMs run as pods — specifically, the virt-launcher pod wraps a QEMU process. You manage them with kubectl/oc using VirtualMachine and VirtualMachineInstance CRs.</w:t>
      </w:r>
    </w:p>
    <w:p>
      <w:pPr>
        <w:pStyle w:val="Heading2"/>
        <w:spacing w:after="140" w:before="280"/>
      </w:pPr>
      <w:r>
        <w:rPr>
          <w:rFonts w:ascii="Calibri" w:cs="Calibri" w:eastAsia="Calibri" w:hAnsi="Calibri"/>
          <w:b/>
          <w:bCs/>
          <w:color w:val="2E75B6"/>
          <w:sz w:val="28"/>
          <w:szCs w:val="28"/>
        </w:rPr>
        <w:t xml:space="preserve">8.1 Key Concepts</w:t>
      </w:r>
    </w:p>
    <w:p>
      <w:pPr>
        <w:pStyle w:val="ListParagraph"/>
        <w:numPr>
          <w:ilvl w:val="0"/>
          <w:numId w:val="2"/>
        </w:numPr>
        <w:spacing w:after="60"/>
      </w:pPr>
      <w:r>
        <w:rPr>
          <w:rFonts w:ascii="Calibri" w:cs="Calibri" w:eastAsia="Calibri" w:hAnsi="Calibri"/>
          <w:b/>
          <w:bCs/>
          <w:sz w:val="22"/>
          <w:szCs w:val="22"/>
        </w:rPr>
        <w:t xml:space="preserve">VirtualMachine (VM) CR: </w:t>
      </w:r>
      <w:r>
        <w:rPr>
          <w:rFonts w:ascii="Calibri" w:cs="Calibri" w:eastAsia="Calibri" w:hAnsi="Calibri"/>
          <w:sz w:val="22"/>
          <w:szCs w:val="22"/>
        </w:rPr>
        <w:t xml:space="preserve">the spec. Defines resources, disks, interfaces. Persistent across reboots.</w:t>
      </w:r>
    </w:p>
    <w:p>
      <w:pPr>
        <w:pStyle w:val="ListParagraph"/>
        <w:numPr>
          <w:ilvl w:val="0"/>
          <w:numId w:val="2"/>
        </w:numPr>
        <w:spacing w:after="60"/>
      </w:pPr>
      <w:r>
        <w:rPr>
          <w:rFonts w:ascii="Calibri" w:cs="Calibri" w:eastAsia="Calibri" w:hAnsi="Calibri"/>
          <w:b/>
          <w:bCs/>
          <w:sz w:val="22"/>
          <w:szCs w:val="22"/>
        </w:rPr>
        <w:t xml:space="preserve">VirtualMachineInstance (VMI) CR: </w:t>
      </w:r>
      <w:r>
        <w:rPr>
          <w:rFonts w:ascii="Calibri" w:cs="Calibri" w:eastAsia="Calibri" w:hAnsi="Calibri"/>
          <w:sz w:val="22"/>
          <w:szCs w:val="22"/>
        </w:rPr>
        <w:t xml:space="preserve">the running instance. Ephemeral — stop the VM and the VMI is gone.</w:t>
      </w:r>
    </w:p>
    <w:p>
      <w:pPr>
        <w:pStyle w:val="ListParagraph"/>
        <w:numPr>
          <w:ilvl w:val="0"/>
          <w:numId w:val="2"/>
        </w:numPr>
        <w:spacing w:after="60"/>
      </w:pPr>
      <w:r>
        <w:rPr>
          <w:rFonts w:ascii="Calibri" w:cs="Calibri" w:eastAsia="Calibri" w:hAnsi="Calibri"/>
          <w:b/>
          <w:bCs/>
          <w:sz w:val="22"/>
          <w:szCs w:val="22"/>
        </w:rPr>
        <w:t xml:space="preserve">DataVolume (DV) / PersistentVolumeClaim (PVC): </w:t>
      </w:r>
      <w:r>
        <w:rPr>
          <w:rFonts w:ascii="Calibri" w:cs="Calibri" w:eastAsia="Calibri" w:hAnsi="Calibri"/>
          <w:sz w:val="22"/>
          <w:szCs w:val="22"/>
        </w:rPr>
        <w:t xml:space="preserve">how you give a VM a disk. DataVolume is a CDI concept that wraps a PVC + the source to populate it from (URL, upload, PVC, blank).</w:t>
      </w:r>
    </w:p>
    <w:p>
      <w:pPr>
        <w:pStyle w:val="ListParagraph"/>
        <w:numPr>
          <w:ilvl w:val="0"/>
          <w:numId w:val="2"/>
        </w:numPr>
        <w:spacing w:after="60"/>
      </w:pPr>
      <w:r>
        <w:rPr>
          <w:rFonts w:ascii="Calibri" w:cs="Calibri" w:eastAsia="Calibri" w:hAnsi="Calibri"/>
          <w:b/>
          <w:bCs/>
          <w:sz w:val="22"/>
          <w:szCs w:val="22"/>
        </w:rPr>
        <w:t xml:space="preserve">CDI (Containerized Data Importer): </w:t>
      </w:r>
      <w:r>
        <w:rPr>
          <w:rFonts w:ascii="Calibri" w:cs="Calibri" w:eastAsia="Calibri" w:hAnsi="Calibri"/>
          <w:sz w:val="22"/>
          <w:szCs w:val="22"/>
        </w:rPr>
        <w:t xml:space="preserve">the component that populates DataVolumes. It imports from HTTP URLs, container registries, uploads, or existing PVCs. It does qcow2 → raw conversion automatically.</w:t>
      </w:r>
    </w:p>
    <w:p>
      <w:pPr>
        <w:pStyle w:val="ListParagraph"/>
        <w:numPr>
          <w:ilvl w:val="0"/>
          <w:numId w:val="2"/>
        </w:numPr>
        <w:spacing w:after="60"/>
      </w:pPr>
      <w:r>
        <w:rPr>
          <w:rFonts w:ascii="Calibri" w:cs="Calibri" w:eastAsia="Calibri" w:hAnsi="Calibri"/>
          <w:b/>
          <w:bCs/>
          <w:sz w:val="22"/>
          <w:szCs w:val="22"/>
        </w:rPr>
        <w:t xml:space="preserve">Multus: </w:t>
      </w:r>
      <w:r>
        <w:rPr>
          <w:rFonts w:ascii="Calibri" w:cs="Calibri" w:eastAsia="Calibri" w:hAnsi="Calibri"/>
          <w:sz w:val="22"/>
          <w:szCs w:val="22"/>
        </w:rPr>
        <w:t xml:space="preserve">the CNI meta-plugin that lets a pod (and thus a VM) have multiple interfaces — pod network, bridge for L2, SR-IOV for performance.</w:t>
      </w:r>
    </w:p>
    <w:p>
      <w:pPr>
        <w:pStyle w:val="Heading2"/>
        <w:spacing w:after="140" w:before="280"/>
      </w:pPr>
      <w:r>
        <w:rPr>
          <w:rFonts w:ascii="Calibri" w:cs="Calibri" w:eastAsia="Calibri" w:hAnsi="Calibri"/>
          <w:b/>
          <w:bCs/>
          <w:color w:val="2E75B6"/>
          <w:sz w:val="28"/>
          <w:szCs w:val="28"/>
        </w:rPr>
        <w:t xml:space="preserve">8.2 Importing a VMDK into OpenShift Virt</w:t>
      </w:r>
    </w:p>
    <w:p>
      <w:pPr>
        <w:spacing w:after="120"/>
      </w:pPr>
      <w:r>
        <w:rPr>
          <w:rFonts w:ascii="Calibri" w:cs="Calibri" w:eastAsia="Calibri" w:hAnsi="Calibri"/>
          <w:sz w:val="22"/>
          <w:szCs w:val="22"/>
        </w:rPr>
        <w:t xml:space="preserve">Two common patterns:</w:t>
      </w:r>
    </w:p>
    <w:p>
      <w:pPr>
        <w:pStyle w:val="Heading3"/>
        <w:spacing w:after="100" w:before="200"/>
      </w:pPr>
      <w:r>
        <w:rPr>
          <w:rFonts w:ascii="Calibri" w:cs="Calibri" w:eastAsia="Calibri" w:hAnsi="Calibri"/>
          <w:b/>
          <w:bCs/>
          <w:color w:val="404040"/>
          <w:sz w:val="24"/>
          <w:szCs w:val="24"/>
        </w:rPr>
        <w:t xml:space="preserve">Pattern A: Convert locally, upload via virtctl</w:t>
      </w:r>
    </w:p>
    <w:p>
      <w:pPr>
        <w:shd w:fill="F2F2F2" w:val="clear"/>
        <w:spacing w:after="0"/>
      </w:pPr>
      <w:r>
        <w:rPr>
          <w:rFonts w:ascii="Consolas" w:cs="Consolas" w:eastAsia="Consolas" w:hAnsi="Consolas"/>
          <w:sz w:val="20"/>
          <w:szCs w:val="20"/>
        </w:rPr>
        <w:t xml:space="preserve"># Convert VMDK → qcow2</w:t>
      </w:r>
    </w:p>
    <w:p>
      <w:pPr>
        <w:shd w:fill="F2F2F2" w:val="clear"/>
        <w:spacing w:after="0"/>
      </w:pPr>
      <w:r>
        <w:rPr>
          <w:rFonts w:ascii="Consolas" w:cs="Consolas" w:eastAsia="Consolas" w:hAnsi="Consolas"/>
          <w:sz w:val="20"/>
          <w:szCs w:val="20"/>
        </w:rPr>
        <w:t xml:space="preserve">qemu-img convert -p -O qcow2 disk.vmdk disk.qcow2</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Inject virtio drivers if needed</w:t>
      </w:r>
    </w:p>
    <w:p>
      <w:pPr>
        <w:shd w:fill="F2F2F2" w:val="clear"/>
        <w:spacing w:after="0"/>
      </w:pPr>
      <w:r>
        <w:rPr>
          <w:rFonts w:ascii="Consolas" w:cs="Consolas" w:eastAsia="Consolas" w:hAnsi="Consolas"/>
          <w:sz w:val="20"/>
          <w:szCs w:val="20"/>
        </w:rPr>
        <w:t xml:space="preserve">virt-v2v-in-place -i disk -if qcow2 disk.qcow2</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Upload to OpenShift Virt as a PVC via CDI</w:t>
      </w:r>
    </w:p>
    <w:p>
      <w:pPr>
        <w:shd w:fill="F2F2F2" w:val="clear"/>
        <w:spacing w:after="0"/>
      </w:pPr>
      <w:r>
        <w:rPr>
          <w:rFonts w:ascii="Consolas" w:cs="Consolas" w:eastAsia="Consolas" w:hAnsi="Consolas"/>
          <w:sz w:val="20"/>
          <w:szCs w:val="20"/>
        </w:rPr>
        <w:t xml:space="preserve">virtctl image-upload pvc myvm-disk --size=100Gi \</w:t>
      </w:r>
    </w:p>
    <w:p>
      <w:pPr>
        <w:shd w:fill="F2F2F2" w:val="clear"/>
        <w:spacing w:after="0"/>
      </w:pPr>
      <w:r>
        <w:rPr>
          <w:rFonts w:ascii="Consolas" w:cs="Consolas" w:eastAsia="Consolas" w:hAnsi="Consolas"/>
          <w:sz w:val="20"/>
          <w:szCs w:val="20"/>
        </w:rPr>
        <w:t xml:space="preserve">  --image-path=disk.qcow2 --storage-class=ocs-storagecluster-ceph-rbd \</w:t>
      </w:r>
    </w:p>
    <w:p>
      <w:pPr>
        <w:shd w:fill="F2F2F2" w:val="clear"/>
        <w:spacing w:after="0"/>
      </w:pPr>
      <w:r>
        <w:rPr>
          <w:rFonts w:ascii="Consolas" w:cs="Consolas" w:eastAsia="Consolas" w:hAnsi="Consolas"/>
          <w:sz w:val="20"/>
          <w:szCs w:val="20"/>
        </w:rPr>
        <w:t xml:space="preserve">  --access-mode=ReadWriteMany</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Then reference that PVC from a VirtualMachine CR</w:t>
      </w:r>
    </w:p>
    <w:p>
      <w:pPr>
        <w:pStyle w:val="Heading3"/>
        <w:spacing w:after="100" w:before="200"/>
      </w:pPr>
      <w:r>
        <w:rPr>
          <w:rFonts w:ascii="Calibri" w:cs="Calibri" w:eastAsia="Calibri" w:hAnsi="Calibri"/>
          <w:b/>
          <w:bCs/>
          <w:color w:val="404040"/>
          <w:sz w:val="24"/>
          <w:szCs w:val="24"/>
        </w:rPr>
        <w:t xml:space="preserve">Pattern B: Use MTV (Migration Toolkit for Virtualization)</w:t>
      </w:r>
    </w:p>
    <w:p>
      <w:pPr>
        <w:pStyle w:val="ListParagraph"/>
        <w:numPr>
          <w:ilvl w:val="0"/>
          <w:numId w:val="2"/>
        </w:numPr>
        <w:spacing w:after="60"/>
      </w:pPr>
      <w:r>
        <w:rPr>
          <w:rFonts w:ascii="Calibri" w:cs="Calibri" w:eastAsia="Calibri" w:hAnsi="Calibri"/>
          <w:sz w:val="22"/>
          <w:szCs w:val="22"/>
        </w:rPr>
        <w:t xml:space="preserve">Define a Provider CR for vSphere, with vCenter credentials.</w:t>
      </w:r>
    </w:p>
    <w:p>
      <w:pPr>
        <w:pStyle w:val="ListParagraph"/>
        <w:numPr>
          <w:ilvl w:val="0"/>
          <w:numId w:val="2"/>
        </w:numPr>
        <w:spacing w:after="60"/>
      </w:pPr>
      <w:r>
        <w:rPr>
          <w:rFonts w:ascii="Calibri" w:cs="Calibri" w:eastAsia="Calibri" w:hAnsi="Calibri"/>
          <w:sz w:val="22"/>
          <w:szCs w:val="22"/>
        </w:rPr>
        <w:t xml:space="preserve">Define a target Provider for the OpenShift host (usually auto-detected).</w:t>
      </w:r>
    </w:p>
    <w:p>
      <w:pPr>
        <w:pStyle w:val="ListParagraph"/>
        <w:numPr>
          <w:ilvl w:val="0"/>
          <w:numId w:val="2"/>
        </w:numPr>
        <w:spacing w:after="60"/>
      </w:pPr>
      <w:r>
        <w:rPr>
          <w:rFonts w:ascii="Calibri" w:cs="Calibri" w:eastAsia="Calibri" w:hAnsi="Calibri"/>
          <w:sz w:val="22"/>
          <w:szCs w:val="22"/>
        </w:rPr>
        <w:t xml:space="preserve">Create NetworkMap and StorageMap CRs.</w:t>
      </w:r>
    </w:p>
    <w:p>
      <w:pPr>
        <w:pStyle w:val="ListParagraph"/>
        <w:numPr>
          <w:ilvl w:val="0"/>
          <w:numId w:val="2"/>
        </w:numPr>
        <w:spacing w:after="60"/>
      </w:pPr>
      <w:r>
        <w:rPr>
          <w:rFonts w:ascii="Calibri" w:cs="Calibri" w:eastAsia="Calibri" w:hAnsi="Calibri"/>
          <w:sz w:val="22"/>
          <w:szCs w:val="22"/>
        </w:rPr>
        <w:t xml:space="preserve">Create a Plan CR listing the source VMs.</w:t>
      </w:r>
    </w:p>
    <w:p>
      <w:pPr>
        <w:pStyle w:val="ListParagraph"/>
        <w:numPr>
          <w:ilvl w:val="0"/>
          <w:numId w:val="2"/>
        </w:numPr>
        <w:spacing w:after="60"/>
      </w:pPr>
      <w:r>
        <w:rPr>
          <w:rFonts w:ascii="Calibri" w:cs="Calibri" w:eastAsia="Calibri" w:hAnsi="Calibri"/>
          <w:sz w:val="22"/>
          <w:szCs w:val="22"/>
        </w:rPr>
        <w:t xml:space="preserve">Create a Migration CR — cold or warm — to execute.</w:t>
      </w:r>
    </w:p>
    <w:p>
      <w:pPr>
        <w:pStyle w:val="ListParagraph"/>
        <w:numPr>
          <w:ilvl w:val="0"/>
          <w:numId w:val="2"/>
        </w:numPr>
        <w:spacing w:after="60"/>
      </w:pPr>
      <w:r>
        <w:rPr>
          <w:rFonts w:ascii="Calibri" w:cs="Calibri" w:eastAsia="Calibri" w:hAnsi="Calibri"/>
          <w:sz w:val="22"/>
          <w:szCs w:val="22"/>
        </w:rPr>
        <w:t xml:space="preserve">MTV spins up a Pod that runs virt-v2v internally, writing into a DataVolume for each VM.</w:t>
      </w:r>
    </w:p>
    <w:p>
      <w:pPr>
        <w:pStyle w:val="Heading2"/>
        <w:spacing w:after="140" w:before="280"/>
      </w:pPr>
      <w:r>
        <w:rPr>
          <w:rFonts w:ascii="Calibri" w:cs="Calibri" w:eastAsia="Calibri" w:hAnsi="Calibri"/>
          <w:b/>
          <w:bCs/>
          <w:color w:val="2E75B6"/>
          <w:sz w:val="28"/>
          <w:szCs w:val="28"/>
        </w:rPr>
        <w:t xml:space="preserve">8.3 VM networking in OpenShift Virt</w:t>
      </w:r>
    </w:p>
    <w:p>
      <w:pPr>
        <w:pStyle w:val="ListParagraph"/>
        <w:numPr>
          <w:ilvl w:val="0"/>
          <w:numId w:val="2"/>
        </w:numPr>
        <w:spacing w:after="60"/>
      </w:pPr>
      <w:r>
        <w:rPr>
          <w:rFonts w:ascii="Calibri" w:cs="Calibri" w:eastAsia="Calibri" w:hAnsi="Calibri"/>
          <w:b/>
          <w:bCs/>
          <w:sz w:val="22"/>
          <w:szCs w:val="22"/>
        </w:rPr>
        <w:t xml:space="preserve">Pod network (default): </w:t>
      </w:r>
      <w:r>
        <w:rPr>
          <w:rFonts w:ascii="Calibri" w:cs="Calibri" w:eastAsia="Calibri" w:hAnsi="Calibri"/>
          <w:sz w:val="22"/>
          <w:szCs w:val="22"/>
        </w:rPr>
        <w:t xml:space="preserve">VM gets an IP on the pod network, behind a masquerade NAT. Fine for outbound. Inbound usually requires a Service + Route / LoadBalancer.</w:t>
      </w:r>
    </w:p>
    <w:p>
      <w:pPr>
        <w:pStyle w:val="ListParagraph"/>
        <w:numPr>
          <w:ilvl w:val="0"/>
          <w:numId w:val="2"/>
        </w:numPr>
        <w:spacing w:after="60"/>
      </w:pPr>
      <w:r>
        <w:rPr>
          <w:rFonts w:ascii="Calibri" w:cs="Calibri" w:eastAsia="Calibri" w:hAnsi="Calibri"/>
          <w:b/>
          <w:bCs/>
          <w:sz w:val="22"/>
          <w:szCs w:val="22"/>
        </w:rPr>
        <w:t xml:space="preserve">Bridge (Multus + NAD): </w:t>
      </w:r>
      <w:r>
        <w:rPr>
          <w:rFonts w:ascii="Calibri" w:cs="Calibri" w:eastAsia="Calibri" w:hAnsi="Calibri"/>
          <w:sz w:val="22"/>
          <w:szCs w:val="22"/>
        </w:rPr>
        <w:t xml:space="preserve">VM gets an L2-connected interface to a physical VLAN. Closest to vSphere port-group behaviour. Best for lift-and-shift.</w:t>
      </w:r>
    </w:p>
    <w:p>
      <w:pPr>
        <w:pStyle w:val="ListParagraph"/>
        <w:numPr>
          <w:ilvl w:val="0"/>
          <w:numId w:val="2"/>
        </w:numPr>
        <w:spacing w:after="60"/>
      </w:pPr>
      <w:r>
        <w:rPr>
          <w:rFonts w:ascii="Calibri" w:cs="Calibri" w:eastAsia="Calibri" w:hAnsi="Calibri"/>
          <w:b/>
          <w:bCs/>
          <w:sz w:val="22"/>
          <w:szCs w:val="22"/>
        </w:rPr>
        <w:t xml:space="preserve">SR-IOV: </w:t>
      </w:r>
      <w:r>
        <w:rPr>
          <w:rFonts w:ascii="Calibri" w:cs="Calibri" w:eastAsia="Calibri" w:hAnsi="Calibri"/>
          <w:sz w:val="22"/>
          <w:szCs w:val="22"/>
        </w:rPr>
        <w:t xml:space="preserve">high-performance, VF assigned to VM. For latency-sensitive workloads.</w:t>
      </w:r>
    </w:p>
    <w:p>
      <w:pPr>
        <w:pStyle w:val="Heading2"/>
        <w:spacing w:after="140" w:before="280"/>
      </w:pPr>
      <w:r>
        <w:rPr>
          <w:rFonts w:ascii="Calibri" w:cs="Calibri" w:eastAsia="Calibri" w:hAnsi="Calibri"/>
          <w:b/>
          <w:bCs/>
          <w:color w:val="2E75B6"/>
          <w:sz w:val="28"/>
          <w:szCs w:val="28"/>
        </w:rPr>
        <w:t xml:space="preserve">8.4 VM storage</w:t>
      </w:r>
    </w:p>
    <w:p>
      <w:pPr>
        <w:pStyle w:val="ListParagraph"/>
        <w:numPr>
          <w:ilvl w:val="0"/>
          <w:numId w:val="2"/>
        </w:numPr>
        <w:spacing w:after="60"/>
      </w:pPr>
      <w:r>
        <w:rPr>
          <w:rFonts w:ascii="Calibri" w:cs="Calibri" w:eastAsia="Calibri" w:hAnsi="Calibri"/>
          <w:sz w:val="22"/>
          <w:szCs w:val="22"/>
        </w:rPr>
        <w:t xml:space="preserve">PVCs back VM disks. RWX (ReadWriteMany) is required for live migration between nodes — OpenShift Data Foundation (Ceph RBD or CephFS) is the usual choice.</w:t>
      </w:r>
    </w:p>
    <w:p>
      <w:pPr>
        <w:pStyle w:val="ListParagraph"/>
        <w:numPr>
          <w:ilvl w:val="0"/>
          <w:numId w:val="2"/>
        </w:numPr>
        <w:spacing w:after="60"/>
      </w:pPr>
      <w:r>
        <w:rPr>
          <w:rFonts w:ascii="Calibri" w:cs="Calibri" w:eastAsia="Calibri" w:hAnsi="Calibri"/>
          <w:sz w:val="22"/>
          <w:szCs w:val="22"/>
        </w:rPr>
        <w:t xml:space="preserve">CDI handles qcow2/vmdk/raw conversion during import.</w:t>
      </w:r>
    </w:p>
    <w:p>
      <w:pPr>
        <w:pStyle w:val="ListParagraph"/>
        <w:numPr>
          <w:ilvl w:val="0"/>
          <w:numId w:val="2"/>
        </w:numPr>
        <w:spacing w:after="60"/>
      </w:pPr>
      <w:r>
        <w:rPr>
          <w:rFonts w:ascii="Calibri" w:cs="Calibri" w:eastAsia="Calibri" w:hAnsi="Calibri"/>
          <w:sz w:val="22"/>
          <w:szCs w:val="22"/>
        </w:rPr>
        <w:t xml:space="preserve">Block volumes (volumeMode: Block) are faster than filesystem-mode for VM disks.</w:t>
      </w:r>
    </w:p>
    <w:p>
      <w:pPr>
        <w:pStyle w:val="Heading2"/>
        <w:spacing w:after="140" w:before="280"/>
      </w:pPr>
      <w:r>
        <w:rPr>
          <w:rFonts w:ascii="Calibri" w:cs="Calibri" w:eastAsia="Calibri" w:hAnsi="Calibri"/>
          <w:b/>
          <w:bCs/>
          <w:color w:val="2E75B6"/>
          <w:sz w:val="28"/>
          <w:szCs w:val="28"/>
        </w:rPr>
        <w:t xml:space="preserve">8.5 Day-2: live migration, snapshots, backup</w:t>
      </w:r>
    </w:p>
    <w:p>
      <w:pPr>
        <w:pStyle w:val="ListParagraph"/>
        <w:numPr>
          <w:ilvl w:val="0"/>
          <w:numId w:val="2"/>
        </w:numPr>
        <w:spacing w:after="60"/>
      </w:pPr>
      <w:r>
        <w:rPr>
          <w:rFonts w:ascii="Calibri" w:cs="Calibri" w:eastAsia="Calibri" w:hAnsi="Calibri"/>
          <w:b/>
          <w:bCs/>
          <w:sz w:val="22"/>
          <w:szCs w:val="22"/>
        </w:rPr>
        <w:t xml:space="preserve">Live migration: </w:t>
      </w:r>
      <w:r>
        <w:rPr>
          <w:rFonts w:ascii="Calibri" w:cs="Calibri" w:eastAsia="Calibri" w:hAnsi="Calibri"/>
          <w:sz w:val="22"/>
          <w:szCs w:val="22"/>
        </w:rPr>
        <w:t xml:space="preserve">between OpenShift nodes, requires RWX PVC and matching CPU features. Triggered by VirtualMachineInstanceMigration CR.</w:t>
      </w:r>
    </w:p>
    <w:p>
      <w:pPr>
        <w:pStyle w:val="ListParagraph"/>
        <w:numPr>
          <w:ilvl w:val="0"/>
          <w:numId w:val="2"/>
        </w:numPr>
        <w:spacing w:after="60"/>
      </w:pPr>
      <w:r>
        <w:rPr>
          <w:rFonts w:ascii="Calibri" w:cs="Calibri" w:eastAsia="Calibri" w:hAnsi="Calibri"/>
          <w:b/>
          <w:bCs/>
          <w:sz w:val="22"/>
          <w:szCs w:val="22"/>
        </w:rPr>
        <w:t xml:space="preserve">Snapshots: </w:t>
      </w:r>
      <w:r>
        <w:rPr>
          <w:rFonts w:ascii="Calibri" w:cs="Calibri" w:eastAsia="Calibri" w:hAnsi="Calibri"/>
          <w:sz w:val="22"/>
          <w:szCs w:val="22"/>
        </w:rPr>
        <w:t xml:space="preserve">VirtualMachineSnapshot CR. Integrates with CSI snapshots on the storage backend.</w:t>
      </w:r>
    </w:p>
    <w:p>
      <w:pPr>
        <w:pStyle w:val="ListParagraph"/>
        <w:numPr>
          <w:ilvl w:val="0"/>
          <w:numId w:val="2"/>
        </w:numPr>
        <w:spacing w:after="60"/>
      </w:pPr>
      <w:r>
        <w:rPr>
          <w:rFonts w:ascii="Calibri" w:cs="Calibri" w:eastAsia="Calibri" w:hAnsi="Calibri"/>
          <w:b/>
          <w:bCs/>
          <w:sz w:val="22"/>
          <w:szCs w:val="22"/>
        </w:rPr>
        <w:t xml:space="preserve">Backup: </w:t>
      </w:r>
      <w:r>
        <w:rPr>
          <w:rFonts w:ascii="Calibri" w:cs="Calibri" w:eastAsia="Calibri" w:hAnsi="Calibri"/>
          <w:sz w:val="22"/>
          <w:szCs w:val="22"/>
        </w:rPr>
        <w:t xml:space="preserve">use OADP (OpenShift API for Data Protection) with Velero + CSI plugin, or third-party like Trilio, Kasten K10.</w:t>
      </w:r>
    </w:p>
    <w:p>
      <w:pPr>
        <w:pStyle w:val="Heading1"/>
        <w:spacing w:after="180" w:before="360"/>
      </w:pPr>
      <w:r>
        <w:rPr>
          <w:rFonts w:ascii="Calibri" w:cs="Calibri" w:eastAsia="Calibri" w:hAnsi="Calibri"/>
          <w:b/>
          <w:bCs/>
          <w:color w:val="1F3864"/>
          <w:sz w:val="32"/>
          <w:szCs w:val="32"/>
        </w:rPr>
        <w:t xml:space="preserve">9. OpenStack / RHOSO Target Specifics</w:t>
      </w:r>
    </w:p>
    <w:p>
      <w:pPr>
        <w:pStyle w:val="Heading2"/>
        <w:spacing w:after="140" w:before="280"/>
      </w:pPr>
      <w:r>
        <w:rPr>
          <w:rFonts w:ascii="Calibri" w:cs="Calibri" w:eastAsia="Calibri" w:hAnsi="Calibri"/>
          <w:b/>
          <w:bCs/>
          <w:color w:val="2E75B6"/>
          <w:sz w:val="28"/>
          <w:szCs w:val="28"/>
        </w:rPr>
        <w:t xml:space="preserve">9.1 Boot from image vs boot from volume</w:t>
      </w:r>
    </w:p>
    <w:p>
      <w:pPr>
        <w:pStyle w:val="ListParagraph"/>
        <w:numPr>
          <w:ilvl w:val="0"/>
          <w:numId w:val="2"/>
        </w:numPr>
        <w:spacing w:after="60"/>
      </w:pPr>
      <w:r>
        <w:rPr>
          <w:rFonts w:ascii="Calibri" w:cs="Calibri" w:eastAsia="Calibri" w:hAnsi="Calibri"/>
          <w:b/>
          <w:bCs/>
          <w:sz w:val="22"/>
          <w:szCs w:val="22"/>
        </w:rPr>
        <w:t xml:space="preserve">Boot from image: </w:t>
      </w:r>
      <w:r>
        <w:rPr>
          <w:rFonts w:ascii="Calibri" w:cs="Calibri" w:eastAsia="Calibri" w:hAnsi="Calibri"/>
          <w:sz w:val="22"/>
          <w:szCs w:val="22"/>
        </w:rPr>
        <w:t xml:space="preserve">quick, ephemeral root disk. Data on root disk disappears with the VM. Use for stateless workloads.</w:t>
      </w:r>
    </w:p>
    <w:p>
      <w:pPr>
        <w:pStyle w:val="ListParagraph"/>
        <w:numPr>
          <w:ilvl w:val="0"/>
          <w:numId w:val="2"/>
        </w:numPr>
        <w:spacing w:after="60"/>
      </w:pPr>
      <w:r>
        <w:rPr>
          <w:rFonts w:ascii="Calibri" w:cs="Calibri" w:eastAsia="Calibri" w:hAnsi="Calibri"/>
          <w:b/>
          <w:bCs/>
          <w:sz w:val="22"/>
          <w:szCs w:val="22"/>
        </w:rPr>
        <w:t xml:space="preserve">Boot from volume (preferred for migrated workloads): </w:t>
      </w:r>
      <w:r>
        <w:rPr>
          <w:rFonts w:ascii="Calibri" w:cs="Calibri" w:eastAsia="Calibri" w:hAnsi="Calibri"/>
          <w:sz w:val="22"/>
          <w:szCs w:val="22"/>
        </w:rPr>
        <w:t xml:space="preserve">root is a persistent Cinder volume. Survives VM deletion. Supports snapshots via Cinder. Always the right choice for migrated prod workloads.</w:t>
      </w:r>
    </w:p>
    <w:p>
      <w:pPr>
        <w:pStyle w:val="Heading2"/>
        <w:spacing w:after="140" w:before="280"/>
      </w:pPr>
      <w:r>
        <w:rPr>
          <w:rFonts w:ascii="Calibri" w:cs="Calibri" w:eastAsia="Calibri" w:hAnsi="Calibri"/>
          <w:b/>
          <w:bCs/>
          <w:color w:val="2E75B6"/>
          <w:sz w:val="28"/>
          <w:szCs w:val="28"/>
        </w:rPr>
        <w:t xml:space="preserve">9.2 Image properties that matter</w:t>
      </w:r>
    </w:p>
    <w:p>
      <w:pPr>
        <w:shd w:fill="F2F2F2" w:val="clear"/>
        <w:spacing w:after="0"/>
      </w:pPr>
      <w:r>
        <w:rPr>
          <w:rFonts w:ascii="Consolas" w:cs="Consolas" w:eastAsia="Consolas" w:hAnsi="Consolas"/>
          <w:sz w:val="20"/>
          <w:szCs w:val="20"/>
        </w:rPr>
        <w:t xml:space="preserve"># When uploading to Glance, set these to help the guest</w:t>
      </w:r>
    </w:p>
    <w:p>
      <w:pPr>
        <w:shd w:fill="F2F2F2" w:val="clear"/>
        <w:spacing w:after="0"/>
      </w:pPr>
      <w:r>
        <w:rPr>
          <w:rFonts w:ascii="Consolas" w:cs="Consolas" w:eastAsia="Consolas" w:hAnsi="Consolas"/>
          <w:sz w:val="20"/>
          <w:szCs w:val="20"/>
        </w:rPr>
        <w:t xml:space="preserve">--property hw_qemu_guest_agent=yes</w:t>
      </w:r>
    </w:p>
    <w:p>
      <w:pPr>
        <w:shd w:fill="F2F2F2" w:val="clear"/>
        <w:spacing w:after="0"/>
      </w:pPr>
      <w:r>
        <w:rPr>
          <w:rFonts w:ascii="Consolas" w:cs="Consolas" w:eastAsia="Consolas" w:hAnsi="Consolas"/>
          <w:sz w:val="20"/>
          <w:szCs w:val="20"/>
        </w:rPr>
        <w:t xml:space="preserve">--property hw_disk_bus=scsi</w:t>
      </w:r>
    </w:p>
    <w:p>
      <w:pPr>
        <w:shd w:fill="F2F2F2" w:val="clear"/>
        <w:spacing w:after="0"/>
      </w:pPr>
      <w:r>
        <w:rPr>
          <w:rFonts w:ascii="Consolas" w:cs="Consolas" w:eastAsia="Consolas" w:hAnsi="Consolas"/>
          <w:sz w:val="20"/>
          <w:szCs w:val="20"/>
        </w:rPr>
        <w:t xml:space="preserve">--property hw_scsi_model=virtio-scsi</w:t>
      </w:r>
    </w:p>
    <w:p>
      <w:pPr>
        <w:shd w:fill="F2F2F2" w:val="clear"/>
        <w:spacing w:after="0"/>
      </w:pPr>
      <w:r>
        <w:rPr>
          <w:rFonts w:ascii="Consolas" w:cs="Consolas" w:eastAsia="Consolas" w:hAnsi="Consolas"/>
          <w:sz w:val="20"/>
          <w:szCs w:val="20"/>
        </w:rPr>
        <w:t xml:space="preserve">--property os_type=linux           # or windows</w:t>
      </w:r>
    </w:p>
    <w:p>
      <w:pPr>
        <w:shd w:fill="F2F2F2" w:val="clear"/>
        <w:spacing w:after="0"/>
      </w:pPr>
      <w:r>
        <w:rPr>
          <w:rFonts w:ascii="Consolas" w:cs="Consolas" w:eastAsia="Consolas" w:hAnsi="Consolas"/>
          <w:sz w:val="20"/>
          <w:szCs w:val="20"/>
        </w:rPr>
        <w:t xml:space="preserve">--property hw_vif_model=virtio</w:t>
      </w:r>
    </w:p>
    <w:p>
      <w:pPr>
        <w:shd w:fill="F2F2F2" w:val="clear"/>
        <w:spacing w:after="0"/>
      </w:pPr>
      <w:r>
        <w:rPr>
          <w:rFonts w:ascii="Consolas" w:cs="Consolas" w:eastAsia="Consolas" w:hAnsi="Consolas"/>
          <w:sz w:val="20"/>
          <w:szCs w:val="20"/>
        </w:rPr>
        <w:t xml:space="preserve">--property hw_video_model=qxl      # for decent console</w:t>
      </w:r>
    </w:p>
    <w:p>
      <w:pPr>
        <w:shd w:fill="F2F2F2" w:val="clear"/>
        <w:spacing w:after="0"/>
      </w:pPr>
      <w:r>
        <w:rPr>
          <w:rFonts w:ascii="Consolas" w:cs="Consolas" w:eastAsia="Consolas" w:hAnsi="Consolas"/>
          <w:sz w:val="20"/>
          <w:szCs w:val="20"/>
        </w:rPr>
        <w:t xml:space="preserve">--property hw_rng_model=virtio     # entropy for crypto workloads</w:t>
      </w:r>
    </w:p>
    <w:p>
      <w:pPr>
        <w:pStyle w:val="Heading2"/>
        <w:spacing w:after="140" w:before="280"/>
      </w:pPr>
      <w:r>
        <w:rPr>
          <w:rFonts w:ascii="Calibri" w:cs="Calibri" w:eastAsia="Calibri" w:hAnsi="Calibri"/>
          <w:b/>
          <w:bCs/>
          <w:color w:val="2E75B6"/>
          <w:sz w:val="28"/>
          <w:szCs w:val="28"/>
        </w:rPr>
        <w:t xml:space="preserve">9.3 RHOSO (Red Hat OpenStack Services on OpenShift)</w:t>
      </w:r>
    </w:p>
    <w:p>
      <w:pPr>
        <w:spacing w:after="120"/>
      </w:pPr>
      <w:r>
        <w:rPr>
          <w:rFonts w:ascii="Calibri" w:cs="Calibri" w:eastAsia="Calibri" w:hAnsi="Calibri"/>
          <w:sz w:val="22"/>
          <w:szCs w:val="22"/>
        </w:rPr>
        <w:t xml:space="preserve">RHOSO is the next-generation RHOSP: OpenStack control-plane runs as pods on OpenShift, data-plane runs on dedicated EDPM (External Data Plane Management) nodes. This is the direction Red Hat is pushing the whole OpenStack portfolio.</w:t>
      </w:r>
    </w:p>
    <w:p>
      <w:pPr>
        <w:pStyle w:val="ListParagraph"/>
        <w:numPr>
          <w:ilvl w:val="0"/>
          <w:numId w:val="2"/>
        </w:numPr>
        <w:spacing w:after="60"/>
      </w:pPr>
      <w:r>
        <w:rPr>
          <w:rFonts w:ascii="Calibri" w:cs="Calibri" w:eastAsia="Calibri" w:hAnsi="Calibri"/>
          <w:b/>
          <w:bCs/>
          <w:sz w:val="22"/>
          <w:szCs w:val="22"/>
        </w:rPr>
        <w:t xml:space="preserve">Control plane on OCP: </w:t>
      </w:r>
      <w:r>
        <w:rPr>
          <w:rFonts w:ascii="Calibri" w:cs="Calibri" w:eastAsia="Calibri" w:hAnsi="Calibri"/>
          <w:sz w:val="22"/>
          <w:szCs w:val="22"/>
        </w:rPr>
        <w:t xml:space="preserve">Keystone, Glance, Nova conductor/scheduler, Neutron server, Cinder API — all run as OpenShift pods managed by operators.</w:t>
      </w:r>
    </w:p>
    <w:p>
      <w:pPr>
        <w:pStyle w:val="ListParagraph"/>
        <w:numPr>
          <w:ilvl w:val="0"/>
          <w:numId w:val="2"/>
        </w:numPr>
        <w:spacing w:after="60"/>
      </w:pPr>
      <w:r>
        <w:rPr>
          <w:rFonts w:ascii="Calibri" w:cs="Calibri" w:eastAsia="Calibri" w:hAnsi="Calibri"/>
          <w:b/>
          <w:bCs/>
          <w:sz w:val="22"/>
          <w:szCs w:val="22"/>
        </w:rPr>
        <w:t xml:space="preserve">Data plane on EDPM: </w:t>
      </w:r>
      <w:r>
        <w:rPr>
          <w:rFonts w:ascii="Calibri" w:cs="Calibri" w:eastAsia="Calibri" w:hAnsi="Calibri"/>
          <w:sz w:val="22"/>
          <w:szCs w:val="22"/>
        </w:rPr>
        <w:t xml:space="preserve">nova-compute with libvirt/KVM, ovn-controller, runs on bare-metal RHEL nodes, managed by Ansible via the data-plane operator.</w:t>
      </w:r>
    </w:p>
    <w:p>
      <w:pPr>
        <w:pStyle w:val="ListParagraph"/>
        <w:numPr>
          <w:ilvl w:val="0"/>
          <w:numId w:val="2"/>
        </w:numPr>
        <w:spacing w:after="60"/>
      </w:pPr>
      <w:r>
        <w:rPr>
          <w:rFonts w:ascii="Calibri" w:cs="Calibri" w:eastAsia="Calibri" w:hAnsi="Calibri"/>
          <w:b/>
          <w:bCs/>
          <w:sz w:val="22"/>
          <w:szCs w:val="22"/>
        </w:rPr>
        <w:t xml:space="preserve">UPI vs IPI: </w:t>
      </w:r>
      <w:r>
        <w:rPr>
          <w:rFonts w:ascii="Calibri" w:cs="Calibri" w:eastAsia="Calibri" w:hAnsi="Calibri"/>
          <w:sz w:val="22"/>
          <w:szCs w:val="22"/>
        </w:rPr>
        <w:t xml:space="preserve">UPI = User Provisioned Infrastructure (you bring the nodes, you do the OS install). IPI = Installer Provisioned Infrastructure (installer provisions nodes). For RHOSO the control plane runs on OCP, which you can install UPI or IPI. The data-plane (EDPM) nodes are always 'user-provided' in that you prepare the servers.</w:t>
      </w:r>
    </w:p>
    <w:p>
      <w:pPr>
        <w:pStyle w:val="ListParagraph"/>
        <w:numPr>
          <w:ilvl w:val="0"/>
          <w:numId w:val="2"/>
        </w:numPr>
        <w:spacing w:after="60"/>
      </w:pPr>
      <w:r>
        <w:rPr>
          <w:rFonts w:ascii="Calibri" w:cs="Calibri" w:eastAsia="Calibri" w:hAnsi="Calibri"/>
          <w:b/>
          <w:bCs/>
          <w:sz w:val="22"/>
          <w:szCs w:val="22"/>
        </w:rPr>
        <w:t xml:space="preserve">Migration implications: </w:t>
      </w:r>
      <w:r>
        <w:rPr>
          <w:rFonts w:ascii="Calibri" w:cs="Calibri" w:eastAsia="Calibri" w:hAnsi="Calibri"/>
          <w:sz w:val="22"/>
          <w:szCs w:val="22"/>
        </w:rPr>
        <w:t xml:space="preserve">VMs still run on KVM/libvirt on compute nodes — same as classic RHOSP. The migration workflow from VMware is unchanged; what changes is where you manage the cloud from (OCP console + CRs).</w:t>
      </w:r>
    </w:p>
    <w:p>
      <w:pPr>
        <w:shd w:fill="E7F3EB" w:val="clear"/>
        <w:spacing w:after="140" w:before="100"/>
        <w:ind w:left="200" w:right="200"/>
      </w:pPr>
      <w:r>
        <w:rPr>
          <w:rFonts w:ascii="Calibri" w:cs="Calibri" w:eastAsia="Calibri" w:hAnsi="Calibri"/>
          <w:b/>
          <w:bCs/>
          <w:color w:val="1E5631"/>
          <w:sz w:val="22"/>
          <w:szCs w:val="22"/>
        </w:rPr>
        <w:t xml:space="preserve">Your angle: </w:t>
      </w:r>
      <w:r>
        <w:rPr>
          <w:rFonts w:ascii="Calibri" w:cs="Calibri" w:eastAsia="Calibri" w:hAnsi="Calibri"/>
          <w:sz w:val="22"/>
          <w:szCs w:val="22"/>
        </w:rPr>
        <w:t xml:space="preserve">You are working on RHOSO UPI right now — basic features. The honest framing in the interview: 'I'm building hands-on experience with RHOSO. I understand the architecture — control plane as pods on OpenShift, data plane as EDPM nodes via the operator. For migrations, the target semantics (Glance/Nova/Cinder) are the same as classic OpenStack, so the VMware-side workflow doesn't change much — the operational tooling is what's different.'</w:t>
      </w:r>
    </w:p>
    <w:p>
      <w:pPr>
        <w:pStyle w:val="Heading1"/>
        <w:spacing w:after="180" w:before="360"/>
      </w:pPr>
      <w:r>
        <w:rPr>
          <w:rFonts w:ascii="Calibri" w:cs="Calibri" w:eastAsia="Calibri" w:hAnsi="Calibri"/>
          <w:b/>
          <w:bCs/>
          <w:color w:val="1F3864"/>
          <w:sz w:val="32"/>
          <w:szCs w:val="32"/>
        </w:rPr>
        <w:t xml:space="preserve">10. Troubleshooting — Real Production Failures</w:t>
      </w:r>
    </w:p>
    <w:p>
      <w:pPr>
        <w:pStyle w:val="Heading2"/>
        <w:spacing w:after="140" w:before="280"/>
      </w:pPr>
      <w:r>
        <w:rPr>
          <w:rFonts w:ascii="Calibri" w:cs="Calibri" w:eastAsia="Calibri" w:hAnsi="Calibri"/>
          <w:b/>
          <w:bCs/>
          <w:color w:val="2E75B6"/>
          <w:sz w:val="28"/>
          <w:szCs w:val="28"/>
        </w:rPr>
        <w:t xml:space="preserve">10.1 Windows VM boots to BSOD 0x7B INACCESSIBLE_BOOT_DEVICE</w:t>
      </w:r>
    </w:p>
    <w:p>
      <w:pPr>
        <w:pStyle w:val="ListParagraph"/>
        <w:numPr>
          <w:ilvl w:val="0"/>
          <w:numId w:val="2"/>
        </w:numPr>
        <w:spacing w:after="60"/>
      </w:pPr>
      <w:r>
        <w:rPr>
          <w:rFonts w:ascii="Calibri" w:cs="Calibri" w:eastAsia="Calibri" w:hAnsi="Calibri"/>
          <w:b/>
          <w:bCs/>
          <w:sz w:val="22"/>
          <w:szCs w:val="22"/>
        </w:rPr>
        <w:t xml:space="preserve">Cause: </w:t>
      </w:r>
      <w:r>
        <w:rPr>
          <w:rFonts w:ascii="Calibri" w:cs="Calibri" w:eastAsia="Calibri" w:hAnsi="Calibri"/>
          <w:sz w:val="22"/>
          <w:szCs w:val="22"/>
        </w:rPr>
        <w:t xml:space="preserve">virtio-scsi driver not present in the guest before boot.</w:t>
      </w:r>
    </w:p>
    <w:p>
      <w:pPr>
        <w:pStyle w:val="ListParagraph"/>
        <w:numPr>
          <w:ilvl w:val="0"/>
          <w:numId w:val="2"/>
        </w:numPr>
        <w:spacing w:after="60"/>
      </w:pPr>
      <w:r>
        <w:rPr>
          <w:rFonts w:ascii="Calibri" w:cs="Calibri" w:eastAsia="Calibri" w:hAnsi="Calibri"/>
          <w:b/>
          <w:bCs/>
          <w:sz w:val="22"/>
          <w:szCs w:val="22"/>
        </w:rPr>
        <w:t xml:space="preserve">Fix (online): </w:t>
      </w:r>
      <w:r>
        <w:rPr>
          <w:rFonts w:ascii="Calibri" w:cs="Calibri" w:eastAsia="Calibri" w:hAnsi="Calibri"/>
          <w:sz w:val="22"/>
          <w:szCs w:val="22"/>
        </w:rPr>
        <w:t xml:space="preserve">before cutover, on source Windows, run pnputil /add-driver with the virtio-win ISO to stage the drivers.</w:t>
      </w:r>
    </w:p>
    <w:p>
      <w:pPr>
        <w:pStyle w:val="ListParagraph"/>
        <w:numPr>
          <w:ilvl w:val="0"/>
          <w:numId w:val="2"/>
        </w:numPr>
        <w:spacing w:after="60"/>
      </w:pPr>
      <w:r>
        <w:rPr>
          <w:rFonts w:ascii="Calibri" w:cs="Calibri" w:eastAsia="Calibri" w:hAnsi="Calibri"/>
          <w:b/>
          <w:bCs/>
          <w:sz w:val="22"/>
          <w:szCs w:val="22"/>
        </w:rPr>
        <w:t xml:space="preserve">Fix (offline): </w:t>
      </w:r>
      <w:r>
        <w:rPr>
          <w:rFonts w:ascii="Calibri" w:cs="Calibri" w:eastAsia="Calibri" w:hAnsi="Calibri"/>
          <w:sz w:val="22"/>
          <w:szCs w:val="22"/>
        </w:rPr>
        <w:t xml:space="preserve">run virt-v2v-in-place on the qcow2; it edits the registry to make the boot-critical driver load early.</w:t>
      </w:r>
    </w:p>
    <w:p>
      <w:pPr>
        <w:pStyle w:val="ListParagraph"/>
        <w:numPr>
          <w:ilvl w:val="0"/>
          <w:numId w:val="2"/>
        </w:numPr>
        <w:spacing w:after="60"/>
      </w:pPr>
      <w:r>
        <w:rPr>
          <w:rFonts w:ascii="Calibri" w:cs="Calibri" w:eastAsia="Calibri" w:hAnsi="Calibri"/>
          <w:b/>
          <w:bCs/>
          <w:sz w:val="22"/>
          <w:szCs w:val="22"/>
        </w:rPr>
        <w:t xml:space="preserve">Workaround: </w:t>
      </w:r>
      <w:r>
        <w:rPr>
          <w:rFonts w:ascii="Calibri" w:cs="Calibri" w:eastAsia="Calibri" w:hAnsi="Calibri"/>
          <w:sz w:val="22"/>
          <w:szCs w:val="22"/>
        </w:rPr>
        <w:t xml:space="preserve">boot once on IDE bus (every Windows has IDE drivers built-in), let Windows detect virtio, shut down, switch bus to virtio-scsi. One extra reboot but always works.</w:t>
      </w:r>
    </w:p>
    <w:p>
      <w:pPr>
        <w:pStyle w:val="Heading2"/>
        <w:spacing w:after="140" w:before="280"/>
      </w:pPr>
      <w:r>
        <w:rPr>
          <w:rFonts w:ascii="Calibri" w:cs="Calibri" w:eastAsia="Calibri" w:hAnsi="Calibri"/>
          <w:b/>
          <w:bCs/>
          <w:color w:val="2E75B6"/>
          <w:sz w:val="28"/>
          <w:szCs w:val="28"/>
        </w:rPr>
        <w:t xml:space="preserve">10.2 Linux VM drops to emergency shell / cannot find root</w:t>
      </w:r>
    </w:p>
    <w:p>
      <w:pPr>
        <w:pStyle w:val="ListParagraph"/>
        <w:numPr>
          <w:ilvl w:val="0"/>
          <w:numId w:val="2"/>
        </w:numPr>
        <w:spacing w:after="60"/>
      </w:pPr>
      <w:r>
        <w:rPr>
          <w:rFonts w:ascii="Calibri" w:cs="Calibri" w:eastAsia="Calibri" w:hAnsi="Calibri"/>
          <w:b/>
          <w:bCs/>
          <w:sz w:val="22"/>
          <w:szCs w:val="22"/>
        </w:rPr>
        <w:t xml:space="preserve">Cause: </w:t>
      </w:r>
      <w:r>
        <w:rPr>
          <w:rFonts w:ascii="Calibri" w:cs="Calibri" w:eastAsia="Calibri" w:hAnsi="Calibri"/>
          <w:sz w:val="22"/>
          <w:szCs w:val="22"/>
        </w:rPr>
        <w:t xml:space="preserve">virtio modules not in initramfs (old kernel).</w:t>
      </w:r>
    </w:p>
    <w:p>
      <w:pPr>
        <w:pStyle w:val="ListParagraph"/>
        <w:numPr>
          <w:ilvl w:val="0"/>
          <w:numId w:val="2"/>
        </w:numPr>
        <w:spacing w:after="60"/>
      </w:pPr>
      <w:r>
        <w:rPr>
          <w:rFonts w:ascii="Calibri" w:cs="Calibri" w:eastAsia="Calibri" w:hAnsi="Calibri"/>
          <w:b/>
          <w:bCs/>
          <w:sz w:val="22"/>
          <w:szCs w:val="22"/>
        </w:rPr>
        <w:t xml:space="preserve">Fix: </w:t>
      </w:r>
      <w:r>
        <w:rPr>
          <w:rFonts w:ascii="Calibri" w:cs="Calibri" w:eastAsia="Calibri" w:hAnsi="Calibri"/>
          <w:sz w:val="22"/>
          <w:szCs w:val="22"/>
        </w:rPr>
        <w:t xml:space="preserve">on source, before shutdown: </w:t>
      </w:r>
    </w:p>
    <w:p>
      <w:pPr>
        <w:shd w:fill="F2F2F2" w:val="clear"/>
        <w:spacing w:after="0"/>
      </w:pPr>
      <w:r>
        <w:rPr>
          <w:rFonts w:ascii="Consolas" w:cs="Consolas" w:eastAsia="Consolas" w:hAnsi="Consolas"/>
          <w:sz w:val="20"/>
          <w:szCs w:val="20"/>
        </w:rPr>
        <w:t xml:space="preserve">dracut --add-drivers "virtio virtio_net virtio_blk virtio_scsi virtio_pci" --force</w:t>
      </w:r>
    </w:p>
    <w:p>
      <w:pPr>
        <w:shd w:fill="F2F2F2" w:val="clear"/>
        <w:spacing w:after="0"/>
      </w:pPr>
      <w:r>
        <w:rPr>
          <w:rFonts w:ascii="Consolas" w:cs="Consolas" w:eastAsia="Consolas" w:hAnsi="Consolas"/>
          <w:sz w:val="20"/>
          <w:szCs w:val="20"/>
        </w:rPr>
        <w:t xml:space="preserve"># or on older systems with mkinitrd:</w:t>
      </w:r>
    </w:p>
    <w:p>
      <w:pPr>
        <w:shd w:fill="F2F2F2" w:val="clear"/>
        <w:spacing w:after="0"/>
      </w:pPr>
      <w:r>
        <w:rPr>
          <w:rFonts w:ascii="Consolas" w:cs="Consolas" w:eastAsia="Consolas" w:hAnsi="Consolas"/>
          <w:sz w:val="20"/>
          <w:szCs w:val="20"/>
        </w:rPr>
        <w:t xml:space="preserve">mkinitrd --with=virtio --with=virtio_pci --with=virtio_blk /boot/initrd-$(uname -r).img $(uname -r)</w:t>
      </w:r>
    </w:p>
    <w:p>
      <w:pPr>
        <w:pStyle w:val="ListParagraph"/>
        <w:numPr>
          <w:ilvl w:val="0"/>
          <w:numId w:val="2"/>
        </w:numPr>
        <w:spacing w:after="60"/>
      </w:pPr>
      <w:r>
        <w:rPr>
          <w:rFonts w:ascii="Calibri" w:cs="Calibri" w:eastAsia="Calibri" w:hAnsi="Calibri"/>
          <w:b/>
          <w:bCs/>
          <w:sz w:val="22"/>
          <w:szCs w:val="22"/>
        </w:rPr>
        <w:t xml:space="preserve">If already failed: </w:t>
      </w:r>
      <w:r>
        <w:rPr>
          <w:rFonts w:ascii="Calibri" w:cs="Calibri" w:eastAsia="Calibri" w:hAnsi="Calibri"/>
          <w:sz w:val="22"/>
          <w:szCs w:val="22"/>
        </w:rPr>
        <w:t xml:space="preserve">boot into a rescue image on target, chroot into the migrated disk, rebuild initramfs, shut down, reboot.</w:t>
      </w:r>
    </w:p>
    <w:p>
      <w:pPr>
        <w:pStyle w:val="Heading2"/>
        <w:spacing w:after="140" w:before="280"/>
      </w:pPr>
      <w:r>
        <w:rPr>
          <w:rFonts w:ascii="Calibri" w:cs="Calibri" w:eastAsia="Calibri" w:hAnsi="Calibri"/>
          <w:b/>
          <w:bCs/>
          <w:color w:val="2E75B6"/>
          <w:sz w:val="28"/>
          <w:szCs w:val="28"/>
        </w:rPr>
        <w:t xml:space="preserve">10.3 virt-v2v fails with 'inspection could not find an operating system'</w:t>
      </w:r>
    </w:p>
    <w:p>
      <w:pPr>
        <w:pStyle w:val="ListParagraph"/>
        <w:numPr>
          <w:ilvl w:val="0"/>
          <w:numId w:val="2"/>
        </w:numPr>
        <w:spacing w:after="60"/>
      </w:pPr>
      <w:r>
        <w:rPr>
          <w:rFonts w:ascii="Calibri" w:cs="Calibri" w:eastAsia="Calibri" w:hAnsi="Calibri"/>
          <w:sz w:val="22"/>
          <w:szCs w:val="22"/>
        </w:rPr>
        <w:t xml:space="preserve">Disk is not a bootable OS disk — it's a data disk. Skip it or attach it post-migration.</w:t>
      </w:r>
    </w:p>
    <w:p>
      <w:pPr>
        <w:pStyle w:val="ListParagraph"/>
        <w:numPr>
          <w:ilvl w:val="0"/>
          <w:numId w:val="2"/>
        </w:numPr>
        <w:spacing w:after="60"/>
      </w:pPr>
      <w:r>
        <w:rPr>
          <w:rFonts w:ascii="Calibri" w:cs="Calibri" w:eastAsia="Calibri" w:hAnsi="Calibri"/>
          <w:sz w:val="22"/>
          <w:szCs w:val="22"/>
        </w:rPr>
        <w:t xml:space="preserve">Corrupted filesystem. Check with virt-filesystems and run fsck via guestfish.</w:t>
      </w:r>
    </w:p>
    <w:p>
      <w:pPr>
        <w:pStyle w:val="ListParagraph"/>
        <w:numPr>
          <w:ilvl w:val="0"/>
          <w:numId w:val="2"/>
        </w:numPr>
        <w:spacing w:after="60"/>
      </w:pPr>
      <w:r>
        <w:rPr>
          <w:rFonts w:ascii="Calibri" w:cs="Calibri" w:eastAsia="Calibri" w:hAnsi="Calibri"/>
          <w:sz w:val="22"/>
          <w:szCs w:val="22"/>
        </w:rPr>
        <w:t xml:space="preserve">Unusual distro. virt-v2v has a whitelist; a custom Gentoo or similar may fail inspection. Convert manually with qemu-img and fix the guest by hand.</w:t>
      </w:r>
    </w:p>
    <w:p>
      <w:pPr>
        <w:pStyle w:val="Heading2"/>
        <w:spacing w:after="140" w:before="280"/>
      </w:pPr>
      <w:r>
        <w:rPr>
          <w:rFonts w:ascii="Calibri" w:cs="Calibri" w:eastAsia="Calibri" w:hAnsi="Calibri"/>
          <w:b/>
          <w:bCs/>
          <w:color w:val="2E75B6"/>
          <w:sz w:val="28"/>
          <w:szCs w:val="28"/>
        </w:rPr>
        <w:t xml:space="preserve">10.4 Migration transfer speed is terrible</w:t>
      </w:r>
    </w:p>
    <w:p>
      <w:pPr>
        <w:pStyle w:val="ListParagraph"/>
        <w:numPr>
          <w:ilvl w:val="0"/>
          <w:numId w:val="2"/>
        </w:numPr>
        <w:spacing w:after="60"/>
      </w:pPr>
      <w:r>
        <w:rPr>
          <w:rFonts w:ascii="Calibri" w:cs="Calibri" w:eastAsia="Calibri" w:hAnsi="Calibri"/>
          <w:sz w:val="22"/>
          <w:szCs w:val="22"/>
        </w:rPr>
        <w:t xml:space="preserve">If using NBD transport — switch to HotAdd if possible. HotAdd is typically 3-10x faster.</w:t>
      </w:r>
    </w:p>
    <w:p>
      <w:pPr>
        <w:pStyle w:val="ListParagraph"/>
        <w:numPr>
          <w:ilvl w:val="0"/>
          <w:numId w:val="2"/>
        </w:numPr>
        <w:spacing w:after="60"/>
      </w:pPr>
      <w:r>
        <w:rPr>
          <w:rFonts w:ascii="Calibri" w:cs="Calibri" w:eastAsia="Calibri" w:hAnsi="Calibri"/>
          <w:sz w:val="22"/>
          <w:szCs w:val="22"/>
        </w:rPr>
        <w:t xml:space="preserve">If the network between vCenter and the migration host is the bottleneck — put the migration host inside vSphere (HotAdd proxy pattern).</w:t>
      </w:r>
    </w:p>
    <w:p>
      <w:pPr>
        <w:pStyle w:val="ListParagraph"/>
        <w:numPr>
          <w:ilvl w:val="0"/>
          <w:numId w:val="2"/>
        </w:numPr>
        <w:spacing w:after="60"/>
      </w:pPr>
      <w:r>
        <w:rPr>
          <w:rFonts w:ascii="Calibri" w:cs="Calibri" w:eastAsia="Calibri" w:hAnsi="Calibri"/>
          <w:sz w:val="22"/>
          <w:szCs w:val="22"/>
        </w:rPr>
        <w:t xml:space="preserve">Check if ESXi hosts have management-network rate limits; push VDDK traffic over a different VMkernel if possible.</w:t>
      </w:r>
    </w:p>
    <w:p>
      <w:pPr>
        <w:pStyle w:val="ListParagraph"/>
        <w:numPr>
          <w:ilvl w:val="0"/>
          <w:numId w:val="2"/>
        </w:numPr>
        <w:spacing w:after="60"/>
      </w:pPr>
      <w:r>
        <w:rPr>
          <w:rFonts w:ascii="Calibri" w:cs="Calibri" w:eastAsia="Calibri" w:hAnsi="Calibri"/>
          <w:sz w:val="22"/>
          <w:szCs w:val="22"/>
        </w:rPr>
        <w:t xml:space="preserve">For rclone: --transfers 32 + --checkers 16 + --fast-list often 5x's throughput.</w:t>
      </w:r>
    </w:p>
    <w:p>
      <w:pPr>
        <w:pStyle w:val="Heading2"/>
        <w:spacing w:after="140" w:before="280"/>
      </w:pPr>
      <w:r>
        <w:rPr>
          <w:rFonts w:ascii="Calibri" w:cs="Calibri" w:eastAsia="Calibri" w:hAnsi="Calibri"/>
          <w:b/>
          <w:bCs/>
          <w:color w:val="2E75B6"/>
          <w:sz w:val="28"/>
          <w:szCs w:val="28"/>
        </w:rPr>
        <w:t xml:space="preserve">10.5 Cutover went through but application can't connect to database</w:t>
      </w:r>
    </w:p>
    <w:p>
      <w:pPr>
        <w:pStyle w:val="ListParagraph"/>
        <w:numPr>
          <w:ilvl w:val="0"/>
          <w:numId w:val="2"/>
        </w:numPr>
        <w:spacing w:after="60"/>
      </w:pPr>
      <w:r>
        <w:rPr>
          <w:rFonts w:ascii="Calibri" w:cs="Calibri" w:eastAsia="Calibri" w:hAnsi="Calibri"/>
          <w:sz w:val="22"/>
          <w:szCs w:val="22"/>
        </w:rPr>
        <w:t xml:space="preserve">Check security groups / firewall on target — Neutron security groups default-deny.</w:t>
      </w:r>
    </w:p>
    <w:p>
      <w:pPr>
        <w:pStyle w:val="ListParagraph"/>
        <w:numPr>
          <w:ilvl w:val="0"/>
          <w:numId w:val="2"/>
        </w:numPr>
        <w:spacing w:after="60"/>
      </w:pPr>
      <w:r>
        <w:rPr>
          <w:rFonts w:ascii="Calibri" w:cs="Calibri" w:eastAsia="Calibri" w:hAnsi="Calibri"/>
          <w:sz w:val="22"/>
          <w:szCs w:val="22"/>
        </w:rPr>
        <w:t xml:space="preserve">Check DNS resolution from the app VM. /etc/resolv.conf may still point at source-side DNS.</w:t>
      </w:r>
    </w:p>
    <w:p>
      <w:pPr>
        <w:pStyle w:val="ListParagraph"/>
        <w:numPr>
          <w:ilvl w:val="0"/>
          <w:numId w:val="2"/>
        </w:numPr>
        <w:spacing w:after="60"/>
      </w:pPr>
      <w:r>
        <w:rPr>
          <w:rFonts w:ascii="Calibri" w:cs="Calibri" w:eastAsia="Calibri" w:hAnsi="Calibri"/>
          <w:sz w:val="22"/>
          <w:szCs w:val="22"/>
        </w:rPr>
        <w:t xml:space="preserve">Check hardcoded IPs in config files (/etc/*.conf, application.yml, connection strings).</w:t>
      </w:r>
    </w:p>
    <w:p>
      <w:pPr>
        <w:pStyle w:val="ListParagraph"/>
        <w:numPr>
          <w:ilvl w:val="0"/>
          <w:numId w:val="2"/>
        </w:numPr>
        <w:spacing w:after="60"/>
      </w:pPr>
      <w:r>
        <w:rPr>
          <w:rFonts w:ascii="Calibri" w:cs="Calibri" w:eastAsia="Calibri" w:hAnsi="Calibri"/>
          <w:sz w:val="22"/>
          <w:szCs w:val="22"/>
        </w:rPr>
        <w:t xml:space="preserve">Check if the DB is still read-only (MySQL GLOBAL read_only not flipped after promote).</w:t>
      </w:r>
    </w:p>
    <w:p>
      <w:pPr>
        <w:pStyle w:val="Heading2"/>
        <w:spacing w:after="140" w:before="280"/>
      </w:pPr>
      <w:r>
        <w:rPr>
          <w:rFonts w:ascii="Calibri" w:cs="Calibri" w:eastAsia="Calibri" w:hAnsi="Calibri"/>
          <w:b/>
          <w:bCs/>
          <w:color w:val="2E75B6"/>
          <w:sz w:val="28"/>
          <w:szCs w:val="28"/>
        </w:rPr>
        <w:t xml:space="preserve">10.6 'We've done the cutover but performance is worse than source'</w:t>
      </w:r>
    </w:p>
    <w:p>
      <w:pPr>
        <w:pStyle w:val="ListParagraph"/>
        <w:numPr>
          <w:ilvl w:val="0"/>
          <w:numId w:val="2"/>
        </w:numPr>
        <w:spacing w:after="60"/>
      </w:pPr>
      <w:r>
        <w:rPr>
          <w:rFonts w:ascii="Calibri" w:cs="Calibri" w:eastAsia="Calibri" w:hAnsi="Calibri"/>
          <w:sz w:val="22"/>
          <w:szCs w:val="22"/>
        </w:rPr>
        <w:t xml:space="preserve">Check CPU topology — host CPU passthrough (hw_cpu_model=host-passthrough) often helps DB workloads.</w:t>
      </w:r>
    </w:p>
    <w:p>
      <w:pPr>
        <w:pStyle w:val="ListParagraph"/>
        <w:numPr>
          <w:ilvl w:val="0"/>
          <w:numId w:val="2"/>
        </w:numPr>
        <w:spacing w:after="60"/>
      </w:pPr>
      <w:r>
        <w:rPr>
          <w:rFonts w:ascii="Calibri" w:cs="Calibri" w:eastAsia="Calibri" w:hAnsi="Calibri"/>
          <w:sz w:val="22"/>
          <w:szCs w:val="22"/>
        </w:rPr>
        <w:t xml:space="preserve">Check disk IO mode — virtio-scsi with io=native, cache=none for DBs; io=threads for general workloads.</w:t>
      </w:r>
    </w:p>
    <w:p>
      <w:pPr>
        <w:pStyle w:val="ListParagraph"/>
        <w:numPr>
          <w:ilvl w:val="0"/>
          <w:numId w:val="2"/>
        </w:numPr>
        <w:spacing w:after="60"/>
      </w:pPr>
      <w:r>
        <w:rPr>
          <w:rFonts w:ascii="Calibri" w:cs="Calibri" w:eastAsia="Calibri" w:hAnsi="Calibri"/>
          <w:sz w:val="22"/>
          <w:szCs w:val="22"/>
        </w:rPr>
        <w:t xml:space="preserve">Check NUMA pinning for large VMs — Nova hw:numa_nodes / OpenShift Virt dedicatedCpuPlacement.</w:t>
      </w:r>
    </w:p>
    <w:p>
      <w:pPr>
        <w:pStyle w:val="ListParagraph"/>
        <w:numPr>
          <w:ilvl w:val="0"/>
          <w:numId w:val="2"/>
        </w:numPr>
        <w:spacing w:after="60"/>
      </w:pPr>
      <w:r>
        <w:rPr>
          <w:rFonts w:ascii="Calibri" w:cs="Calibri" w:eastAsia="Calibri" w:hAnsi="Calibri"/>
          <w:sz w:val="22"/>
          <w:szCs w:val="22"/>
        </w:rPr>
        <w:t xml:space="preserve">Check the storage backend — Ceph with default crush might be slower than the source SAN for sync-heavy workloads. Tune pool size, journals (bluestore), network.</w:t>
      </w:r>
    </w:p>
    <w:p>
      <w:pPr>
        <w:pStyle w:val="Heading1"/>
        <w:spacing w:after="180" w:before="360"/>
      </w:pPr>
      <w:r>
        <w:rPr>
          <w:rFonts w:ascii="Calibri" w:cs="Calibri" w:eastAsia="Calibri" w:hAnsi="Calibri"/>
          <w:b/>
          <w:bCs/>
          <w:color w:val="1F3864"/>
          <w:sz w:val="32"/>
          <w:szCs w:val="32"/>
        </w:rPr>
        <w:t xml:space="preserve">11. Likely Interview Questions and Structured Answers</w:t>
      </w:r>
    </w:p>
    <w:p>
      <w:pPr>
        <w:spacing w:after="120"/>
      </w:pPr>
      <w:r>
        <w:rPr>
          <w:rFonts w:ascii="Calibri" w:cs="Calibri" w:eastAsia="Calibri" w:hAnsi="Calibri"/>
          <w:sz w:val="22"/>
          <w:szCs w:val="22"/>
        </w:rPr>
        <w:t xml:space="preserve">These are the questions you should expect. Rehearse your answers in your own words — don't memorise verbatim, memorise the structure.</w:t>
      </w:r>
    </w:p>
    <w:p>
      <w:pPr>
        <w:spacing w:after="60" w:before="18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Walk me through how you would migrate a VM from VMware to OpenStack.</w:t>
      </w:r>
    </w:p>
    <w:p>
      <w:pPr>
        <w:spacing w:after="120"/>
      </w:pPr>
      <w:r>
        <w:rPr>
          <w:rFonts w:ascii="Calibri" w:cs="Calibri" w:eastAsia="Calibri" w:hAnsi="Calibri"/>
          <w:sz w:val="22"/>
          <w:szCs w:val="22"/>
        </w:rPr>
        <w:t xml:space="preserve">I start with discovery — pull the VM's full spec from vCenter: OS, disk sizes, networks, VMware Tools version, hardware version, snapshot state. I consolidate snapshots first if any exist.</w:t>
      </w:r>
    </w:p>
    <w:p>
      <w:pPr>
        <w:spacing w:after="120"/>
      </w:pPr>
      <w:r>
        <w:rPr>
          <w:rFonts w:ascii="Calibri" w:cs="Calibri" w:eastAsia="Calibri" w:hAnsi="Calibri"/>
          <w:sz w:val="22"/>
          <w:szCs w:val="22"/>
        </w:rPr>
        <w:t xml:space="preserve">Then I plan the driver and tool choice. For a Linux VM I usually have virtio support in-kernel and just need to remove open-vm-tools. For Windows I pre-stage virtio drivers with pnputil while the VM is still running on source.</w:t>
      </w:r>
    </w:p>
    <w:p>
      <w:pPr>
        <w:spacing w:after="120"/>
      </w:pPr>
      <w:r>
        <w:rPr>
          <w:rFonts w:ascii="Calibri" w:cs="Calibri" w:eastAsia="Calibri" w:hAnsi="Calibri"/>
          <w:sz w:val="22"/>
          <w:szCs w:val="22"/>
        </w:rPr>
        <w:t xml:space="preserve">For copy I have three options: for a one-shot I export the VM as OVA from vCenter, untar to get the VMDK, qemu-img convert to qcow2, optionally run virt-v2v-in-place to clean up drivers and registry, then glance image-create with hw_qemu_guest_agent and hw_scsi_model=virtio-scsi properties, then boot from image or (preferred) create a Cinder volume from that image and boot from volume.</w:t>
      </w:r>
    </w:p>
    <w:p>
      <w:pPr>
        <w:spacing w:after="120"/>
      </w:pPr>
      <w:r>
        <w:rPr>
          <w:rFonts w:ascii="Calibri" w:cs="Calibri" w:eastAsia="Calibri" w:hAnsi="Calibri"/>
          <w:sz w:val="22"/>
          <w:szCs w:val="22"/>
        </w:rPr>
        <w:t xml:space="preserve">For minimal-downtime I use virt-v2v with warm migration, Hystax, Veeam, or Commvault — the workflow is pre-seed full copy, incremental syncs via CBT, final delta during the cutover window, power on target.</w:t>
      </w:r>
    </w:p>
    <w:p>
      <w:pPr>
        <w:spacing w:after="120"/>
      </w:pPr>
      <w:r>
        <w:rPr>
          <w:rFonts w:ascii="Calibri" w:cs="Calibri" w:eastAsia="Calibri" w:hAnsi="Calibri"/>
          <w:sz w:val="22"/>
          <w:szCs w:val="22"/>
        </w:rPr>
        <w:t xml:space="preserve">At cutover I coordinate DNS or floating IP reassignment, run smoke tests, and keep source powered off but intact for rollback during hypercare.</w:t>
      </w:r>
    </w:p>
    <w:p>
      <w:pPr>
        <w:spacing w:after="60" w:before="18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What's the most cost-effective and secure migration tool stack for this project?</w:t>
      </w:r>
    </w:p>
    <w:p>
      <w:pPr>
        <w:spacing w:after="120"/>
      </w:pPr>
      <w:r>
        <w:rPr>
          <w:rFonts w:ascii="Calibri" w:cs="Calibri" w:eastAsia="Calibri" w:hAnsi="Calibri"/>
          <w:sz w:val="22"/>
          <w:szCs w:val="22"/>
        </w:rPr>
        <w:t xml:space="preserve">It depends on the target. For OpenShift Virtualization: MTV (Forklift) — it's free with the OpenShift Virt subscription, Red Hat-backed, handles warm migration, and uses the vCenter API with VDDK so there's no agent inside guests. The VDDK goes over NBD-SSL so the transfer is encrypted.</w:t>
      </w:r>
    </w:p>
    <w:p>
      <w:pPr>
        <w:spacing w:after="120"/>
      </w:pPr>
      <w:r>
        <w:rPr>
          <w:rFonts w:ascii="Calibri" w:cs="Calibri" w:eastAsia="Calibri" w:hAnsi="Calibri"/>
          <w:sz w:val="22"/>
          <w:szCs w:val="22"/>
        </w:rPr>
        <w:t xml:space="preserve">For OpenStack target: virt-v2v for smaller fleets — free, scriptable, battle-tested. For larger fleets with minimal-downtime requirements, Hystax or Coriolis — both support continuous replication.</w:t>
      </w:r>
    </w:p>
    <w:p>
      <w:pPr>
        <w:spacing w:after="120"/>
      </w:pPr>
      <w:r>
        <w:rPr>
          <w:rFonts w:ascii="Calibri" w:cs="Calibri" w:eastAsia="Calibri" w:hAnsi="Calibri"/>
          <w:sz w:val="22"/>
          <w:szCs w:val="22"/>
        </w:rPr>
        <w:t xml:space="preserve">For security: I'd lean agentless wherever possible — vCenter API + VDDK rather than in-guest agents. Everything on-prem, no SaaS data plane. Short-lived service accounts scoped to the minimum vSphere privileges. For Windows, virtio drivers are signed by Red Hat so there's a clean chain of trust.</w:t>
      </w:r>
    </w:p>
    <w:p>
      <w:pPr>
        <w:spacing w:after="120"/>
      </w:pPr>
      <w:r>
        <w:rPr>
          <w:rFonts w:ascii="Calibri" w:cs="Calibri" w:eastAsia="Calibri" w:hAnsi="Calibri"/>
          <w:sz w:val="22"/>
          <w:szCs w:val="22"/>
        </w:rPr>
        <w:t xml:space="preserve">Cost-wise, virt-v2v + MTV covers most of the ground for zero incremental license cost if the customer has Red Hat subscriptions. Hystax comes in where continuous replication is non-negotiable.</w:t>
      </w:r>
    </w:p>
    <w:p>
      <w:pPr>
        <w:spacing w:after="60" w:before="18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do you do a VMware-to-OpenStack migration with minimal downtime for a 2 TB database?</w:t>
      </w:r>
    </w:p>
    <w:p>
      <w:pPr>
        <w:spacing w:after="120"/>
      </w:pPr>
      <w:r>
        <w:rPr>
          <w:rFonts w:ascii="Calibri" w:cs="Calibri" w:eastAsia="Calibri" w:hAnsi="Calibri"/>
          <w:sz w:val="22"/>
          <w:szCs w:val="22"/>
        </w:rPr>
        <w:t xml:space="preserve">I wouldn't use a block-level tool for the database itself. I'd set up the target OpenStack database as a native replica of the source — MySQL replication with GTID, or PostgreSQL streaming replication, or MSSQL AlwaysOn, depending on engine. That replication can run for days; the cutover downtime is only the time to stop writes and fail over.</w:t>
      </w:r>
    </w:p>
    <w:p>
      <w:pPr>
        <w:spacing w:after="120"/>
      </w:pPr>
      <w:r>
        <w:rPr>
          <w:rFonts w:ascii="Calibri" w:cs="Calibri" w:eastAsia="Calibri" w:hAnsi="Calibri"/>
          <w:sz w:val="22"/>
          <w:szCs w:val="22"/>
        </w:rPr>
        <w:t xml:space="preserve">Concretely: deploy the target DB VM on OpenStack, restore a backup to bring it close to source state, configure replication from source. Let it catch up. Monitor lag.</w:t>
      </w:r>
    </w:p>
    <w:p>
      <w:pPr>
        <w:spacing w:after="120"/>
      </w:pPr>
      <w:r>
        <w:rPr>
          <w:rFonts w:ascii="Calibri" w:cs="Calibri" w:eastAsia="Calibri" w:hAnsi="Calibri"/>
          <w:sz w:val="22"/>
          <w:szCs w:val="22"/>
        </w:rPr>
        <w:t xml:space="preserve">At the cutover window: put source into read-only, wait until replica lag = 0, promote replica, point application at new endpoint, validate, sign off. Downtime is seconds to a couple of minutes for the application reconnect.</w:t>
      </w:r>
    </w:p>
    <w:p>
      <w:pPr>
        <w:spacing w:after="120"/>
      </w:pPr>
      <w:r>
        <w:rPr>
          <w:rFonts w:ascii="Calibri" w:cs="Calibri" w:eastAsia="Calibri" w:hAnsi="Calibri"/>
          <w:sz w:val="22"/>
          <w:szCs w:val="22"/>
        </w:rPr>
        <w:t xml:space="preserve">I keep the old source running but read-only for the hypercare period so rollback is one command.</w:t>
      </w:r>
    </w:p>
    <w:p>
      <w:pPr>
        <w:spacing w:after="60" w:before="18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would you migrate an Active Directory domain controller?</w:t>
      </w:r>
    </w:p>
    <w:p>
      <w:pPr>
        <w:spacing w:after="120"/>
      </w:pPr>
      <w:r>
        <w:rPr>
          <w:rFonts w:ascii="Calibri" w:cs="Calibri" w:eastAsia="Calibri" w:hAnsi="Calibri"/>
          <w:sz w:val="22"/>
          <w:szCs w:val="22"/>
        </w:rPr>
        <w:t xml:space="preserve">I wouldn't use a block-level tool for AD. The risk is USN rollback, which can corrupt the forest.</w:t>
      </w:r>
    </w:p>
    <w:p>
      <w:pPr>
        <w:spacing w:after="120"/>
      </w:pPr>
      <w:r>
        <w:rPr>
          <w:rFonts w:ascii="Calibri" w:cs="Calibri" w:eastAsia="Calibri" w:hAnsi="Calibri"/>
          <w:sz w:val="22"/>
          <w:szCs w:val="22"/>
        </w:rPr>
        <w:t xml:space="preserve">The Microsoft-sanctioned path: stand up a brand-new Windows Server VM on target, join the existing forest as a new DC (Install-ADDSDomainController). Let AD replicate — this is how AD wants to be extended. After replication finishes, transfer the FSMO roles to the new DC, then demote the old DCs and decommission them.</w:t>
      </w:r>
    </w:p>
    <w:p>
      <w:pPr>
        <w:spacing w:after="120"/>
      </w:pPr>
      <w:r>
        <w:rPr>
          <w:rFonts w:ascii="Calibri" w:cs="Calibri" w:eastAsia="Calibri" w:hAnsi="Calibri"/>
          <w:sz w:val="22"/>
          <w:szCs w:val="22"/>
        </w:rPr>
        <w:t xml:space="preserve">I also move AD-integrated DNS in the same motion — the new DC becomes a DNS server, clients update their DNS pointers, old DC removed.</w:t>
      </w:r>
    </w:p>
    <w:p>
      <w:pPr>
        <w:spacing w:after="120"/>
      </w:pPr>
      <w:r>
        <w:rPr>
          <w:rFonts w:ascii="Calibri" w:cs="Calibri" w:eastAsia="Calibri" w:hAnsi="Calibri"/>
          <w:sz w:val="22"/>
          <w:szCs w:val="22"/>
        </w:rPr>
        <w:t xml:space="preserve">This is AD lift, not VMDK lift. Same pattern for Exchange DAGs and SQL Server AlwaysOn Availability Groups — migrate replicas, shift roles, decommission.</w:t>
      </w:r>
    </w:p>
    <w:p>
      <w:pPr>
        <w:spacing w:after="60" w:before="18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We have 200 VMs, mix of Linux and Windows, across vSphere. What's your high-level plan?</w:t>
      </w:r>
    </w:p>
    <w:p>
      <w:pPr>
        <w:spacing w:after="120"/>
      </w:pPr>
      <w:r>
        <w:rPr>
          <w:rFonts w:ascii="Calibri" w:cs="Calibri" w:eastAsia="Calibri" w:hAnsi="Calibri"/>
          <w:sz w:val="22"/>
          <w:szCs w:val="22"/>
        </w:rPr>
        <w:t xml:space="preserve">Phase 1, discovery: pull inventory via PowerCLI and RVTools, classify by OS, size, app tier, owner. Build a dependency map — which VM talks to which.</w:t>
      </w:r>
    </w:p>
    <w:p>
      <w:pPr>
        <w:spacing w:after="120"/>
      </w:pPr>
      <w:r>
        <w:rPr>
          <w:rFonts w:ascii="Calibri" w:cs="Calibri" w:eastAsia="Calibri" w:hAnsi="Calibri"/>
          <w:sz w:val="22"/>
          <w:szCs w:val="22"/>
        </w:rPr>
        <w:t xml:space="preserve">Phase 2, wave design: group into 8-12 waves. Wave 1 is a pilot of 5-10 low-risk VMs (dev/test). Later waves scale up. Databases, AD, and anything business-critical are late waves with dedicated planning.</w:t>
      </w:r>
    </w:p>
    <w:p>
      <w:pPr>
        <w:spacing w:after="120"/>
      </w:pPr>
      <w:r>
        <w:rPr>
          <w:rFonts w:ascii="Calibri" w:cs="Calibri" w:eastAsia="Calibri" w:hAnsi="Calibri"/>
          <w:sz w:val="22"/>
          <w:szCs w:val="22"/>
        </w:rPr>
        <w:t xml:space="preserve">Phase 3, infrastructure prep on target: confirm OpenStack/OpenShift tenant sizing, Cinder quotas, Neutron networks mapped to source port-groups, security groups designed, IPs allocated or floating IP pool sized.</w:t>
      </w:r>
    </w:p>
    <w:p>
      <w:pPr>
        <w:spacing w:after="120"/>
      </w:pPr>
      <w:r>
        <w:rPr>
          <w:rFonts w:ascii="Calibri" w:cs="Calibri" w:eastAsia="Calibri" w:hAnsi="Calibri"/>
          <w:sz w:val="22"/>
          <w:szCs w:val="22"/>
        </w:rPr>
        <w:t xml:space="preserve">Phase 4, tooling: MTV for OCP-V target or virt-v2v/Hystax for OpenStack; rclone for any S3 data.</w:t>
      </w:r>
    </w:p>
    <w:p>
      <w:pPr>
        <w:spacing w:after="120"/>
      </w:pPr>
      <w:r>
        <w:rPr>
          <w:rFonts w:ascii="Calibri" w:cs="Calibri" w:eastAsia="Calibri" w:hAnsi="Calibri"/>
          <w:sz w:val="22"/>
          <w:szCs w:val="22"/>
        </w:rPr>
        <w:t xml:space="preserve">Phase 5, pilot wave execution: full dry run of the runbook on disposable VMs, identify driver issues, fine-tune cutover timing.</w:t>
      </w:r>
    </w:p>
    <w:p>
      <w:pPr>
        <w:spacing w:after="120"/>
      </w:pPr>
      <w:r>
        <w:rPr>
          <w:rFonts w:ascii="Calibri" w:cs="Calibri" w:eastAsia="Calibri" w:hAnsi="Calibri"/>
          <w:sz w:val="22"/>
          <w:szCs w:val="22"/>
        </w:rPr>
        <w:t xml:space="preserve">Phase 6, production waves: weekly or bi-weekly cadence, each wave has its own pre-check, cutover, validation, sign-off, hypercare.</w:t>
      </w:r>
    </w:p>
    <w:p>
      <w:pPr>
        <w:spacing w:after="120"/>
      </w:pPr>
      <w:r>
        <w:rPr>
          <w:rFonts w:ascii="Calibri" w:cs="Calibri" w:eastAsia="Calibri" w:hAnsi="Calibri"/>
          <w:sz w:val="22"/>
          <w:szCs w:val="22"/>
        </w:rPr>
        <w:t xml:space="preserve">Phase 7, decommission source: after 2-4 weeks of clean hypercare, power off and delete source VMs, reclaim licenses.</w:t>
      </w:r>
    </w:p>
    <w:p>
      <w:pPr>
        <w:spacing w:after="60" w:before="18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Customer insists on no agents inside guests. What tools can you still use?</w:t>
      </w:r>
    </w:p>
    <w:p>
      <w:pPr>
        <w:spacing w:after="120"/>
      </w:pPr>
      <w:r>
        <w:rPr>
          <w:rFonts w:ascii="Calibri" w:cs="Calibri" w:eastAsia="Calibri" w:hAnsi="Calibri"/>
          <w:sz w:val="22"/>
          <w:szCs w:val="22"/>
        </w:rPr>
        <w:t xml:space="preserve">Agentless options: virt-v2v (uses vCenter API + VDDK, zero guest agent), MTV (same — uses virt-v2v under the hood), Veeam agentless mode for VMware (VADP via vCenter).</w:t>
      </w:r>
    </w:p>
    <w:p>
      <w:pPr>
        <w:spacing w:after="120"/>
      </w:pPr>
      <w:r>
        <w:rPr>
          <w:rFonts w:ascii="Calibri" w:cs="Calibri" w:eastAsia="Calibri" w:hAnsi="Calibri"/>
          <w:sz w:val="22"/>
          <w:szCs w:val="22"/>
        </w:rPr>
        <w:t xml:space="preserve">Hystax has an agentless mode for VMware too, though its strength is the agent-based mode for heterogeneous sources.</w:t>
      </w:r>
    </w:p>
    <w:p>
      <w:pPr>
        <w:spacing w:after="120"/>
      </w:pPr>
      <w:r>
        <w:rPr>
          <w:rFonts w:ascii="Calibri" w:cs="Calibri" w:eastAsia="Calibri" w:hAnsi="Calibri"/>
          <w:sz w:val="22"/>
          <w:szCs w:val="22"/>
        </w:rPr>
        <w:t xml:space="preserve">Commvault VSA is agentless for VMware.</w:t>
      </w:r>
    </w:p>
    <w:p>
      <w:pPr>
        <w:spacing w:after="120"/>
      </w:pPr>
      <w:r>
        <w:rPr>
          <w:rFonts w:ascii="Calibri" w:cs="Calibri" w:eastAsia="Calibri" w:hAnsi="Calibri"/>
          <w:sz w:val="22"/>
          <w:szCs w:val="22"/>
        </w:rPr>
        <w:t xml:space="preserve">The trade-off: agentless tools rely on VMware snapshots + CBT for quiescing. Application-consistent snapshots need VSS on Windows, which is handled by the VMware Tools quiescing hook — still no third-party agent. For DB-specific app-consistency you use the engine's native mechanism (pg_start_backup, BACKUP DATABASE) called via pre/post scripts.</w:t>
      </w:r>
    </w:p>
    <w:p>
      <w:pPr>
        <w:spacing w:after="60" w:before="18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What are the biggest risks in a VMware-to-OpenStack migration and how do you mitigate them?</w:t>
      </w:r>
    </w:p>
    <w:p>
      <w:pPr>
        <w:spacing w:after="120"/>
      </w:pPr>
      <w:r>
        <w:rPr>
          <w:rFonts w:ascii="Calibri" w:cs="Calibri" w:eastAsia="Calibri" w:hAnsi="Calibri"/>
          <w:sz w:val="22"/>
          <w:szCs w:val="22"/>
        </w:rPr>
        <w:t xml:space="preserve">Driver issues causing boot failures — mitigated by pre-staging virtio drivers on source, or running virt-v2v-in-place post-conversion, plus always having a pilot wave to catch edge cases.</w:t>
      </w:r>
    </w:p>
    <w:p>
      <w:pPr>
        <w:spacing w:after="120"/>
      </w:pPr>
      <w:r>
        <w:rPr>
          <w:rFonts w:ascii="Calibri" w:cs="Calibri" w:eastAsia="Calibri" w:hAnsi="Calibri"/>
          <w:sz w:val="22"/>
          <w:szCs w:val="22"/>
        </w:rPr>
        <w:t xml:space="preserve">IP and DNS problems at cutover — mitigated by lowering DNS TTL in advance, pre-testing the runbook, keeping source VM powered on until sign-off.</w:t>
      </w:r>
    </w:p>
    <w:p>
      <w:pPr>
        <w:spacing w:after="120"/>
      </w:pPr>
      <w:r>
        <w:rPr>
          <w:rFonts w:ascii="Calibri" w:cs="Calibri" w:eastAsia="Calibri" w:hAnsi="Calibri"/>
          <w:sz w:val="22"/>
          <w:szCs w:val="22"/>
        </w:rPr>
        <w:t xml:space="preserve">Application incompatibility with KVM — some niche workloads (old hardware-locked licenses, specific hypervisor calls) may not work; mitigated by early testing in pilot wave.</w:t>
      </w:r>
    </w:p>
    <w:p>
      <w:pPr>
        <w:spacing w:after="120"/>
      </w:pPr>
      <w:r>
        <w:rPr>
          <w:rFonts w:ascii="Calibri" w:cs="Calibri" w:eastAsia="Calibri" w:hAnsi="Calibri"/>
          <w:sz w:val="22"/>
          <w:szCs w:val="22"/>
        </w:rPr>
        <w:t xml:space="preserve">Performance regression — Ceph tuning, virtio-scsi with io=native, NUMA pinning, CPU passthrough. Benchmark source vs target early.</w:t>
      </w:r>
    </w:p>
    <w:p>
      <w:pPr>
        <w:spacing w:after="120"/>
      </w:pPr>
      <w:r>
        <w:rPr>
          <w:rFonts w:ascii="Calibri" w:cs="Calibri" w:eastAsia="Calibri" w:hAnsi="Calibri"/>
          <w:sz w:val="22"/>
          <w:szCs w:val="22"/>
        </w:rPr>
        <w:t xml:space="preserve">Data integrity on block-level copies of live DBs — use native replication instead.</w:t>
      </w:r>
    </w:p>
    <w:p>
      <w:pPr>
        <w:spacing w:after="120"/>
      </w:pPr>
      <w:r>
        <w:rPr>
          <w:rFonts w:ascii="Calibri" w:cs="Calibri" w:eastAsia="Calibri" w:hAnsi="Calibri"/>
          <w:sz w:val="22"/>
          <w:szCs w:val="22"/>
        </w:rPr>
        <w:t xml:space="preserve">Rollback complexity — every wave has a documented rollback runbook, and source is kept alive during hypercare.</w:t>
      </w:r>
    </w:p>
    <w:p>
      <w:pPr>
        <w:spacing w:after="120"/>
      </w:pPr>
      <w:r>
        <w:rPr>
          <w:rFonts w:ascii="Calibri" w:cs="Calibri" w:eastAsia="Calibri" w:hAnsi="Calibri"/>
          <w:sz w:val="22"/>
          <w:szCs w:val="22"/>
        </w:rPr>
        <w:t xml:space="preserve">Licensing and compliance — Oracle, Windows, Exchange SKUs need review when moving off VMware.</w:t>
      </w:r>
    </w:p>
    <w:p>
      <w:pPr>
        <w:spacing w:after="120"/>
      </w:pPr>
      <w:r>
        <w:rPr>
          <w:rFonts w:ascii="Calibri" w:cs="Calibri" w:eastAsia="Calibri" w:hAnsi="Calibri"/>
          <w:sz w:val="22"/>
          <w:szCs w:val="22"/>
        </w:rPr>
        <w:t xml:space="preserve">Security — service accounts with minimum scope, encrypted transport (VDDK NBD-SSL), audit logs enabled.</w:t>
      </w:r>
    </w:p>
    <w:p>
      <w:pPr>
        <w:spacing w:after="60" w:before="18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How does CBT work and why does it matter?</w:t>
      </w:r>
    </w:p>
    <w:p>
      <w:pPr>
        <w:spacing w:after="120"/>
      </w:pPr>
      <w:r>
        <w:rPr>
          <w:rFonts w:ascii="Calibri" w:cs="Calibri" w:eastAsia="Calibri" w:hAnsi="Calibri"/>
          <w:sz w:val="22"/>
          <w:szCs w:val="22"/>
        </w:rPr>
        <w:t xml:space="preserve">CBT is Changed Block Tracking — a VMware feature that records which blocks of a VMDK have changed since a reference snapshot. You enable it with ctkEnabled=TRUE on the VM and per-disk. Enabling requires a stun/unstun cycle.</w:t>
      </w:r>
    </w:p>
    <w:p>
      <w:pPr>
        <w:spacing w:after="120"/>
      </w:pPr>
      <w:r>
        <w:rPr>
          <w:rFonts w:ascii="Calibri" w:cs="Calibri" w:eastAsia="Calibri" w:hAnsi="Calibri"/>
          <w:sz w:val="22"/>
          <w:szCs w:val="22"/>
        </w:rPr>
        <w:t xml:space="preserve">For migration it matters because without CBT, every copy is a full copy, which means a 2 TB VM needs hours. With CBT, after the initial full copy, each subsequent sync only transfers the changed blocks — typically minutes, not hours.</w:t>
      </w:r>
    </w:p>
    <w:p>
      <w:pPr>
        <w:spacing w:after="120"/>
      </w:pPr>
      <w:r>
        <w:rPr>
          <w:rFonts w:ascii="Calibri" w:cs="Calibri" w:eastAsia="Calibri" w:hAnsi="Calibri"/>
          <w:sz w:val="22"/>
          <w:szCs w:val="22"/>
        </w:rPr>
        <w:t xml:space="preserve">The typical minimal-downtime pattern: pre-seed full copy while source is running (CBT tracks changes during this), then incremental syncs at intervals to keep target close to source, then a final very small delta at the cutover window, then power on target. The cutover downtime is roughly the time of one final sync plus boot.</w:t>
      </w:r>
    </w:p>
    <w:p>
      <w:pPr>
        <w:spacing w:after="120"/>
      </w:pPr>
      <w:r>
        <w:rPr>
          <w:rFonts w:ascii="Calibri" w:cs="Calibri" w:eastAsia="Calibri" w:hAnsi="Calibri"/>
          <w:sz w:val="22"/>
          <w:szCs w:val="22"/>
        </w:rPr>
        <w:t xml:space="preserve">I haven't configured CBT directly — I've used tools that rely on it under the hood like Veeam. Tools also handle CBT edge cases like historical CBT bugs that required reset via disable/enable cycle.</w:t>
      </w:r>
    </w:p>
    <w:p>
      <w:pPr>
        <w:spacing w:after="60" w:before="180"/>
      </w:pPr>
      <w:r>
        <w:rPr>
          <w:rFonts w:ascii="Calibri" w:cs="Calibri" w:eastAsia="Calibri" w:hAnsi="Calibri"/>
          <w:b/>
          <w:bCs/>
          <w:color w:val="C00000"/>
          <w:sz w:val="22"/>
          <w:szCs w:val="22"/>
        </w:rPr>
        <w:t xml:space="preserve">Q. </w:t>
      </w:r>
      <w:r>
        <w:rPr>
          <w:rFonts w:ascii="Calibri" w:cs="Calibri" w:eastAsia="Calibri" w:hAnsi="Calibri"/>
          <w:b/>
          <w:bCs/>
          <w:sz w:val="22"/>
          <w:szCs w:val="22"/>
        </w:rPr>
        <w:t xml:space="preserve">Tell me about a migration that went wrong and what you learned.</w:t>
      </w:r>
    </w:p>
    <w:p>
      <w:pPr>
        <w:spacing w:after="120"/>
      </w:pPr>
      <w:r>
        <w:rPr>
          <w:rFonts w:ascii="Calibri" w:cs="Calibri" w:eastAsia="Calibri" w:hAnsi="Calibri"/>
          <w:sz w:val="22"/>
          <w:szCs w:val="22"/>
        </w:rPr>
        <w:t xml:space="preserve">Frame this around a real experience. Pick one of: a BSOD due to missing virtio drivers, a DNS-TTL oversight causing longer cutover, a Veeam job that silently dropped a disk, an rclone sync that missed versioned objects, a VLAN misconfiguration causing post-cutover connectivity issues.</w:t>
      </w:r>
    </w:p>
    <w:p>
      <w:pPr>
        <w:spacing w:after="120"/>
      </w:pPr>
      <w:r>
        <w:rPr>
          <w:rFonts w:ascii="Calibri" w:cs="Calibri" w:eastAsia="Calibri" w:hAnsi="Calibri"/>
          <w:sz w:val="22"/>
          <w:szCs w:val="22"/>
        </w:rPr>
        <w:t xml:space="preserve">Structure: what happened, what immediate fix, what root cause, what process change prevents recurrence.</w:t>
      </w:r>
    </w:p>
    <w:p>
      <w:pPr>
        <w:spacing w:after="120"/>
      </w:pPr>
      <w:r>
        <w:rPr>
          <w:rFonts w:ascii="Calibri" w:cs="Calibri" w:eastAsia="Calibri" w:hAnsi="Calibri"/>
          <w:sz w:val="22"/>
          <w:szCs w:val="22"/>
        </w:rPr>
        <w:t xml:space="preserve">The interviewer is looking for: calmness under pressure, root cause thinking, and process improvement rather than blame.</w:t>
      </w:r>
    </w:p>
    <w:p>
      <w:pPr>
        <w:pStyle w:val="Heading1"/>
        <w:spacing w:after="180" w:before="360"/>
      </w:pPr>
      <w:r>
        <w:rPr>
          <w:rFonts w:ascii="Calibri" w:cs="Calibri" w:eastAsia="Calibri" w:hAnsi="Calibri"/>
          <w:b/>
          <w:bCs/>
          <w:color w:val="1F3864"/>
          <w:sz w:val="32"/>
          <w:szCs w:val="32"/>
        </w:rPr>
        <w:t xml:space="preserve">12. Your Honest Positioning — What to Say About Gaps</w:t>
      </w:r>
    </w:p>
    <w:p>
      <w:pPr>
        <w:spacing w:after="120"/>
      </w:pPr>
      <w:r>
        <w:rPr>
          <w:rFonts w:ascii="Calibri" w:cs="Calibri" w:eastAsia="Calibri" w:hAnsi="Calibri"/>
          <w:sz w:val="22"/>
          <w:szCs w:val="22"/>
        </w:rPr>
        <w:t xml:space="preserve">Senior interviews will probe areas you haven't done. Lying = instant rejection. Here's how to answer truthfully and still come across strong: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0B0B0" w:sz="1"/>
              <w:left w:val="single" w:color="B0B0B0" w:sz="1"/>
              <w:bottom w:val="single" w:color="B0B0B0" w:sz="1"/>
              <w:right w:val="single" w:color="B0B0B0" w:sz="1"/>
            </w:tcBorders>
            <w:shd w:fill="2E75B6" w:color="auto" w:val="clear"/>
            <w:tcMar>
              <w:top w:type="dxa" w:w="100"/>
              <w:left w:type="dxa" w:w="120"/>
              <w:bottom w:type="dxa" w:w="100"/>
              <w:right w:type="dxa" w:w="120"/>
            </w:tcMar>
          </w:tcPr>
          <w:p>
            <w:r>
              <w:rPr>
                <w:rFonts w:ascii="Calibri" w:cs="Calibri" w:eastAsia="Calibri" w:hAnsi="Calibri"/>
                <w:b/>
                <w:bCs/>
                <w:color w:val="FFFFFF"/>
                <w:sz w:val="22"/>
                <w:szCs w:val="22"/>
              </w:rPr>
              <w:t xml:space="preserve">Topic</w:t>
            </w:r>
          </w:p>
        </w:tc>
        <w:tc>
          <w:tcPr>
            <w:tcW w:type="dxa" w:w="2400"/>
            <w:tcBorders>
              <w:top w:val="single" w:color="B0B0B0" w:sz="1"/>
              <w:left w:val="single" w:color="B0B0B0" w:sz="1"/>
              <w:bottom w:val="single" w:color="B0B0B0" w:sz="1"/>
              <w:right w:val="single" w:color="B0B0B0" w:sz="1"/>
            </w:tcBorders>
            <w:shd w:fill="2E75B6" w:color="auto" w:val="clear"/>
            <w:tcMar>
              <w:top w:type="dxa" w:w="100"/>
              <w:left w:type="dxa" w:w="120"/>
              <w:bottom w:type="dxa" w:w="100"/>
              <w:right w:type="dxa" w:w="120"/>
            </w:tcMar>
          </w:tcPr>
          <w:p>
            <w:r>
              <w:rPr>
                <w:rFonts w:ascii="Calibri" w:cs="Calibri" w:eastAsia="Calibri" w:hAnsi="Calibri"/>
                <w:b/>
                <w:bCs/>
                <w:color w:val="FFFFFF"/>
                <w:sz w:val="22"/>
                <w:szCs w:val="22"/>
              </w:rPr>
              <w:t xml:space="preserve">Your Reality</w:t>
            </w:r>
          </w:p>
        </w:tc>
        <w:tc>
          <w:tcPr>
            <w:tcW w:type="dxa" w:w="4760"/>
            <w:tcBorders>
              <w:top w:val="single" w:color="B0B0B0" w:sz="1"/>
              <w:left w:val="single" w:color="B0B0B0" w:sz="1"/>
              <w:bottom w:val="single" w:color="B0B0B0" w:sz="1"/>
              <w:right w:val="single" w:color="B0B0B0" w:sz="1"/>
            </w:tcBorders>
            <w:shd w:fill="2E75B6" w:color="auto" w:val="clear"/>
            <w:tcMar>
              <w:top w:type="dxa" w:w="100"/>
              <w:left w:type="dxa" w:w="120"/>
              <w:bottom w:type="dxa" w:w="100"/>
              <w:right w:type="dxa" w:w="120"/>
            </w:tcMar>
          </w:tcPr>
          <w:p>
            <w:r>
              <w:rPr>
                <w:rFonts w:ascii="Calibri" w:cs="Calibri" w:eastAsia="Calibri" w:hAnsi="Calibri"/>
                <w:b/>
                <w:bCs/>
                <w:color w:val="FFFFFF"/>
                <w:sz w:val="22"/>
                <w:szCs w:val="22"/>
              </w:rPr>
              <w:t xml:space="preserve">How to Say It</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vmkfstools / ESXi CLI</w:t>
            </w:r>
          </w:p>
        </w:tc>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Haven't used</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I've worked through vCenter and OVA exports; I know vmkfstools is the ESXi-local tool for VMFS disk operations, but I haven't needed it directly — I can pick it up quickly if the project requires it.</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CBT directly</w:t>
            </w:r>
          </w:p>
        </w:tc>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Read about it, understand concept</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I understand how CBT enables incremental migrations — it's what makes warm migration possible in Veeam, MTV, Hystax. I've relied on the tools to manage CBT state rather than configuring it at the VM layer myself.</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virt-v2v in production</w:t>
            </w:r>
          </w:p>
        </w:tc>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Haven't run in anger</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I've done manual VMDK→qcow2 conversion with qemu-img and Glance upload end-to-end, which is exactly what virt-v2v automates. I know virt-v2v and virt-v2v-in-place conceptually and would use them as the first step up from my manual pipeline.</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MTV / Forklift production</w:t>
            </w:r>
          </w:p>
        </w:tc>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Know concepts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I've studied the MTV architecture and CRs — Provider, NetworkMap, StorageMap, Plan. I'm comfortable with OpenShift and the operator model. I'd expect a short ramp to first production migration.</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OpenShift Virt production</w:t>
            </w:r>
          </w:p>
        </w:tc>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RHOSO UPI in progress</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I'm currently working on RHOSO UPI deployments, which shares the OpenShift foundation. I understand the KubeVirt model — VMs as pods with virt-launcher, DataVolumes via CDI, Multus for bridge networks. Production experience specifically on OCP-V is something I'm building.</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Massive production cutover (100+ VMs)</w:t>
            </w:r>
          </w:p>
        </w:tc>
        <w:tc>
          <w:tcPr>
            <w:tcW w:type="dxa" w:w="24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Multi-cloud migrations to AceCloud</w:t>
            </w:r>
          </w:p>
        </w:tc>
        <w:tc>
          <w:tcPr>
            <w:tcW w:type="dxa" w:w="47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Calibri" w:cs="Calibri" w:eastAsia="Calibri" w:hAnsi="Calibri"/>
                <w:sz w:val="22"/>
                <w:szCs w:val="22"/>
              </w:rPr>
              <w:t xml:space="preserve">I've handled migrations of various scales from AWS/Azure/GCP to AceCloud using Commvault, Veeam, Hystax, rclone. The tool and wave discipline scales — the challenge at 100+ VMs is orchestration, not fundamentally different mechanics.</w:t>
            </w:r>
          </w:p>
        </w:tc>
      </w:tr>
    </w:tbl>
    <w:p>
      <w:pPr>
        <w:shd w:fill="FFF4CE" w:val="clear"/>
        <w:spacing w:after="120" w:before="120"/>
        <w:ind w:left="200" w:right="200"/>
      </w:pPr>
      <w:r>
        <w:rPr>
          <w:rFonts w:ascii="Calibri" w:cs="Calibri" w:eastAsia="Calibri" w:hAnsi="Calibri"/>
          <w:b/>
          <w:bCs/>
          <w:color w:val="8A5A00"/>
          <w:sz w:val="22"/>
          <w:szCs w:val="22"/>
        </w:rPr>
        <w:t xml:space="preserve">The master answer structure: </w:t>
      </w:r>
      <w:r>
        <w:rPr>
          <w:rFonts w:ascii="Calibri" w:cs="Calibri" w:eastAsia="Calibri" w:hAnsi="Calibri"/>
          <w:sz w:val="22"/>
          <w:szCs w:val="22"/>
        </w:rPr>
        <w:t xml:space="preserve">(1) What you know conceptually. (2) What you've actually done that's adjacent. (3) How fast you can ramp. This works because it shows competence + humility + learning orientation — exactly what senior hires are graded on.</w:t>
      </w:r>
    </w:p>
    <w:p>
      <w:pPr>
        <w:pStyle w:val="Heading1"/>
        <w:spacing w:after="180" w:before="360"/>
      </w:pPr>
      <w:r>
        <w:rPr>
          <w:rFonts w:ascii="Calibri" w:cs="Calibri" w:eastAsia="Calibri" w:hAnsi="Calibri"/>
          <w:b/>
          <w:bCs/>
          <w:color w:val="1F3864"/>
          <w:sz w:val="32"/>
          <w:szCs w:val="32"/>
        </w:rPr>
        <w:t xml:space="preserve">13. Questions YOU Should Ask Them</w:t>
      </w:r>
    </w:p>
    <w:p>
      <w:pPr>
        <w:spacing w:after="120"/>
      </w:pPr>
      <w:r>
        <w:rPr>
          <w:rFonts w:ascii="Calibri" w:cs="Calibri" w:eastAsia="Calibri" w:hAnsi="Calibri"/>
          <w:sz w:val="22"/>
          <w:szCs w:val="22"/>
        </w:rPr>
        <w:t xml:space="preserve">Senior interviews are two-way. Asking thoughtful questions signals experience. Pick 3-4 that fit the flow; don't rattle off a list.</w:t>
      </w:r>
    </w:p>
    <w:p>
      <w:pPr>
        <w:pStyle w:val="ListParagraph"/>
        <w:numPr>
          <w:ilvl w:val="0"/>
          <w:numId w:val="2"/>
        </w:numPr>
        <w:spacing w:after="60"/>
      </w:pPr>
      <w:r>
        <w:rPr>
          <w:rFonts w:ascii="Calibri" w:cs="Calibri" w:eastAsia="Calibri" w:hAnsi="Calibri"/>
          <w:sz w:val="22"/>
          <w:szCs w:val="22"/>
        </w:rPr>
        <w:t xml:space="preserve">What does the current migration volume look like — how many VMs, what's the cadence, what's the target timeline?</w:t>
      </w:r>
    </w:p>
    <w:p>
      <w:pPr>
        <w:pStyle w:val="ListParagraph"/>
        <w:numPr>
          <w:ilvl w:val="0"/>
          <w:numId w:val="2"/>
        </w:numPr>
        <w:spacing w:after="60"/>
      </w:pPr>
      <w:r>
        <w:rPr>
          <w:rFonts w:ascii="Calibri" w:cs="Calibri" w:eastAsia="Calibri" w:hAnsi="Calibri"/>
          <w:sz w:val="22"/>
          <w:szCs w:val="22"/>
        </w:rPr>
        <w:t xml:space="preserve">Is the target primarily OpenShift Virtualization, traditional OpenStack (RHOSP / RHOSO), or both?</w:t>
      </w:r>
    </w:p>
    <w:p>
      <w:pPr>
        <w:pStyle w:val="ListParagraph"/>
        <w:numPr>
          <w:ilvl w:val="0"/>
          <w:numId w:val="2"/>
        </w:numPr>
        <w:spacing w:after="60"/>
      </w:pPr>
      <w:r>
        <w:rPr>
          <w:rFonts w:ascii="Calibri" w:cs="Calibri" w:eastAsia="Calibri" w:hAnsi="Calibri"/>
          <w:sz w:val="22"/>
          <w:szCs w:val="22"/>
        </w:rPr>
        <w:t xml:space="preserve">Do customers bring their own tooling choice or does the team recommend the stack?</w:t>
      </w:r>
    </w:p>
    <w:p>
      <w:pPr>
        <w:pStyle w:val="ListParagraph"/>
        <w:numPr>
          <w:ilvl w:val="0"/>
          <w:numId w:val="2"/>
        </w:numPr>
        <w:spacing w:after="60"/>
      </w:pPr>
      <w:r>
        <w:rPr>
          <w:rFonts w:ascii="Calibri" w:cs="Calibri" w:eastAsia="Calibri" w:hAnsi="Calibri"/>
          <w:sz w:val="22"/>
          <w:szCs w:val="22"/>
        </w:rPr>
        <w:t xml:space="preserve">Who owns runbook design — is it the migration engineer, or is there a separate architect team?</w:t>
      </w:r>
    </w:p>
    <w:p>
      <w:pPr>
        <w:pStyle w:val="ListParagraph"/>
        <w:numPr>
          <w:ilvl w:val="0"/>
          <w:numId w:val="2"/>
        </w:numPr>
        <w:spacing w:after="60"/>
      </w:pPr>
      <w:r>
        <w:rPr>
          <w:rFonts w:ascii="Calibri" w:cs="Calibri" w:eastAsia="Calibri" w:hAnsi="Calibri"/>
          <w:sz w:val="22"/>
          <w:szCs w:val="22"/>
        </w:rPr>
        <w:t xml:space="preserve">How is cutover responsibility split between the migration team, networking, and application owners?</w:t>
      </w:r>
    </w:p>
    <w:p>
      <w:pPr>
        <w:pStyle w:val="ListParagraph"/>
        <w:numPr>
          <w:ilvl w:val="0"/>
          <w:numId w:val="2"/>
        </w:numPr>
        <w:spacing w:after="60"/>
      </w:pPr>
      <w:r>
        <w:rPr>
          <w:rFonts w:ascii="Calibri" w:cs="Calibri" w:eastAsia="Calibri" w:hAnsi="Calibri"/>
          <w:sz w:val="22"/>
          <w:szCs w:val="22"/>
        </w:rPr>
        <w:t xml:space="preserve">What's the hypercare model — how long do you stay engaged post-cutover?</w:t>
      </w:r>
    </w:p>
    <w:p>
      <w:pPr>
        <w:pStyle w:val="ListParagraph"/>
        <w:numPr>
          <w:ilvl w:val="0"/>
          <w:numId w:val="2"/>
        </w:numPr>
        <w:spacing w:after="60"/>
      </w:pPr>
      <w:r>
        <w:rPr>
          <w:rFonts w:ascii="Calibri" w:cs="Calibri" w:eastAsia="Calibri" w:hAnsi="Calibri"/>
          <w:sz w:val="22"/>
          <w:szCs w:val="22"/>
        </w:rPr>
        <w:t xml:space="preserve">What's the team's position on virt-v2v vs MTV vs third-party tools? Is there a preferred stack?</w:t>
      </w:r>
    </w:p>
    <w:p>
      <w:pPr>
        <w:pStyle w:val="ListParagraph"/>
        <w:numPr>
          <w:ilvl w:val="0"/>
          <w:numId w:val="2"/>
        </w:numPr>
        <w:spacing w:after="60"/>
      </w:pPr>
      <w:r>
        <w:rPr>
          <w:rFonts w:ascii="Calibri" w:cs="Calibri" w:eastAsia="Calibri" w:hAnsi="Calibri"/>
          <w:sz w:val="22"/>
          <w:szCs w:val="22"/>
        </w:rPr>
        <w:t xml:space="preserve">What does the promotion path look like beyond Senior Migration Engineer? (Architect? TL?)</w:t>
      </w:r>
    </w:p>
    <w:p>
      <w:pPr>
        <w:pStyle w:val="ListParagraph"/>
        <w:numPr>
          <w:ilvl w:val="0"/>
          <w:numId w:val="2"/>
        </w:numPr>
        <w:spacing w:after="60"/>
      </w:pPr>
      <w:r>
        <w:rPr>
          <w:rFonts w:ascii="Calibri" w:cs="Calibri" w:eastAsia="Calibri" w:hAnsi="Calibri"/>
          <w:sz w:val="22"/>
          <w:szCs w:val="22"/>
        </w:rPr>
        <w:t xml:space="preserve">How does the team handle migrations to OpenShift Virtualization specifically — is MTV the standard?</w:t>
      </w:r>
    </w:p>
    <w:p>
      <w:pPr>
        <w:pStyle w:val="Heading1"/>
        <w:spacing w:after="180" w:before="360"/>
      </w:pPr>
      <w:r>
        <w:rPr>
          <w:rFonts w:ascii="Calibri" w:cs="Calibri" w:eastAsia="Calibri" w:hAnsi="Calibri"/>
          <w:b/>
          <w:bCs/>
          <w:color w:val="1F3864"/>
          <w:sz w:val="32"/>
          <w:szCs w:val="32"/>
        </w:rPr>
        <w:t xml:space="preserve">14. One-Page Cheat Sheet (Memorise This)</w:t>
      </w:r>
    </w:p>
    <w:p>
      <w:pPr>
        <w:pStyle w:val="Heading2"/>
        <w:spacing w:after="140" w:before="280"/>
      </w:pPr>
      <w:r>
        <w:rPr>
          <w:rFonts w:ascii="Calibri" w:cs="Calibri" w:eastAsia="Calibri" w:hAnsi="Calibri"/>
          <w:b/>
          <w:bCs/>
          <w:color w:val="2E75B6"/>
          <w:sz w:val="28"/>
          <w:szCs w:val="28"/>
        </w:rPr>
        <w:t xml:space="preserve">Commands — VMDK to Glance</w:t>
      </w:r>
    </w:p>
    <w:p>
      <w:pPr>
        <w:shd w:fill="F2F2F2" w:val="clear"/>
        <w:spacing w:after="0"/>
      </w:pPr>
      <w:r>
        <w:rPr>
          <w:rFonts w:ascii="Consolas" w:cs="Consolas" w:eastAsia="Consolas" w:hAnsi="Consolas"/>
          <w:sz w:val="20"/>
          <w:szCs w:val="20"/>
        </w:rPr>
        <w:t xml:space="preserve">tar -xvf exported.ova                           # unpack OVA</w:t>
      </w:r>
    </w:p>
    <w:p>
      <w:pPr>
        <w:shd w:fill="F2F2F2" w:val="clear"/>
        <w:spacing w:after="0"/>
      </w:pPr>
      <w:r>
        <w:rPr>
          <w:rFonts w:ascii="Consolas" w:cs="Consolas" w:eastAsia="Consolas" w:hAnsi="Consolas"/>
          <w:sz w:val="20"/>
          <w:szCs w:val="20"/>
        </w:rPr>
        <w:t xml:space="preserve">qemu-img info disk.vmdk                          # inspect format</w:t>
      </w:r>
    </w:p>
    <w:p>
      <w:pPr>
        <w:shd w:fill="F2F2F2" w:val="clear"/>
        <w:spacing w:after="0"/>
      </w:pPr>
      <w:r>
        <w:rPr>
          <w:rFonts w:ascii="Consolas" w:cs="Consolas" w:eastAsia="Consolas" w:hAnsi="Consolas"/>
          <w:sz w:val="20"/>
          <w:szCs w:val="20"/>
        </w:rPr>
        <w:t xml:space="preserve">qemu-img convert -p -O qcow2 disk.vmdk disk.qcow2</w:t>
      </w:r>
    </w:p>
    <w:p>
      <w:pPr>
        <w:shd w:fill="F2F2F2" w:val="clear"/>
        <w:spacing w:after="0"/>
      </w:pPr>
      <w:r>
        <w:rPr>
          <w:rFonts w:ascii="Consolas" w:cs="Consolas" w:eastAsia="Consolas" w:hAnsi="Consolas"/>
          <w:sz w:val="20"/>
          <w:szCs w:val="20"/>
        </w:rPr>
        <w:t xml:space="preserve">virt-v2v-in-place -i disk -if qcow2 disk.qcow2  # fix drivers</w:t>
      </w:r>
    </w:p>
    <w:p>
      <w:pPr>
        <w:shd w:fill="F2F2F2" w:val="clear"/>
        <w:spacing w:after="0"/>
      </w:pPr>
      <w:r>
        <w:rPr>
          <w:rFonts w:ascii="Consolas" w:cs="Consolas" w:eastAsia="Consolas" w:hAnsi="Consolas"/>
          <w:sz w:val="20"/>
          <w:szCs w:val="20"/>
        </w:rPr>
        <w:t xml:space="preserve">openstack image create NAME --disk-format qcow2 --file disk.qcow2 \</w:t>
      </w:r>
    </w:p>
    <w:p>
      <w:pPr>
        <w:shd w:fill="F2F2F2" w:val="clear"/>
        <w:spacing w:after="0"/>
      </w:pPr>
      <w:r>
        <w:rPr>
          <w:rFonts w:ascii="Consolas" w:cs="Consolas" w:eastAsia="Consolas" w:hAnsi="Consolas"/>
          <w:sz w:val="20"/>
          <w:szCs w:val="20"/>
        </w:rPr>
        <w:t xml:space="preserve">  --property hw_qemu_guest_agent=yes \</w:t>
      </w:r>
    </w:p>
    <w:p>
      <w:pPr>
        <w:shd w:fill="F2F2F2" w:val="clear"/>
        <w:spacing w:after="0"/>
      </w:pPr>
      <w:r>
        <w:rPr>
          <w:rFonts w:ascii="Consolas" w:cs="Consolas" w:eastAsia="Consolas" w:hAnsi="Consolas"/>
          <w:sz w:val="20"/>
          <w:szCs w:val="20"/>
        </w:rPr>
        <w:t xml:space="preserve">  --property hw_scsi_model=virtio-scsi</w:t>
      </w:r>
    </w:p>
    <w:p>
      <w:pPr>
        <w:pStyle w:val="Heading2"/>
        <w:spacing w:after="140" w:before="280"/>
      </w:pPr>
      <w:r>
        <w:rPr>
          <w:rFonts w:ascii="Calibri" w:cs="Calibri" w:eastAsia="Calibri" w:hAnsi="Calibri"/>
          <w:b/>
          <w:bCs/>
          <w:color w:val="2E75B6"/>
          <w:sz w:val="28"/>
          <w:szCs w:val="28"/>
        </w:rPr>
        <w:t xml:space="preserve">Commands — virt-v2v direct from vCenter</w:t>
      </w:r>
    </w:p>
    <w:p>
      <w:pPr>
        <w:shd w:fill="F2F2F2" w:val="clear"/>
        <w:spacing w:after="0"/>
      </w:pPr>
      <w:r>
        <w:rPr>
          <w:rFonts w:ascii="Consolas" w:cs="Consolas" w:eastAsia="Consolas" w:hAnsi="Consolas"/>
          <w:sz w:val="20"/>
          <w:szCs w:val="20"/>
        </w:rPr>
        <w:t xml:space="preserve">virt-v2v -ic 'vpx://user@vcenter/DC/Cluster/host?no_verify=1' \</w:t>
      </w:r>
    </w:p>
    <w:p>
      <w:pPr>
        <w:shd w:fill="F2F2F2" w:val="clear"/>
        <w:spacing w:after="0"/>
      </w:pPr>
      <w:r>
        <w:rPr>
          <w:rFonts w:ascii="Consolas" w:cs="Consolas" w:eastAsia="Consolas" w:hAnsi="Consolas"/>
          <w:sz w:val="20"/>
          <w:szCs w:val="20"/>
        </w:rPr>
        <w:t xml:space="preserve">  --password-file pw -o openstack -os volumes VMNAME</w:t>
      </w:r>
    </w:p>
    <w:p>
      <w:pPr>
        <w:pStyle w:val="Heading2"/>
        <w:spacing w:after="140" w:before="280"/>
      </w:pPr>
      <w:r>
        <w:rPr>
          <w:rFonts w:ascii="Calibri" w:cs="Calibri" w:eastAsia="Calibri" w:hAnsi="Calibri"/>
          <w:b/>
          <w:bCs/>
          <w:color w:val="2E75B6"/>
          <w:sz w:val="28"/>
          <w:szCs w:val="28"/>
        </w:rPr>
        <w:t xml:space="preserve">Commands — rclone bulk S3</w:t>
      </w:r>
    </w:p>
    <w:p>
      <w:pPr>
        <w:shd w:fill="F2F2F2" w:val="clear"/>
        <w:spacing w:after="0"/>
      </w:pPr>
      <w:r>
        <w:rPr>
          <w:rFonts w:ascii="Consolas" w:cs="Consolas" w:eastAsia="Consolas" w:hAnsi="Consolas"/>
          <w:sz w:val="20"/>
          <w:szCs w:val="20"/>
        </w:rPr>
        <w:t xml:space="preserve">rclone sync src:bucket dst:container \</w:t>
      </w:r>
    </w:p>
    <w:p>
      <w:pPr>
        <w:shd w:fill="F2F2F2" w:val="clear"/>
        <w:spacing w:after="0"/>
      </w:pPr>
      <w:r>
        <w:rPr>
          <w:rFonts w:ascii="Consolas" w:cs="Consolas" w:eastAsia="Consolas" w:hAnsi="Consolas"/>
          <w:sz w:val="20"/>
          <w:szCs w:val="20"/>
        </w:rPr>
        <w:t xml:space="preserve">  --transfers 32 --checkers 16 --fast-list --checksum --progress</w:t>
      </w:r>
    </w:p>
    <w:p>
      <w:pPr>
        <w:shd w:fill="F2F2F2" w:val="clear"/>
        <w:spacing w:after="0"/>
      </w:pPr>
      <w:r>
        <w:rPr>
          <w:rFonts w:ascii="Consolas" w:cs="Consolas" w:eastAsia="Consolas" w:hAnsi="Consolas"/>
          <w:sz w:val="20"/>
          <w:szCs w:val="20"/>
        </w:rPr>
        <w:t xml:space="preserve">rclone check src:bucket dst:container</w:t>
      </w:r>
    </w:p>
    <w:p>
      <w:pPr>
        <w:pStyle w:val="Heading2"/>
        <w:spacing w:after="140" w:before="280"/>
      </w:pPr>
      <w:r>
        <w:rPr>
          <w:rFonts w:ascii="Calibri" w:cs="Calibri" w:eastAsia="Calibri" w:hAnsi="Calibri"/>
          <w:b/>
          <w:bCs/>
          <w:color w:val="2E75B6"/>
          <w:sz w:val="28"/>
          <w:szCs w:val="28"/>
        </w:rPr>
        <w:t xml:space="preserve">Tool picker — one-liner</w:t>
      </w:r>
    </w:p>
    <w:p>
      <w:pPr>
        <w:pStyle w:val="ListParagraph"/>
        <w:numPr>
          <w:ilvl w:val="0"/>
          <w:numId w:val="2"/>
        </w:numPr>
        <w:spacing w:after="60"/>
      </w:pPr>
      <w:r>
        <w:rPr>
          <w:rFonts w:ascii="Calibri" w:cs="Calibri" w:eastAsia="Calibri" w:hAnsi="Calibri"/>
          <w:sz w:val="22"/>
          <w:szCs w:val="22"/>
        </w:rPr>
        <w:t xml:space="preserve">Target OpenShift Virt → MTV (Forklift)</w:t>
      </w:r>
    </w:p>
    <w:p>
      <w:pPr>
        <w:pStyle w:val="ListParagraph"/>
        <w:numPr>
          <w:ilvl w:val="0"/>
          <w:numId w:val="2"/>
        </w:numPr>
        <w:spacing w:after="60"/>
      </w:pPr>
      <w:r>
        <w:rPr>
          <w:rFonts w:ascii="Calibri" w:cs="Calibri" w:eastAsia="Calibri" w:hAnsi="Calibri"/>
          <w:sz w:val="22"/>
          <w:szCs w:val="22"/>
        </w:rPr>
        <w:t xml:space="preserve">Target OpenStack, small or Linux-heavy → virt-v2v</w:t>
      </w:r>
    </w:p>
    <w:p>
      <w:pPr>
        <w:pStyle w:val="ListParagraph"/>
        <w:numPr>
          <w:ilvl w:val="0"/>
          <w:numId w:val="2"/>
        </w:numPr>
        <w:spacing w:after="60"/>
      </w:pPr>
      <w:r>
        <w:rPr>
          <w:rFonts w:ascii="Calibri" w:cs="Calibri" w:eastAsia="Calibri" w:hAnsi="Calibri"/>
          <w:sz w:val="22"/>
          <w:szCs w:val="22"/>
        </w:rPr>
        <w:t xml:space="preserve">Target OpenStack, minimal downtime, many VMs → Hystax or Coriolis</w:t>
      </w:r>
    </w:p>
    <w:p>
      <w:pPr>
        <w:pStyle w:val="ListParagraph"/>
        <w:numPr>
          <w:ilvl w:val="0"/>
          <w:numId w:val="2"/>
        </w:numPr>
        <w:spacing w:after="60"/>
      </w:pPr>
      <w:r>
        <w:rPr>
          <w:rFonts w:ascii="Calibri" w:cs="Calibri" w:eastAsia="Calibri" w:hAnsi="Calibri"/>
          <w:sz w:val="22"/>
          <w:szCs w:val="22"/>
        </w:rPr>
        <w:t xml:space="preserve">Customer already has Veeam/Commvault → reuse it, convert via virt-v2v-in-place</w:t>
      </w:r>
    </w:p>
    <w:p>
      <w:pPr>
        <w:pStyle w:val="ListParagraph"/>
        <w:numPr>
          <w:ilvl w:val="0"/>
          <w:numId w:val="2"/>
        </w:numPr>
        <w:spacing w:after="60"/>
      </w:pPr>
      <w:r>
        <w:rPr>
          <w:rFonts w:ascii="Calibri" w:cs="Calibri" w:eastAsia="Calibri" w:hAnsi="Calibri"/>
          <w:sz w:val="22"/>
          <w:szCs w:val="22"/>
        </w:rPr>
        <w:t xml:space="preserve">Object storage (S3 etc) → rclone</w:t>
      </w:r>
    </w:p>
    <w:p>
      <w:pPr>
        <w:pStyle w:val="ListParagraph"/>
        <w:numPr>
          <w:ilvl w:val="0"/>
          <w:numId w:val="2"/>
        </w:numPr>
        <w:spacing w:after="60"/>
      </w:pPr>
      <w:r>
        <w:rPr>
          <w:rFonts w:ascii="Calibri" w:cs="Calibri" w:eastAsia="Calibri" w:hAnsi="Calibri"/>
          <w:sz w:val="22"/>
          <w:szCs w:val="22"/>
        </w:rPr>
        <w:t xml:space="preserve">Database → native replication, not block copy</w:t>
      </w:r>
    </w:p>
    <w:p>
      <w:pPr>
        <w:pStyle w:val="ListParagraph"/>
        <w:numPr>
          <w:ilvl w:val="0"/>
          <w:numId w:val="2"/>
        </w:numPr>
        <w:spacing w:after="60"/>
      </w:pPr>
      <w:r>
        <w:rPr>
          <w:rFonts w:ascii="Calibri" w:cs="Calibri" w:eastAsia="Calibri" w:hAnsi="Calibri"/>
          <w:sz w:val="22"/>
          <w:szCs w:val="22"/>
        </w:rPr>
        <w:t xml:space="preserve">AD / Exchange / SQL AG → role-based migration (add replica, promote, decommission)</w:t>
      </w:r>
    </w:p>
    <w:p>
      <w:pPr>
        <w:pStyle w:val="Heading2"/>
        <w:spacing w:after="140" w:before="280"/>
      </w:pPr>
      <w:r>
        <w:rPr>
          <w:rFonts w:ascii="Calibri" w:cs="Calibri" w:eastAsia="Calibri" w:hAnsi="Calibri"/>
          <w:b/>
          <w:bCs/>
          <w:color w:val="2E75B6"/>
          <w:sz w:val="28"/>
          <w:szCs w:val="28"/>
        </w:rPr>
        <w:t xml:space="preserve">Cutover window essential sequence</w:t>
      </w:r>
    </w:p>
    <w:p>
      <w:pPr>
        <w:pStyle w:val="ListParagraph"/>
        <w:numPr>
          <w:ilvl w:val="0"/>
          <w:numId w:val="3"/>
        </w:numPr>
        <w:spacing w:after="60"/>
      </w:pPr>
      <w:r>
        <w:rPr>
          <w:rFonts w:ascii="Calibri" w:cs="Calibri" w:eastAsia="Calibri" w:hAnsi="Calibri"/>
          <w:sz w:val="22"/>
          <w:szCs w:val="22"/>
        </w:rPr>
        <w:t xml:space="preserve">Lower DNS TTL 24-48h before</w:t>
      </w:r>
    </w:p>
    <w:p>
      <w:pPr>
        <w:pStyle w:val="ListParagraph"/>
        <w:numPr>
          <w:ilvl w:val="0"/>
          <w:numId w:val="3"/>
        </w:numPr>
        <w:spacing w:after="60"/>
      </w:pPr>
      <w:r>
        <w:rPr>
          <w:rFonts w:ascii="Calibri" w:cs="Calibri" w:eastAsia="Calibri" w:hAnsi="Calibri"/>
          <w:sz w:val="22"/>
          <w:szCs w:val="22"/>
        </w:rPr>
        <w:t xml:space="preserve">Final incremental sync (CBT-based)</w:t>
      </w:r>
    </w:p>
    <w:p>
      <w:pPr>
        <w:pStyle w:val="ListParagraph"/>
        <w:numPr>
          <w:ilvl w:val="0"/>
          <w:numId w:val="3"/>
        </w:numPr>
        <w:spacing w:after="60"/>
      </w:pPr>
      <w:r>
        <w:rPr>
          <w:rFonts w:ascii="Calibri" w:cs="Calibri" w:eastAsia="Calibri" w:hAnsi="Calibri"/>
          <w:sz w:val="22"/>
          <w:szCs w:val="22"/>
        </w:rPr>
        <w:t xml:space="preserve">Quiesce / stop app on source</w:t>
      </w:r>
    </w:p>
    <w:p>
      <w:pPr>
        <w:pStyle w:val="ListParagraph"/>
        <w:numPr>
          <w:ilvl w:val="0"/>
          <w:numId w:val="3"/>
        </w:numPr>
        <w:spacing w:after="60"/>
      </w:pPr>
      <w:r>
        <w:rPr>
          <w:rFonts w:ascii="Calibri" w:cs="Calibri" w:eastAsia="Calibri" w:hAnsi="Calibri"/>
          <w:sz w:val="22"/>
          <w:szCs w:val="22"/>
        </w:rPr>
        <w:t xml:space="preserve">Final delta sync</w:t>
      </w:r>
    </w:p>
    <w:p>
      <w:pPr>
        <w:pStyle w:val="ListParagraph"/>
        <w:numPr>
          <w:ilvl w:val="0"/>
          <w:numId w:val="3"/>
        </w:numPr>
        <w:spacing w:after="60"/>
      </w:pPr>
      <w:r>
        <w:rPr>
          <w:rFonts w:ascii="Calibri" w:cs="Calibri" w:eastAsia="Calibri" w:hAnsi="Calibri"/>
          <w:sz w:val="22"/>
          <w:szCs w:val="22"/>
        </w:rPr>
        <w:t xml:space="preserve">Power off source</w:t>
      </w:r>
    </w:p>
    <w:p>
      <w:pPr>
        <w:pStyle w:val="ListParagraph"/>
        <w:numPr>
          <w:ilvl w:val="0"/>
          <w:numId w:val="3"/>
        </w:numPr>
        <w:spacing w:after="60"/>
      </w:pPr>
      <w:r>
        <w:rPr>
          <w:rFonts w:ascii="Calibri" w:cs="Calibri" w:eastAsia="Calibri" w:hAnsi="Calibri"/>
          <w:sz w:val="22"/>
          <w:szCs w:val="22"/>
        </w:rPr>
        <w:t xml:space="preserve">Boot on target</w:t>
      </w:r>
    </w:p>
    <w:p>
      <w:pPr>
        <w:pStyle w:val="ListParagraph"/>
        <w:numPr>
          <w:ilvl w:val="0"/>
          <w:numId w:val="3"/>
        </w:numPr>
        <w:spacing w:after="60"/>
      </w:pPr>
      <w:r>
        <w:rPr>
          <w:rFonts w:ascii="Calibri" w:cs="Calibri" w:eastAsia="Calibri" w:hAnsi="Calibri"/>
          <w:sz w:val="22"/>
          <w:szCs w:val="22"/>
        </w:rPr>
        <w:t xml:space="preserve">Switch DNS / floating IP / LB backend</w:t>
      </w:r>
    </w:p>
    <w:p>
      <w:pPr>
        <w:pStyle w:val="ListParagraph"/>
        <w:numPr>
          <w:ilvl w:val="0"/>
          <w:numId w:val="3"/>
        </w:numPr>
        <w:spacing w:after="60"/>
      </w:pPr>
      <w:r>
        <w:rPr>
          <w:rFonts w:ascii="Calibri" w:cs="Calibri" w:eastAsia="Calibri" w:hAnsi="Calibri"/>
          <w:sz w:val="22"/>
          <w:szCs w:val="22"/>
        </w:rPr>
        <w:t xml:space="preserve">Smoke tests → sign-off (or rollback)</w:t>
      </w:r>
    </w:p>
    <w:p>
      <w:pPr>
        <w:pStyle w:val="ListParagraph"/>
        <w:numPr>
          <w:ilvl w:val="0"/>
          <w:numId w:val="3"/>
        </w:numPr>
        <w:spacing w:after="60"/>
      </w:pPr>
      <w:r>
        <w:rPr>
          <w:rFonts w:ascii="Calibri" w:cs="Calibri" w:eastAsia="Calibri" w:hAnsi="Calibri"/>
          <w:sz w:val="22"/>
          <w:szCs w:val="22"/>
        </w:rPr>
        <w:t xml:space="preserve">Keep source off but intact until hypercare ends</w:t>
      </w:r>
    </w:p>
    <w:p>
      <w:pPr>
        <w:pStyle w:val="Heading2"/>
        <w:spacing w:after="140" w:before="280"/>
      </w:pPr>
      <w:r>
        <w:rPr>
          <w:rFonts w:ascii="Calibri" w:cs="Calibri" w:eastAsia="Calibri" w:hAnsi="Calibri"/>
          <w:b/>
          <w:bCs/>
          <w:color w:val="2E75B6"/>
          <w:sz w:val="28"/>
          <w:szCs w:val="28"/>
        </w:rPr>
        <w:t xml:space="preserve">VMware → KVM guest prep checklist</w:t>
      </w:r>
    </w:p>
    <w:p>
      <w:pPr>
        <w:pStyle w:val="ListParagraph"/>
        <w:numPr>
          <w:ilvl w:val="0"/>
          <w:numId w:val="2"/>
        </w:numPr>
        <w:spacing w:after="60"/>
      </w:pPr>
      <w:r>
        <w:rPr>
          <w:rFonts w:ascii="Calibri" w:cs="Calibri" w:eastAsia="Calibri" w:hAnsi="Calibri"/>
          <w:sz w:val="22"/>
          <w:szCs w:val="22"/>
        </w:rPr>
        <w:t xml:space="preserve">Snapshots consolidated</w:t>
      </w:r>
    </w:p>
    <w:p>
      <w:pPr>
        <w:pStyle w:val="ListParagraph"/>
        <w:numPr>
          <w:ilvl w:val="0"/>
          <w:numId w:val="2"/>
        </w:numPr>
        <w:spacing w:after="60"/>
      </w:pPr>
      <w:r>
        <w:rPr>
          <w:rFonts w:ascii="Calibri" w:cs="Calibri" w:eastAsia="Calibri" w:hAnsi="Calibri"/>
          <w:sz w:val="22"/>
          <w:szCs w:val="22"/>
        </w:rPr>
        <w:t xml:space="preserve">VMware Tools uninstalled (or scheduled for post-cutover)</w:t>
      </w:r>
    </w:p>
    <w:p>
      <w:pPr>
        <w:pStyle w:val="ListParagraph"/>
        <w:numPr>
          <w:ilvl w:val="0"/>
          <w:numId w:val="2"/>
        </w:numPr>
        <w:spacing w:after="60"/>
      </w:pPr>
      <w:r>
        <w:rPr>
          <w:rFonts w:ascii="Calibri" w:cs="Calibri" w:eastAsia="Calibri" w:hAnsi="Calibri"/>
          <w:sz w:val="22"/>
          <w:szCs w:val="22"/>
        </w:rPr>
        <w:t xml:space="preserve">qemu-guest-agent installed (Linux) or scheduled</w:t>
      </w:r>
    </w:p>
    <w:p>
      <w:pPr>
        <w:pStyle w:val="ListParagraph"/>
        <w:numPr>
          <w:ilvl w:val="0"/>
          <w:numId w:val="2"/>
        </w:numPr>
        <w:spacing w:after="60"/>
      </w:pPr>
      <w:r>
        <w:rPr>
          <w:rFonts w:ascii="Calibri" w:cs="Calibri" w:eastAsia="Calibri" w:hAnsi="Calibri"/>
          <w:sz w:val="22"/>
          <w:szCs w:val="22"/>
        </w:rPr>
        <w:t xml:space="preserve">virtio drivers: Linux initramfs rebuilt with virtio modules / Windows virtio-win drivers pre-staged via pnputil</w:t>
      </w:r>
    </w:p>
    <w:p>
      <w:pPr>
        <w:pStyle w:val="ListParagraph"/>
        <w:numPr>
          <w:ilvl w:val="0"/>
          <w:numId w:val="2"/>
        </w:numPr>
        <w:spacing w:after="60"/>
      </w:pPr>
      <w:r>
        <w:rPr>
          <w:rFonts w:ascii="Calibri" w:cs="Calibri" w:eastAsia="Calibri" w:hAnsi="Calibri"/>
          <w:sz w:val="22"/>
          <w:szCs w:val="22"/>
        </w:rPr>
        <w:t xml:space="preserve">Filesystem clean (fsck, chkdsk)</w:t>
      </w:r>
    </w:p>
    <w:p>
      <w:pPr>
        <w:pStyle w:val="ListParagraph"/>
        <w:numPr>
          <w:ilvl w:val="0"/>
          <w:numId w:val="2"/>
        </w:numPr>
        <w:spacing w:after="60"/>
      </w:pPr>
      <w:r>
        <w:rPr>
          <w:rFonts w:ascii="Calibri" w:cs="Calibri" w:eastAsia="Calibri" w:hAnsi="Calibri"/>
          <w:sz w:val="22"/>
          <w:szCs w:val="22"/>
        </w:rPr>
        <w:t xml:space="preserve">Static IPs noted, DNS records identified</w:t>
      </w:r>
    </w:p>
    <w:p>
      <w:pPr>
        <w:pStyle w:val="ListParagraph"/>
        <w:numPr>
          <w:ilvl w:val="0"/>
          <w:numId w:val="2"/>
        </w:numPr>
        <w:spacing w:after="60"/>
      </w:pPr>
      <w:r>
        <w:rPr>
          <w:rFonts w:ascii="Calibri" w:cs="Calibri" w:eastAsia="Calibri" w:hAnsi="Calibri"/>
          <w:sz w:val="22"/>
          <w:szCs w:val="22"/>
        </w:rPr>
        <w:t xml:space="preserve">Firewall rules exported for target re-implementation</w:t>
      </w:r>
    </w:p>
    <w:p>
      <w:pPr>
        <w:pStyle w:val="Heading1"/>
        <w:spacing w:after="180" w:before="360"/>
      </w:pPr>
      <w:r>
        <w:rPr>
          <w:rFonts w:ascii="Calibri" w:cs="Calibri" w:eastAsia="Calibri" w:hAnsi="Calibri"/>
          <w:b/>
          <w:bCs/>
          <w:color w:val="1F3864"/>
          <w:sz w:val="32"/>
          <w:szCs w:val="32"/>
        </w:rPr>
        <w:t xml:space="preserve">15. References and Further Reading</w:t>
      </w:r>
    </w:p>
    <w:p>
      <w:pPr>
        <w:spacing w:after="120"/>
      </w:pPr>
      <w:r>
        <w:rPr>
          <w:rFonts w:ascii="Calibri" w:cs="Calibri" w:eastAsia="Calibri" w:hAnsi="Calibri"/>
          <w:sz w:val="22"/>
          <w:szCs w:val="22"/>
        </w:rPr>
        <w:t xml:space="preserve">Read these before the interview — they take an afternoon.</w:t>
      </w:r>
    </w:p>
    <w:p>
      <w:pPr>
        <w:spacing w:after="120"/>
      </w:pPr>
      <w:r>
        <w:rPr>
          <w:rFonts w:ascii="Calibri" w:cs="Calibri" w:eastAsia="Calibri" w:hAnsi="Calibri"/>
          <w:b/>
          <w:bCs/>
          <w:sz w:val="22"/>
          <w:szCs w:val="22"/>
        </w:rPr>
        <w:t xml:space="preserve">VMware / VMDK: </w:t>
      </w:r>
    </w:p>
    <w:p>
      <w:pPr>
        <w:pStyle w:val="ListParagraph"/>
        <w:numPr>
          <w:ilvl w:val="0"/>
          <w:numId w:val="2"/>
        </w:numPr>
        <w:spacing w:after="60"/>
      </w:pPr>
      <w:hyperlink w:history="1" r:id="rIdrffbi8xwg9lc9xxlmjifw">
        <w:r>
          <w:rPr>
            <w:rFonts w:ascii="Calibri" w:cs="Calibri" w:eastAsia="Calibri" w:hAnsi="Calibri"/>
            <w:color w:val="0563C1"/>
            <w:sz w:val="22"/>
            <w:szCs w:val="22"/>
            <w:u w:val="single"/>
          </w:rPr>
          <w:t xml:space="preserve">VMware KB — Snapshot consolidation and CBT</w:t>
        </w:r>
      </w:hyperlink>
    </w:p>
    <w:p>
      <w:pPr>
        <w:pStyle w:val="ListParagraph"/>
        <w:numPr>
          <w:ilvl w:val="0"/>
          <w:numId w:val="2"/>
        </w:numPr>
        <w:spacing w:after="60"/>
      </w:pPr>
      <w:hyperlink w:history="1" r:id="rIdgnx3zbyyii7ctk4zgjqcg">
        <w:r>
          <w:rPr>
            <w:rFonts w:ascii="Calibri" w:cs="Calibri" w:eastAsia="Calibri" w:hAnsi="Calibri"/>
            <w:color w:val="0563C1"/>
            <w:sz w:val="22"/>
            <w:szCs w:val="22"/>
            <w:u w:val="single"/>
          </w:rPr>
          <w:t xml:space="preserve">VDDK documentation</w:t>
        </w:r>
      </w:hyperlink>
    </w:p>
    <w:p>
      <w:pPr>
        <w:spacing w:after="120"/>
      </w:pPr>
      <w:r>
        <w:rPr>
          <w:rFonts w:ascii="Calibri" w:cs="Calibri" w:eastAsia="Calibri" w:hAnsi="Calibri"/>
          <w:b/>
          <w:bCs/>
          <w:sz w:val="22"/>
          <w:szCs w:val="22"/>
        </w:rPr>
        <w:t xml:space="preserve">virt-v2v / Red Hat: </w:t>
      </w:r>
    </w:p>
    <w:p>
      <w:pPr>
        <w:pStyle w:val="ListParagraph"/>
        <w:numPr>
          <w:ilvl w:val="0"/>
          <w:numId w:val="2"/>
        </w:numPr>
        <w:spacing w:after="60"/>
      </w:pPr>
      <w:hyperlink w:history="1" r:id="rIdd5mlbkp7f3mw_upjpilh0">
        <w:r>
          <w:rPr>
            <w:rFonts w:ascii="Calibri" w:cs="Calibri" w:eastAsia="Calibri" w:hAnsi="Calibri"/>
            <w:color w:val="0563C1"/>
            <w:sz w:val="22"/>
            <w:szCs w:val="22"/>
            <w:u w:val="single"/>
          </w:rPr>
          <w:t xml:space="preserve">virt-v2v man page</w:t>
        </w:r>
      </w:hyperlink>
    </w:p>
    <w:p>
      <w:pPr>
        <w:pStyle w:val="ListParagraph"/>
        <w:numPr>
          <w:ilvl w:val="0"/>
          <w:numId w:val="2"/>
        </w:numPr>
        <w:spacing w:after="60"/>
      </w:pPr>
      <w:hyperlink w:history="1" r:id="rIddcen12zzotk_mcmzxn-ne">
        <w:r>
          <w:rPr>
            <w:rFonts w:ascii="Calibri" w:cs="Calibri" w:eastAsia="Calibri" w:hAnsi="Calibri"/>
            <w:color w:val="0563C1"/>
            <w:sz w:val="22"/>
            <w:szCs w:val="22"/>
            <w:u w:val="single"/>
          </w:rPr>
          <w:t xml:space="preserve">MTV documentation</w:t>
        </w:r>
      </w:hyperlink>
    </w:p>
    <w:p>
      <w:pPr>
        <w:pStyle w:val="ListParagraph"/>
        <w:numPr>
          <w:ilvl w:val="0"/>
          <w:numId w:val="2"/>
        </w:numPr>
        <w:spacing w:after="60"/>
      </w:pPr>
      <w:hyperlink w:history="1" r:id="rIddpth3n3y8ondd6h9bluok">
        <w:r>
          <w:rPr>
            <w:rFonts w:ascii="Calibri" w:cs="Calibri" w:eastAsia="Calibri" w:hAnsi="Calibri"/>
            <w:color w:val="0563C1"/>
            <w:sz w:val="22"/>
            <w:szCs w:val="22"/>
            <w:u w:val="single"/>
          </w:rPr>
          <w:t xml:space="preserve">Forklift (upstream MTV) GitHub</w:t>
        </w:r>
      </w:hyperlink>
    </w:p>
    <w:p>
      <w:pPr>
        <w:spacing w:after="120"/>
      </w:pPr>
      <w:r>
        <w:rPr>
          <w:rFonts w:ascii="Calibri" w:cs="Calibri" w:eastAsia="Calibri" w:hAnsi="Calibri"/>
          <w:b/>
          <w:bCs/>
          <w:sz w:val="22"/>
          <w:szCs w:val="22"/>
        </w:rPr>
        <w:t xml:space="preserve">OpenShift Virtualization: </w:t>
      </w:r>
    </w:p>
    <w:p>
      <w:pPr>
        <w:pStyle w:val="ListParagraph"/>
        <w:numPr>
          <w:ilvl w:val="0"/>
          <w:numId w:val="2"/>
        </w:numPr>
        <w:spacing w:after="60"/>
      </w:pPr>
      <w:hyperlink w:history="1" r:id="rIdqbz2a6lkni5chi5yejlsh">
        <w:r>
          <w:rPr>
            <w:rFonts w:ascii="Calibri" w:cs="Calibri" w:eastAsia="Calibri" w:hAnsi="Calibri"/>
            <w:color w:val="0563C1"/>
            <w:sz w:val="22"/>
            <w:szCs w:val="22"/>
            <w:u w:val="single"/>
          </w:rPr>
          <w:t xml:space="preserve">OCP-V documentation</w:t>
        </w:r>
      </w:hyperlink>
    </w:p>
    <w:p>
      <w:pPr>
        <w:pStyle w:val="ListParagraph"/>
        <w:numPr>
          <w:ilvl w:val="0"/>
          <w:numId w:val="2"/>
        </w:numPr>
        <w:spacing w:after="60"/>
      </w:pPr>
      <w:hyperlink w:history="1" r:id="rIda28a0kdqtn-yy7mdy-c3m">
        <w:r>
          <w:rPr>
            <w:rFonts w:ascii="Calibri" w:cs="Calibri" w:eastAsia="Calibri" w:hAnsi="Calibri"/>
            <w:color w:val="0563C1"/>
            <w:sz w:val="22"/>
            <w:szCs w:val="22"/>
            <w:u w:val="single"/>
          </w:rPr>
          <w:t xml:space="preserve">KubeVirt project site</w:t>
        </w:r>
      </w:hyperlink>
    </w:p>
    <w:p>
      <w:pPr>
        <w:pStyle w:val="ListParagraph"/>
        <w:numPr>
          <w:ilvl w:val="0"/>
          <w:numId w:val="2"/>
        </w:numPr>
        <w:spacing w:after="60"/>
      </w:pPr>
      <w:hyperlink w:history="1" r:id="rIdiq4vzoslkiyxx9mknazul">
        <w:r>
          <w:rPr>
            <w:rFonts w:ascii="Calibri" w:cs="Calibri" w:eastAsia="Calibri" w:hAnsi="Calibri"/>
            <w:color w:val="0563C1"/>
            <w:sz w:val="22"/>
            <w:szCs w:val="22"/>
            <w:u w:val="single"/>
          </w:rPr>
          <w:t xml:space="preserve">CDI GitHub</w:t>
        </w:r>
      </w:hyperlink>
    </w:p>
    <w:p>
      <w:pPr>
        <w:spacing w:after="120"/>
      </w:pPr>
      <w:r>
        <w:rPr>
          <w:rFonts w:ascii="Calibri" w:cs="Calibri" w:eastAsia="Calibri" w:hAnsi="Calibri"/>
          <w:b/>
          <w:bCs/>
          <w:sz w:val="22"/>
          <w:szCs w:val="22"/>
        </w:rPr>
        <w:t xml:space="preserve">OpenStack / RHOSO: </w:t>
      </w:r>
    </w:p>
    <w:p>
      <w:pPr>
        <w:pStyle w:val="ListParagraph"/>
        <w:numPr>
          <w:ilvl w:val="0"/>
          <w:numId w:val="2"/>
        </w:numPr>
        <w:spacing w:after="60"/>
      </w:pPr>
      <w:hyperlink w:history="1" r:id="rIdrhphgiforx0_cjn4i7klz">
        <w:r>
          <w:rPr>
            <w:rFonts w:ascii="Calibri" w:cs="Calibri" w:eastAsia="Calibri" w:hAnsi="Calibri"/>
            <w:color w:val="0563C1"/>
            <w:sz w:val="22"/>
            <w:szCs w:val="22"/>
            <w:u w:val="single"/>
          </w:rPr>
          <w:t xml:space="preserve">OpenStack image conversion guide</w:t>
        </w:r>
      </w:hyperlink>
    </w:p>
    <w:p>
      <w:pPr>
        <w:pStyle w:val="ListParagraph"/>
        <w:numPr>
          <w:ilvl w:val="0"/>
          <w:numId w:val="2"/>
        </w:numPr>
        <w:spacing w:after="60"/>
      </w:pPr>
      <w:hyperlink w:history="1" r:id="rId7qixt8azxga6knbf9dms-">
        <w:r>
          <w:rPr>
            <w:rFonts w:ascii="Calibri" w:cs="Calibri" w:eastAsia="Calibri" w:hAnsi="Calibri"/>
            <w:color w:val="0563C1"/>
            <w:sz w:val="22"/>
            <w:szCs w:val="22"/>
            <w:u w:val="single"/>
          </w:rPr>
          <w:t xml:space="preserve">RHOSO documentation</w:t>
        </w:r>
      </w:hyperlink>
    </w:p>
    <w:p>
      <w:pPr>
        <w:spacing w:after="120"/>
      </w:pPr>
      <w:r>
        <w:rPr>
          <w:rFonts w:ascii="Calibri" w:cs="Calibri" w:eastAsia="Calibri" w:hAnsi="Calibri"/>
          <w:b/>
          <w:bCs/>
          <w:sz w:val="22"/>
          <w:szCs w:val="22"/>
        </w:rPr>
        <w:t xml:space="preserve">Tools: </w:t>
      </w:r>
    </w:p>
    <w:p>
      <w:pPr>
        <w:pStyle w:val="ListParagraph"/>
        <w:numPr>
          <w:ilvl w:val="0"/>
          <w:numId w:val="2"/>
        </w:numPr>
        <w:spacing w:after="60"/>
      </w:pPr>
      <w:hyperlink w:history="1" r:id="rId6xvrwn1npn6iujfp3-wpc">
        <w:r>
          <w:rPr>
            <w:rFonts w:ascii="Calibri" w:cs="Calibri" w:eastAsia="Calibri" w:hAnsi="Calibri"/>
            <w:color w:val="0563C1"/>
            <w:sz w:val="22"/>
            <w:szCs w:val="22"/>
            <w:u w:val="single"/>
          </w:rPr>
          <w:t xml:space="preserve">rclone documentation</w:t>
        </w:r>
      </w:hyperlink>
    </w:p>
    <w:p>
      <w:pPr>
        <w:pStyle w:val="ListParagraph"/>
        <w:numPr>
          <w:ilvl w:val="0"/>
          <w:numId w:val="2"/>
        </w:numPr>
        <w:spacing w:after="60"/>
      </w:pPr>
      <w:hyperlink w:history="1" r:id="rId5y99crcysiukkviarf0ei">
        <w:r>
          <w:rPr>
            <w:rFonts w:ascii="Calibri" w:cs="Calibri" w:eastAsia="Calibri" w:hAnsi="Calibri"/>
            <w:color w:val="0563C1"/>
            <w:sz w:val="22"/>
            <w:szCs w:val="22"/>
            <w:u w:val="single"/>
          </w:rPr>
          <w:t xml:space="preserve">Hystax documentation</w:t>
        </w:r>
      </w:hyperlink>
    </w:p>
    <w:p>
      <w:pPr>
        <w:pStyle w:val="ListParagraph"/>
        <w:numPr>
          <w:ilvl w:val="0"/>
          <w:numId w:val="2"/>
        </w:numPr>
        <w:spacing w:after="60"/>
      </w:pPr>
      <w:hyperlink w:history="1" r:id="rId8jmyb36n-080m1l_0dgk3">
        <w:r>
          <w:rPr>
            <w:rFonts w:ascii="Calibri" w:cs="Calibri" w:eastAsia="Calibri" w:hAnsi="Calibri"/>
            <w:color w:val="0563C1"/>
            <w:sz w:val="22"/>
            <w:szCs w:val="22"/>
            <w:u w:val="single"/>
          </w:rPr>
          <w:t xml:space="preserve">Coriolis (Cloudbase)</w:t>
        </w:r>
      </w:hyperlink>
    </w:p>
    <w:p>
      <w:pPr>
        <w:pStyle w:val="ListParagraph"/>
        <w:numPr>
          <w:ilvl w:val="0"/>
          <w:numId w:val="2"/>
        </w:numPr>
        <w:spacing w:after="60"/>
      </w:pPr>
      <w:hyperlink w:history="1" r:id="rIdhmootiodlam_730c1bj8t">
        <w:r>
          <w:rPr>
            <w:rFonts w:ascii="Calibri" w:cs="Calibri" w:eastAsia="Calibri" w:hAnsi="Calibri"/>
            <w:color w:val="0563C1"/>
            <w:sz w:val="22"/>
            <w:szCs w:val="22"/>
            <w:u w:val="single"/>
          </w:rPr>
          <w:t xml:space="preserve">virtio-win drivers (official)</w:t>
        </w:r>
      </w:hyperlink>
    </w:p>
    <w:p>
      <w:pPr>
        <w:spacing w:after="120"/>
      </w:pPr>
      <w:r>
        <w:rPr>
          <w:rFonts w:ascii="Calibri" w:cs="Calibri" w:eastAsia="Calibri" w:hAnsi="Calibri"/>
          <w:b/>
          <w:bCs/>
          <w:sz w:val="22"/>
          <w:szCs w:val="22"/>
        </w:rPr>
        <w:t xml:space="preserve">Real-world migration references: </w:t>
      </w:r>
    </w:p>
    <w:p>
      <w:pPr>
        <w:pStyle w:val="ListParagraph"/>
        <w:numPr>
          <w:ilvl w:val="0"/>
          <w:numId w:val="2"/>
        </w:numPr>
        <w:spacing w:after="60"/>
      </w:pPr>
      <w:hyperlink w:history="1" r:id="rId3s9ckf2mj-gzgjzrpu-uw">
        <w:r>
          <w:rPr>
            <w:rFonts w:ascii="Calibri" w:cs="Calibri" w:eastAsia="Calibri" w:hAnsi="Calibri"/>
            <w:color w:val="0563C1"/>
            <w:sz w:val="22"/>
            <w:szCs w:val="22"/>
            <w:u w:val="single"/>
          </w:rPr>
          <w:t xml:space="preserve">OSA / OpenStack deployment guides</w:t>
        </w:r>
      </w:hyperlink>
    </w:p>
    <w:p>
      <w:pPr>
        <w:pStyle w:val="ListParagraph"/>
        <w:numPr>
          <w:ilvl w:val="0"/>
          <w:numId w:val="2"/>
        </w:numPr>
        <w:spacing w:after="60"/>
      </w:pPr>
      <w:hyperlink w:history="1" r:id="rIdejrfwgtncuett3ae7stev">
        <w:r>
          <w:rPr>
            <w:rFonts w:ascii="Calibri" w:cs="Calibri" w:eastAsia="Calibri" w:hAnsi="Calibri"/>
            <w:color w:val="0563C1"/>
            <w:sz w:val="22"/>
            <w:szCs w:val="22"/>
            <w:u w:val="single"/>
          </w:rPr>
          <w:t xml:space="preserve">Red Hat blog: VMware migrations to OCP-V</w:t>
        </w:r>
      </w:hyperlink>
    </w:p>
    <w:p>
      <w:pPr>
        <w:pStyle w:val="Heading1"/>
        <w:spacing w:after="180" w:before="360"/>
      </w:pPr>
      <w:r>
        <w:rPr>
          <w:rFonts w:ascii="Calibri" w:cs="Calibri" w:eastAsia="Calibri" w:hAnsi="Calibri"/>
          <w:b/>
          <w:bCs/>
          <w:color w:val="1F3864"/>
          <w:sz w:val="32"/>
          <w:szCs w:val="32"/>
        </w:rPr>
        <w:t xml:space="preserve">16. Final Notes</w:t>
      </w:r>
    </w:p>
    <w:p>
      <w:pPr>
        <w:spacing w:after="120"/>
      </w:pPr>
      <w:r>
        <w:rPr>
          <w:rFonts w:ascii="Calibri" w:cs="Calibri" w:eastAsia="Calibri" w:hAnsi="Calibri"/>
          <w:sz w:val="22"/>
          <w:szCs w:val="22"/>
        </w:rPr>
        <w:t xml:space="preserve">This document is a tool, not a script. Don't walk into the interview trying to recall specific sentences. Walk in knowing the shape of every major topic, and the concrete commands for the things you've actually done.</w:t>
      </w:r>
    </w:p>
    <w:p>
      <w:pPr>
        <w:spacing w:after="120"/>
      </w:pPr>
      <w:r>
        <w:rPr>
          <w:rFonts w:ascii="Calibri" w:cs="Calibri" w:eastAsia="Calibri" w:hAnsi="Calibri"/>
          <w:sz w:val="22"/>
          <w:szCs w:val="22"/>
        </w:rPr>
        <w:t xml:space="preserve">Your strongest assets in this interview:</w:t>
      </w:r>
    </w:p>
    <w:p>
      <w:pPr>
        <w:pStyle w:val="ListParagraph"/>
        <w:numPr>
          <w:ilvl w:val="0"/>
          <w:numId w:val="2"/>
        </w:numPr>
        <w:spacing w:after="60"/>
      </w:pPr>
      <w:r>
        <w:rPr>
          <w:rFonts w:ascii="Calibri" w:cs="Calibri" w:eastAsia="Calibri" w:hAnsi="Calibri"/>
          <w:sz w:val="22"/>
          <w:szCs w:val="22"/>
        </w:rPr>
        <w:t xml:space="preserve">Hands-on VMDK → qcow2 → Glance pipeline done manually — most candidates use only a GUI tool.</w:t>
      </w:r>
    </w:p>
    <w:p>
      <w:pPr>
        <w:pStyle w:val="ListParagraph"/>
        <w:numPr>
          <w:ilvl w:val="0"/>
          <w:numId w:val="2"/>
        </w:numPr>
        <w:spacing w:after="60"/>
      </w:pPr>
      <w:r>
        <w:rPr>
          <w:rFonts w:ascii="Calibri" w:cs="Calibri" w:eastAsia="Calibri" w:hAnsi="Calibri"/>
          <w:sz w:val="22"/>
          <w:szCs w:val="22"/>
        </w:rPr>
        <w:t xml:space="preserve">Hystax, Veeam, Commvault all deployed and operated in production.</w:t>
      </w:r>
    </w:p>
    <w:p>
      <w:pPr>
        <w:pStyle w:val="ListParagraph"/>
        <w:numPr>
          <w:ilvl w:val="0"/>
          <w:numId w:val="2"/>
        </w:numPr>
        <w:spacing w:after="60"/>
      </w:pPr>
      <w:r>
        <w:rPr>
          <w:rFonts w:ascii="Calibri" w:cs="Calibri" w:eastAsia="Calibri" w:hAnsi="Calibri"/>
          <w:sz w:val="22"/>
          <w:szCs w:val="22"/>
        </w:rPr>
        <w:t xml:space="preserve">Multi-cloud migration experience across AWS/Azure/GCP/DigitalOcean → OpenStack.</w:t>
      </w:r>
    </w:p>
    <w:p>
      <w:pPr>
        <w:pStyle w:val="ListParagraph"/>
        <w:numPr>
          <w:ilvl w:val="0"/>
          <w:numId w:val="2"/>
        </w:numPr>
        <w:spacing w:after="60"/>
      </w:pPr>
      <w:r>
        <w:rPr>
          <w:rFonts w:ascii="Calibri" w:cs="Calibri" w:eastAsia="Calibri" w:hAnsi="Calibri"/>
          <w:sz w:val="22"/>
          <w:szCs w:val="22"/>
        </w:rPr>
        <w:t xml:space="preserve">Current RHOSO UPI work puts you ahead of 95% of candidates on the forward direction.</w:t>
      </w:r>
    </w:p>
    <w:p>
      <w:pPr>
        <w:pStyle w:val="ListParagraph"/>
        <w:numPr>
          <w:ilvl w:val="0"/>
          <w:numId w:val="2"/>
        </w:numPr>
        <w:spacing w:after="60"/>
      </w:pPr>
      <w:r>
        <w:rPr>
          <w:rFonts w:ascii="Calibri" w:cs="Calibri" w:eastAsia="Calibri" w:hAnsi="Calibri"/>
          <w:sz w:val="22"/>
          <w:szCs w:val="22"/>
        </w:rPr>
        <w:t xml:space="preserve">S3 migration with rclone at production scale.</w:t>
      </w:r>
    </w:p>
    <w:p>
      <w:pPr>
        <w:spacing w:after="120"/>
      </w:pPr>
      <w:r>
        <w:rPr>
          <w:rFonts w:ascii="Calibri" w:cs="Calibri" w:eastAsia="Calibri" w:hAnsi="Calibri"/>
          <w:sz w:val="22"/>
          <w:szCs w:val="22"/>
        </w:rPr>
        <w:t xml:space="preserve">Areas where you need honest ramp-up answers: vmkfstools, CBT configuration, virt-v2v in anger, MTV/Forklift production. Use the phrasing from Section 12.</w:t>
      </w:r>
    </w:p>
    <w:p>
      <w:pPr>
        <w:spacing w:after="120"/>
      </w:pPr>
      <w:r>
        <w:rPr>
          <w:rFonts w:ascii="Calibri" w:cs="Calibri" w:eastAsia="Calibri" w:hAnsi="Calibri"/>
          <w:sz w:val="22"/>
          <w:szCs w:val="22"/>
        </w:rPr>
        <w:t xml:space="preserve">Good luck. If any specific scenario catches you off guard during the interview, remember the structured approach: (1) clarify the constraints, (2) pick the right tool class, (3) plan the sequence, (4) plan rollback. That sequence works for any migration question.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Hemant Singh  |  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VMware → OpenStack/OpenShift Migration —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2bzuz0tvbsva43whzlrm" Type="http://schemas.openxmlformats.org/officeDocument/2006/relationships/hyperlink" Target="https://access.redhat.com/documentation/en-us/migration_toolkit_for_virtualization/" TargetMode="External"/><Relationship Id="rIduif25s0adtgpm5fpqxbh_" Type="http://schemas.openxmlformats.org/officeDocument/2006/relationships/hyperlink" Target="https://cloudbase.it/coriolis/" TargetMode="External"/><Relationship Id="rIdrffbi8xwg9lc9xxlmjifw" Type="http://schemas.openxmlformats.org/officeDocument/2006/relationships/hyperlink" Target="https://kb.vmware.com/s/article/1020128" TargetMode="External"/><Relationship Id="rIdgnx3zbyyii7ctk4zgjqcg" Type="http://schemas.openxmlformats.org/officeDocument/2006/relationships/hyperlink" Target="https://developer.broadcom.com/sdks/vmware-virtual-disk-development-kit-vddk/latest" TargetMode="External"/><Relationship Id="rIdd5mlbkp7f3mw_upjpilh0" Type="http://schemas.openxmlformats.org/officeDocument/2006/relationships/hyperlink" Target="https://libguestfs.org/virt-v2v.1.html" TargetMode="External"/><Relationship Id="rIddcen12zzotk_mcmzxn-ne" Type="http://schemas.openxmlformats.org/officeDocument/2006/relationships/hyperlink" Target="https://access.redhat.com/documentation/en-us/migration_toolkit_for_virtualization/" TargetMode="External"/><Relationship Id="rIddpth3n3y8ondd6h9bluok" Type="http://schemas.openxmlformats.org/officeDocument/2006/relationships/hyperlink" Target="https://github.com/kubev2v/forklift" TargetMode="External"/><Relationship Id="rIdqbz2a6lkni5chi5yejlsh" Type="http://schemas.openxmlformats.org/officeDocument/2006/relationships/hyperlink" Target="https://docs.openshift.com/container-platform/latest/virt/about_virt/about-virt.html" TargetMode="External"/><Relationship Id="rIda28a0kdqtn-yy7mdy-c3m" Type="http://schemas.openxmlformats.org/officeDocument/2006/relationships/hyperlink" Target="https://kubevirt.io/" TargetMode="External"/><Relationship Id="rIdiq4vzoslkiyxx9mknazul" Type="http://schemas.openxmlformats.org/officeDocument/2006/relationships/hyperlink" Target="https://github.com/kubevirt/containerized-data-importer" TargetMode="External"/><Relationship Id="rIdrhphgiforx0_cjn4i7klz" Type="http://schemas.openxmlformats.org/officeDocument/2006/relationships/hyperlink" Target="https://docs.openstack.org/image-guide/convert-images.html" TargetMode="External"/><Relationship Id="rId7qixt8azxga6knbf9dms-" Type="http://schemas.openxmlformats.org/officeDocument/2006/relationships/hyperlink" Target="https://access.redhat.com/documentation/en-us/red_hat_openstack_services_on_openshift/" TargetMode="External"/><Relationship Id="rId6xvrwn1npn6iujfp3-wpc" Type="http://schemas.openxmlformats.org/officeDocument/2006/relationships/hyperlink" Target="https://rclone.org/docs/" TargetMode="External"/><Relationship Id="rId5y99crcysiukkviarf0ei" Type="http://schemas.openxmlformats.org/officeDocument/2006/relationships/hyperlink" Target="https://hystax.com/resources/documentation/" TargetMode="External"/><Relationship Id="rId8jmyb36n-080m1l_0dgk3" Type="http://schemas.openxmlformats.org/officeDocument/2006/relationships/hyperlink" Target="https://cloudbase.it/coriolis/" TargetMode="External"/><Relationship Id="rIdhmootiodlam_730c1bj8t" Type="http://schemas.openxmlformats.org/officeDocument/2006/relationships/hyperlink" Target="https://fedorapeople.org/groups/virt/virtio-win/direct-downloads/stable-virtio/" TargetMode="External"/><Relationship Id="rId3s9ckf2mj-gzgjzrpu-uw" Type="http://schemas.openxmlformats.org/officeDocument/2006/relationships/hyperlink" Target="https://docs.openstack.org/project-deploy-guide/osa/latest/" TargetMode="External"/><Relationship Id="rIdejrfwgtncuett3ae7stev" Type="http://schemas.openxmlformats.org/officeDocument/2006/relationships/hyperlink" Target="https://www.redhat.com/en/blog/vmware-migrations-openshift-virtualization"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to OpenStack/OpenShift Migration — Interview Prep</dc:title>
  <dc:creator>Hemant Singh</dc:creator>
  <cp:lastModifiedBy>Un-named</cp:lastModifiedBy>
  <cp:revision>1</cp:revision>
  <dcterms:created xsi:type="dcterms:W3CDTF">2026-04-23T11:57:13.364Z</dcterms:created>
  <dcterms:modified xsi:type="dcterms:W3CDTF">2026-04-23T11:57:13.366Z</dcterms:modified>
</cp:coreProperties>
</file>

<file path=docProps/custom.xml><?xml version="1.0" encoding="utf-8"?>
<Properties xmlns="http://schemas.openxmlformats.org/officeDocument/2006/custom-properties" xmlns:vt="http://schemas.openxmlformats.org/officeDocument/2006/docPropsVTypes"/>
</file>