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Argument Atlas | Expert Challenge Comparison</w:t>
      </w:r>
    </w:p>
    <w:p>
      <w:r>
        <w:t>PUBLIC CASE DATA · PROTOTYPE · NOT LEGAL ADVICE · REQUIRES ATTORNEY VERIFICATION</w:t>
      </w:r>
    </w:p>
    <w:p>
      <w:r>
        <w:t>Party arguments below are summarized from court orders, not extracted from original briefs. Court orders may describe only part of the arguments. Cases are not a statistical sample.</w:t>
      </w:r>
    </w:p>
    <w:p>
      <w:pPr>
        <w:pStyle w:val="Heading1"/>
      </w:pPr>
      <w:r>
        <w:t>Scott v. Dyno Nobel, Inc.</w:t>
      </w:r>
    </w:p>
    <w:p>
      <w:r>
        <w:t>E.D. Missouri | 4:16-cv-01440 | 2021-05-04 | Expert: Carla Sevin</w:t>
      </w:r>
    </w:p>
    <w:p>
      <w:r>
        <w:t>Outcome of challenged motion: Denied | Motion docket entry: 125</w:t>
      </w:r>
    </w:p>
    <w:p>
      <w:r>
        <w:rPr>
          <w:b/>
        </w:rPr>
        <w:t xml:space="preserve">Issue: </w:t>
      </w:r>
      <w:r>
        <w:t>Differential diagnosis and pulmonary causation</w:t>
      </w:r>
    </w:p>
    <w:p>
      <w:r>
        <w:rPr>
          <w:b/>
        </w:rPr>
        <w:t xml:space="preserve">Moving-party argument as described by court: </w:t>
      </w:r>
      <w:r>
        <w:t>Defendant contended the treating pulmonologist's differential-causation method and exposure assumptions were unreliable.</w:t>
      </w:r>
    </w:p>
    <w:p>
      <w:r>
        <w:rPr>
          <w:b/>
        </w:rPr>
        <w:t xml:space="preserve">Opposition as described by court: </w:t>
      </w:r>
      <w:r>
        <w:t>Plaintiffs relied on treatment history and evidence supporting chemical exposure, as addressed in the opinion.</w:t>
      </w:r>
    </w:p>
    <w:p>
      <w:r>
        <w:rPr>
          <w:b/>
        </w:rPr>
        <w:t xml:space="preserve">Court's reasoning: </w:t>
      </w:r>
      <w:r>
        <w:t>The court allowed Sevin's medical causation testimony, including use of the assumed exposure as a premise the jury could evaluate.</w:t>
      </w:r>
    </w:p>
    <w:p>
      <w:r>
        <w:rPr>
          <w:b/>
        </w:rPr>
        <w:t xml:space="preserve">Scope / limitation: </w:t>
      </w:r>
      <w:r>
        <w:t>Court concluded the causation opinion was admissible; this is not a finding that the exposure fact was definitively proven.</w:t>
      </w:r>
    </w:p>
    <w:p>
      <w:r>
        <w:t>Public court order, document 231, PDF p. 29: https://cases.justia.com/federal/district-courts/missouri/moedce/4:2016cv01440/148802/231/0.pdf#page=29</w:t>
      </w:r>
    </w:p>
    <w:p>
      <w:r>
        <w:br w:type="page"/>
      </w:r>
    </w:p>
    <w:p>
      <w:pPr>
        <w:pStyle w:val="Heading1"/>
      </w:pPr>
      <w:r>
        <w:t>Scott v. Dyno Nobel, Inc.</w:t>
      </w:r>
    </w:p>
    <w:p>
      <w:r>
        <w:t>E.D. Missouri | 4:16-cv-01440 | 2021-05-04 | Expert: Eric Norsworthy</w:t>
      </w:r>
    </w:p>
    <w:p>
      <w:r>
        <w:t>Outcome of challenged motion: Granted | Motion docket entry: 127</w:t>
      </w:r>
    </w:p>
    <w:p>
      <w:r>
        <w:rPr>
          <w:b/>
        </w:rPr>
        <w:t xml:space="preserve">Issue: </w:t>
      </w:r>
      <w:r>
        <w:t>Differential diagnosis and alternative causes</w:t>
      </w:r>
    </w:p>
    <w:p>
      <w:r>
        <w:rPr>
          <w:b/>
        </w:rPr>
        <w:t xml:space="preserve">Moving-party argument as described by court: </w:t>
      </w:r>
      <w:r>
        <w:t>Defendant challenged the reliability of the physician's opinion that the exposure caused the plaintiff's pulmonary condition.</w:t>
      </w:r>
    </w:p>
    <w:p>
      <w:r>
        <w:rPr>
          <w:b/>
        </w:rPr>
        <w:t xml:space="preserve">Opposition as described by court: </w:t>
      </w:r>
      <w:r>
        <w:t>The court compared this opinion with the other physician's differential diagnosis; original response brief not available in the dataset.</w:t>
      </w:r>
    </w:p>
    <w:p>
      <w:r>
        <w:rPr>
          <w:b/>
        </w:rPr>
        <w:t xml:space="preserve">Court's reasoning: </w:t>
      </w:r>
      <w:r>
        <w:t>The court excluded the pulmonary-causation opinion because the expert did not adequately consider and rule out other plausible causes.</w:t>
      </w:r>
    </w:p>
    <w:p>
      <w:r>
        <w:rPr>
          <w:b/>
        </w:rPr>
        <w:t xml:space="preserve">Scope / limitation: </w:t>
      </w:r>
      <w:r>
        <w:t>Only the opinion on causation of pulmonary conditions was excluded; other opinions were not decided in this ruling.</w:t>
      </w:r>
    </w:p>
    <w:p>
      <w:r>
        <w:t>Public court order, document 231, PDF p. 23: https://cases.justia.com/federal/district-courts/missouri/moedce/4:2016cv01440/148802/231/0.pdf#page=23</w:t>
      </w:r>
    </w:p>
    <w:p>
      <w:pPr>
        <w:pStyle w:val="Heading1"/>
      </w:pPr>
      <w:r>
        <w:t>Limitations</w:t>
      </w:r>
    </w:p>
    <w:p>
      <w:r>
        <w:t>This prototype does not confirm current law, subsequent history, the completeness of case filings, or whether a prior decision is persuasive for another matter. Check all sources independently.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