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8BE4" w14:textId="77777777" w:rsidR="00C42042" w:rsidRDefault="00C42042" w:rsidP="00C42042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519E57" w14:textId="77777777" w:rsidR="00C42042" w:rsidRDefault="00C42042" w:rsidP="00C42042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9345AD4" w14:textId="77777777" w:rsidR="00C42042" w:rsidRDefault="00C42042" w:rsidP="00C42042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C42042" w14:paraId="49F8D3C2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8D4E28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FC37E3" w14:textId="0ADBF902" w:rsidR="00C42042" w:rsidRDefault="00790F0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24 March</w:t>
            </w:r>
            <w:r w:rsidR="00C4204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C42042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C42042">
              <w:rPr>
                <w:rFonts w:ascii="Arial" w:eastAsia="Arial" w:hAnsi="Arial" w:cs="Arial"/>
              </w:rPr>
              <w:t>5</w:t>
            </w:r>
          </w:p>
        </w:tc>
      </w:tr>
      <w:tr w:rsidR="00C42042" w14:paraId="01093B1F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E0A093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7D2534" w14:textId="2C03D9A5" w:rsidR="00C42042" w:rsidRDefault="00683AF6" w:rsidP="009F0FC9">
            <w:pPr>
              <w:pStyle w:val="Standard"/>
              <w:rPr>
                <w:rFonts w:ascii="Arial" w:eastAsia="Arial" w:hAnsi="Arial" w:cs="Arial"/>
              </w:rPr>
            </w:pPr>
            <w:r w:rsidRPr="00683AF6">
              <w:rPr>
                <w:rFonts w:ascii="Arial" w:eastAsia="Arial" w:hAnsi="Arial" w:cs="Arial"/>
              </w:rPr>
              <w:t>PNT2025TMID06677</w:t>
            </w:r>
          </w:p>
        </w:tc>
      </w:tr>
      <w:tr w:rsidR="00C42042" w14:paraId="0F3620E6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DD812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C71324" w14:textId="345ACA62" w:rsidR="00C42042" w:rsidRPr="00ED7266" w:rsidRDefault="00E94AF8" w:rsidP="009F0FC9">
            <w:pPr>
              <w:pStyle w:val="Standard"/>
              <w:rPr>
                <w:rFonts w:ascii="Arial" w:eastAsia="Arial" w:hAnsi="Arial" w:cs="Arial"/>
                <w:b/>
                <w:bCs/>
              </w:rPr>
            </w:pPr>
            <w:r w:rsidRPr="00E94AF8">
              <w:rPr>
                <w:rFonts w:ascii="Arial" w:eastAsia="Arial" w:hAnsi="Arial" w:cs="Arial"/>
                <w:b/>
                <w:bCs/>
              </w:rPr>
              <w:t>Global Food Production Trends and Analysis A Comprehensive Study from 1961 to 2023 Using Power BI</w:t>
            </w:r>
          </w:p>
        </w:tc>
      </w:tr>
      <w:tr w:rsidR="00C42042" w14:paraId="5793939B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98E2B6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3E1AB6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4A37F42" w14:textId="77777777" w:rsidR="00343910" w:rsidRDefault="00343910" w:rsidP="00F54E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F631A" w14:textId="4782166F" w:rsidR="00F54E7A" w:rsidRPr="00343910" w:rsidRDefault="00F54E7A" w:rsidP="00F54E7A">
      <w:pPr>
        <w:rPr>
          <w:rFonts w:asciiTheme="minorBidi" w:hAnsiTheme="minorBidi"/>
          <w:b/>
          <w:bCs/>
          <w:sz w:val="28"/>
          <w:szCs w:val="28"/>
        </w:rPr>
      </w:pPr>
      <w:r w:rsidRPr="00343910">
        <w:rPr>
          <w:rFonts w:asciiTheme="minorBidi" w:hAnsiTheme="minorBidi"/>
          <w:b/>
          <w:bCs/>
          <w:sz w:val="28"/>
          <w:szCs w:val="28"/>
        </w:rPr>
        <w:t>Table 1: Application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656"/>
        <w:gridCol w:w="4194"/>
        <w:gridCol w:w="2448"/>
      </w:tblGrid>
      <w:tr w:rsidR="00F54E7A" w:rsidRPr="00343910" w14:paraId="575DAC29" w14:textId="77777777" w:rsidTr="00343910">
        <w:tc>
          <w:tcPr>
            <w:tcW w:w="0" w:type="auto"/>
            <w:hideMark/>
          </w:tcPr>
          <w:p w14:paraId="4A29B982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0" w:type="auto"/>
            <w:hideMark/>
          </w:tcPr>
          <w:p w14:paraId="3DBE7AA1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0" w:type="auto"/>
            <w:hideMark/>
          </w:tcPr>
          <w:p w14:paraId="4F735A7D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17634BBF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Technology</w:t>
            </w:r>
          </w:p>
        </w:tc>
      </w:tr>
      <w:tr w:rsidR="00F54E7A" w:rsidRPr="00343910" w14:paraId="7B8606C2" w14:textId="77777777" w:rsidTr="00343910">
        <w:tc>
          <w:tcPr>
            <w:tcW w:w="0" w:type="auto"/>
            <w:hideMark/>
          </w:tcPr>
          <w:p w14:paraId="3FA28F9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5A6A6C0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User Interface</w:t>
            </w:r>
          </w:p>
        </w:tc>
        <w:tc>
          <w:tcPr>
            <w:tcW w:w="0" w:type="auto"/>
            <w:hideMark/>
          </w:tcPr>
          <w:p w14:paraId="3FBEB41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User interfaces like Web UI or Mobile Apps to interact with the Power BI dashboards</w:t>
            </w:r>
          </w:p>
        </w:tc>
        <w:tc>
          <w:tcPr>
            <w:tcW w:w="0" w:type="auto"/>
            <w:hideMark/>
          </w:tcPr>
          <w:p w14:paraId="120F99A5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HTML, CSS, JavaScript, ReactJS</w:t>
            </w:r>
          </w:p>
        </w:tc>
      </w:tr>
      <w:tr w:rsidR="00F54E7A" w:rsidRPr="00343910" w14:paraId="5917EEA3" w14:textId="77777777" w:rsidTr="00343910">
        <w:tc>
          <w:tcPr>
            <w:tcW w:w="0" w:type="auto"/>
            <w:hideMark/>
          </w:tcPr>
          <w:p w14:paraId="5FBE4D0A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229E6F8C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Logic-1</w:t>
            </w:r>
          </w:p>
        </w:tc>
        <w:tc>
          <w:tcPr>
            <w:tcW w:w="0" w:type="auto"/>
            <w:hideMark/>
          </w:tcPr>
          <w:p w14:paraId="332A0B7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Data ingestion logic to extract environmental and management data from various sources</w:t>
            </w:r>
          </w:p>
        </w:tc>
        <w:tc>
          <w:tcPr>
            <w:tcW w:w="0" w:type="auto"/>
            <w:hideMark/>
          </w:tcPr>
          <w:p w14:paraId="6F06207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Python</w:t>
            </w:r>
          </w:p>
        </w:tc>
      </w:tr>
      <w:tr w:rsidR="00F54E7A" w:rsidRPr="00343910" w14:paraId="09100416" w14:textId="77777777" w:rsidTr="00343910">
        <w:tc>
          <w:tcPr>
            <w:tcW w:w="0" w:type="auto"/>
            <w:hideMark/>
          </w:tcPr>
          <w:p w14:paraId="062ABDA8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30BA92B9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Logic-2</w:t>
            </w:r>
          </w:p>
        </w:tc>
        <w:tc>
          <w:tcPr>
            <w:tcW w:w="0" w:type="auto"/>
            <w:hideMark/>
          </w:tcPr>
          <w:p w14:paraId="009BA1F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Speech-to-text logic for audio input (e.g., voice commands for querying plant growth stages)</w:t>
            </w:r>
          </w:p>
        </w:tc>
        <w:tc>
          <w:tcPr>
            <w:tcW w:w="0" w:type="auto"/>
            <w:hideMark/>
          </w:tcPr>
          <w:p w14:paraId="6DA25E7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Watson STT service</w:t>
            </w:r>
          </w:p>
        </w:tc>
      </w:tr>
      <w:tr w:rsidR="00F54E7A" w:rsidRPr="00343910" w14:paraId="3B97BEA9" w14:textId="77777777" w:rsidTr="00343910">
        <w:tc>
          <w:tcPr>
            <w:tcW w:w="0" w:type="auto"/>
            <w:hideMark/>
          </w:tcPr>
          <w:p w14:paraId="467965D5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3A446BC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Logic-3</w:t>
            </w:r>
          </w:p>
        </w:tc>
        <w:tc>
          <w:tcPr>
            <w:tcW w:w="0" w:type="auto"/>
            <w:hideMark/>
          </w:tcPr>
          <w:p w14:paraId="6DE885FD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Virtual assistant to answer user queries related to plant growth predictions</w:t>
            </w:r>
          </w:p>
        </w:tc>
        <w:tc>
          <w:tcPr>
            <w:tcW w:w="0" w:type="auto"/>
            <w:hideMark/>
          </w:tcPr>
          <w:p w14:paraId="0C69380B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Watson Assistant</w:t>
            </w:r>
          </w:p>
        </w:tc>
      </w:tr>
      <w:tr w:rsidR="00F54E7A" w:rsidRPr="00343910" w14:paraId="0EAC1D90" w14:textId="77777777" w:rsidTr="00343910">
        <w:tc>
          <w:tcPr>
            <w:tcW w:w="0" w:type="auto"/>
            <w:hideMark/>
          </w:tcPr>
          <w:p w14:paraId="477A29D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34A506A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Database</w:t>
            </w:r>
          </w:p>
        </w:tc>
        <w:tc>
          <w:tcPr>
            <w:tcW w:w="0" w:type="auto"/>
            <w:hideMark/>
          </w:tcPr>
          <w:p w14:paraId="39FC5EA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Stores raw and transformed data, including historical plant growth and environmental factors</w:t>
            </w:r>
          </w:p>
        </w:tc>
        <w:tc>
          <w:tcPr>
            <w:tcW w:w="0" w:type="auto"/>
            <w:hideMark/>
          </w:tcPr>
          <w:p w14:paraId="21C7F26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MySQL, NoSQL</w:t>
            </w:r>
          </w:p>
        </w:tc>
      </w:tr>
      <w:tr w:rsidR="00F54E7A" w:rsidRPr="00343910" w14:paraId="1D76218D" w14:textId="77777777" w:rsidTr="00343910">
        <w:tc>
          <w:tcPr>
            <w:tcW w:w="0" w:type="auto"/>
            <w:hideMark/>
          </w:tcPr>
          <w:p w14:paraId="7BF6C83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456CF5CC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Cloud Database</w:t>
            </w:r>
          </w:p>
        </w:tc>
        <w:tc>
          <w:tcPr>
            <w:tcW w:w="0" w:type="auto"/>
            <w:hideMark/>
          </w:tcPr>
          <w:p w14:paraId="001E75F2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Centralized storage of large-scale data for scalability</w:t>
            </w:r>
          </w:p>
        </w:tc>
        <w:tc>
          <w:tcPr>
            <w:tcW w:w="0" w:type="auto"/>
            <w:hideMark/>
          </w:tcPr>
          <w:p w14:paraId="2B9F686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Cloudant</w:t>
            </w:r>
          </w:p>
        </w:tc>
      </w:tr>
      <w:tr w:rsidR="00F54E7A" w:rsidRPr="00343910" w14:paraId="4C8E6FB3" w14:textId="77777777" w:rsidTr="00343910">
        <w:tc>
          <w:tcPr>
            <w:tcW w:w="0" w:type="auto"/>
            <w:hideMark/>
          </w:tcPr>
          <w:p w14:paraId="57F1DB1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746DE188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File Storage</w:t>
            </w:r>
          </w:p>
        </w:tc>
        <w:tc>
          <w:tcPr>
            <w:tcW w:w="0" w:type="auto"/>
            <w:hideMark/>
          </w:tcPr>
          <w:p w14:paraId="36720DC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Storage for large environmental datasets and model output</w:t>
            </w:r>
          </w:p>
        </w:tc>
        <w:tc>
          <w:tcPr>
            <w:tcW w:w="0" w:type="auto"/>
            <w:hideMark/>
          </w:tcPr>
          <w:p w14:paraId="5086559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Block Storage or Cloud-based storage</w:t>
            </w:r>
          </w:p>
        </w:tc>
      </w:tr>
      <w:tr w:rsidR="00F54E7A" w:rsidRPr="00343910" w14:paraId="502438AF" w14:textId="77777777" w:rsidTr="00343910">
        <w:tc>
          <w:tcPr>
            <w:tcW w:w="0" w:type="auto"/>
            <w:hideMark/>
          </w:tcPr>
          <w:p w14:paraId="0F600AC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728B667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External API-1</w:t>
            </w:r>
          </w:p>
        </w:tc>
        <w:tc>
          <w:tcPr>
            <w:tcW w:w="0" w:type="auto"/>
            <w:hideMark/>
          </w:tcPr>
          <w:p w14:paraId="68E5BC3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Provides real-time environmental data (e.g., weather conditions)</w:t>
            </w:r>
          </w:p>
        </w:tc>
        <w:tc>
          <w:tcPr>
            <w:tcW w:w="0" w:type="auto"/>
            <w:hideMark/>
          </w:tcPr>
          <w:p w14:paraId="5072689D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Weather API</w:t>
            </w:r>
          </w:p>
        </w:tc>
      </w:tr>
      <w:tr w:rsidR="00F54E7A" w:rsidRPr="00343910" w14:paraId="716371A3" w14:textId="77777777" w:rsidTr="00343910">
        <w:tc>
          <w:tcPr>
            <w:tcW w:w="0" w:type="auto"/>
            <w:hideMark/>
          </w:tcPr>
          <w:p w14:paraId="189F6FC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378F4BA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External API-2</w:t>
            </w:r>
          </w:p>
        </w:tc>
        <w:tc>
          <w:tcPr>
            <w:tcW w:w="0" w:type="auto"/>
            <w:hideMark/>
          </w:tcPr>
          <w:p w14:paraId="0F5722C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Identity verification for restricted access (if required)</w:t>
            </w:r>
          </w:p>
        </w:tc>
        <w:tc>
          <w:tcPr>
            <w:tcW w:w="0" w:type="auto"/>
            <w:hideMark/>
          </w:tcPr>
          <w:p w14:paraId="1CDD506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Aadhar API</w:t>
            </w:r>
          </w:p>
        </w:tc>
      </w:tr>
    </w:tbl>
    <w:p w14:paraId="133EEE1C" w14:textId="77777777" w:rsidR="00B32C31" w:rsidRDefault="00B32C31"/>
    <w:sectPr w:rsidR="00B3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7A"/>
    <w:rsid w:val="000B3CE2"/>
    <w:rsid w:val="00343910"/>
    <w:rsid w:val="00364086"/>
    <w:rsid w:val="003731A6"/>
    <w:rsid w:val="00683AF6"/>
    <w:rsid w:val="00790F02"/>
    <w:rsid w:val="00807FF1"/>
    <w:rsid w:val="00957A58"/>
    <w:rsid w:val="0098346E"/>
    <w:rsid w:val="00AD5C0C"/>
    <w:rsid w:val="00B32C31"/>
    <w:rsid w:val="00C00251"/>
    <w:rsid w:val="00C42042"/>
    <w:rsid w:val="00C434A7"/>
    <w:rsid w:val="00D659F0"/>
    <w:rsid w:val="00E94AF8"/>
    <w:rsid w:val="00ED7266"/>
    <w:rsid w:val="00F54E7A"/>
    <w:rsid w:val="00F7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804C5"/>
  <w15:docId w15:val="{FD2AF366-948F-4232-837F-3C3100A0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E7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7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C42042"/>
    <w:pPr>
      <w:suppressAutoHyphens/>
      <w:autoSpaceDN w:val="0"/>
      <w:textAlignment w:val="baseline"/>
    </w:pPr>
    <w:rPr>
      <w:rFonts w:ascii="Calibri" w:eastAsia="Calibri" w:hAnsi="Calibri" w:cs="Calibri"/>
      <w:kern w:val="0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3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kadam</dc:creator>
  <cp:lastModifiedBy>Hemanth Dwarapudi</cp:lastModifiedBy>
  <cp:revision>5</cp:revision>
  <cp:lastPrinted>2025-03-26T12:03:00Z</cp:lastPrinted>
  <dcterms:created xsi:type="dcterms:W3CDTF">2025-03-25T07:06:00Z</dcterms:created>
  <dcterms:modified xsi:type="dcterms:W3CDTF">2025-03-26T17:01:00Z</dcterms:modified>
</cp:coreProperties>
</file>