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95" w:type="dxa"/>
        <w:jc w:val="center"/>
        <w:tblLayout w:type="fixed"/>
        <w:tblLook w:val="0000" w:firstRow="0" w:lastRow="0" w:firstColumn="0" w:lastColumn="0" w:noHBand="0" w:noVBand="0"/>
      </w:tblPr>
      <w:tblGrid>
        <w:gridCol w:w="3824"/>
        <w:gridCol w:w="73"/>
        <w:gridCol w:w="1950"/>
        <w:gridCol w:w="1949"/>
        <w:gridCol w:w="3899"/>
      </w:tblGrid>
      <w:tr w:rsidR="00A31EBF" w14:paraId="55A652E5" w14:textId="77777777" w:rsidTr="00625670">
        <w:trPr>
          <w:trHeight w:val="126"/>
          <w:jc w:val="center"/>
        </w:trPr>
        <w:tc>
          <w:tcPr>
            <w:tcW w:w="3824" w:type="dxa"/>
            <w:shd w:val="clear" w:color="auto" w:fill="auto"/>
            <w:vAlign w:val="center"/>
          </w:tcPr>
          <w:p w14:paraId="79B67458" w14:textId="15CD7A1B" w:rsidR="00A31EBF" w:rsidRDefault="00A31EBF" w:rsidP="00923EA3">
            <w:pPr>
              <w:rPr>
                <w:rFonts w:ascii="Calibri" w:eastAsia="Calibri" w:hAnsi="Calibri" w:cs="Calibri"/>
                <w:sz w:val="22"/>
                <w:szCs w:val="22"/>
              </w:rPr>
            </w:pPr>
            <w:r>
              <w:rPr>
                <w:rFonts w:ascii="Calibri" w:eastAsia="Calibri" w:hAnsi="Calibri" w:cs="Calibri"/>
                <w:sz w:val="22"/>
                <w:szCs w:val="22"/>
              </w:rPr>
              <w:t xml:space="preserve">+91 </w:t>
            </w:r>
            <w:r>
              <w:rPr>
                <w:rFonts w:ascii="Calibri" w:eastAsia="Calibri" w:hAnsi="Calibri" w:cs="Calibri"/>
                <w:sz w:val="22"/>
                <w:szCs w:val="22"/>
              </w:rPr>
              <w:t>9566064578</w:t>
            </w:r>
          </w:p>
          <w:p w14:paraId="679A5BA9" w14:textId="2C625992" w:rsidR="00A31EBF" w:rsidRDefault="00AF7E3F" w:rsidP="00923EA3">
            <w:pPr>
              <w:rPr>
                <w:rFonts w:ascii="Calibri" w:eastAsia="Calibri" w:hAnsi="Calibri" w:cs="Calibri"/>
                <w:sz w:val="22"/>
                <w:szCs w:val="22"/>
              </w:rPr>
            </w:pPr>
            <w:r>
              <w:rPr>
                <w:rFonts w:ascii="Calibri" w:eastAsia="Calibri" w:hAnsi="Calibri" w:cs="Calibri"/>
                <w:sz w:val="22"/>
                <w:szCs w:val="22"/>
              </w:rPr>
              <w:t>h</w:t>
            </w:r>
            <w:r w:rsidR="00A31EBF">
              <w:rPr>
                <w:rFonts w:ascii="Calibri" w:eastAsia="Calibri" w:hAnsi="Calibri" w:cs="Calibri"/>
                <w:sz w:val="22"/>
                <w:szCs w:val="22"/>
              </w:rPr>
              <w:t>emanth171@gmail.com</w:t>
            </w:r>
          </w:p>
          <w:p w14:paraId="27BB60CD" w14:textId="55994D8A" w:rsidR="00A31EBF" w:rsidRDefault="00A31EBF" w:rsidP="00923EA3">
            <w:pPr>
              <w:rPr>
                <w:rFonts w:ascii="Calibri" w:eastAsia="Calibri" w:hAnsi="Calibri" w:cs="Calibri"/>
                <w:sz w:val="8"/>
                <w:szCs w:val="8"/>
              </w:rPr>
            </w:pPr>
            <w:r>
              <w:rPr>
                <w:rFonts w:ascii="Calibri" w:eastAsia="Calibri" w:hAnsi="Calibri" w:cs="Calibri"/>
                <w:sz w:val="22"/>
                <w:szCs w:val="22"/>
              </w:rPr>
              <w:t>Chennai</w:t>
            </w:r>
            <w:r>
              <w:rPr>
                <w:rFonts w:ascii="Calibri" w:eastAsia="Calibri" w:hAnsi="Calibri" w:cs="Calibri"/>
                <w:sz w:val="22"/>
                <w:szCs w:val="22"/>
              </w:rPr>
              <w:t>-</w:t>
            </w:r>
            <w:r>
              <w:rPr>
                <w:rFonts w:ascii="Calibri" w:eastAsia="Calibri" w:hAnsi="Calibri" w:cs="Calibri"/>
                <w:sz w:val="22"/>
                <w:szCs w:val="22"/>
              </w:rPr>
              <w:t>600021</w:t>
            </w:r>
            <w:r>
              <w:rPr>
                <w:rFonts w:ascii="Calibri" w:eastAsia="Calibri" w:hAnsi="Calibri" w:cs="Calibri"/>
                <w:sz w:val="22"/>
                <w:szCs w:val="22"/>
              </w:rPr>
              <w:t>,</w:t>
            </w:r>
            <w:r>
              <w:rPr>
                <w:rFonts w:ascii="Calibri" w:eastAsia="Calibri" w:hAnsi="Calibri" w:cs="Calibri"/>
                <w:sz w:val="22"/>
                <w:szCs w:val="22"/>
              </w:rPr>
              <w:t xml:space="preserve"> </w:t>
            </w:r>
            <w:r>
              <w:rPr>
                <w:rFonts w:ascii="Calibri" w:eastAsia="Calibri" w:hAnsi="Calibri" w:cs="Calibri"/>
                <w:sz w:val="22"/>
                <w:szCs w:val="22"/>
              </w:rPr>
              <w:t>India</w:t>
            </w:r>
            <w:r>
              <w:rPr>
                <w:rFonts w:ascii="Calibri" w:eastAsia="Calibri" w:hAnsi="Calibri" w:cs="Calibri"/>
                <w:sz w:val="22"/>
                <w:szCs w:val="22"/>
              </w:rPr>
              <w:br/>
            </w:r>
          </w:p>
        </w:tc>
        <w:tc>
          <w:tcPr>
            <w:tcW w:w="3972" w:type="dxa"/>
            <w:gridSpan w:val="3"/>
            <w:shd w:val="clear" w:color="auto" w:fill="auto"/>
            <w:vAlign w:val="center"/>
          </w:tcPr>
          <w:p w14:paraId="5A7D5C5B" w14:textId="771A89CC" w:rsidR="00A31EBF" w:rsidRDefault="00A31EBF" w:rsidP="00923EA3">
            <w:pPr>
              <w:jc w:val="center"/>
              <w:rPr>
                <w:rFonts w:ascii="Calibri" w:eastAsia="Calibri" w:hAnsi="Calibri" w:cs="Calibri"/>
                <w:b/>
                <w:sz w:val="28"/>
                <w:szCs w:val="28"/>
              </w:rPr>
            </w:pPr>
            <w:r>
              <w:rPr>
                <w:rFonts w:ascii="Calibri" w:eastAsia="Calibri" w:hAnsi="Calibri" w:cs="Calibri"/>
                <w:b/>
                <w:smallCaps/>
                <w:sz w:val="40"/>
                <w:szCs w:val="40"/>
              </w:rPr>
              <w:t>Hemanth K</w:t>
            </w:r>
          </w:p>
        </w:tc>
        <w:tc>
          <w:tcPr>
            <w:tcW w:w="3899" w:type="dxa"/>
            <w:shd w:val="clear" w:color="auto" w:fill="auto"/>
            <w:vAlign w:val="center"/>
          </w:tcPr>
          <w:p w14:paraId="6C4F792A" w14:textId="0D0B88A4" w:rsidR="00625670" w:rsidRPr="00625670" w:rsidRDefault="00625670" w:rsidP="00625670">
            <w:pPr>
              <w:jc w:val="right"/>
            </w:pPr>
            <w:hyperlink r:id="rId5" w:history="1">
              <w:r w:rsidRPr="00625670">
                <w:rPr>
                  <w:rStyle w:val="Hyperlink"/>
                  <w:rFonts w:ascii="Calibri" w:eastAsia="Calibri" w:hAnsi="Calibri" w:cs="Calibri"/>
                </w:rPr>
                <w:t>LinkedIn</w:t>
              </w:r>
            </w:hyperlink>
          </w:p>
          <w:p w14:paraId="4D872BC0" w14:textId="28241172" w:rsidR="00A31EBF" w:rsidRPr="00625670" w:rsidRDefault="00625670" w:rsidP="00625670">
            <w:pPr>
              <w:jc w:val="right"/>
              <w:rPr>
                <w:rFonts w:ascii="Calibri" w:eastAsia="Calibri" w:hAnsi="Calibri" w:cs="Calibri"/>
                <w:smallCaps/>
              </w:rPr>
            </w:pPr>
            <w:hyperlink r:id="rId6" w:history="1">
              <w:r w:rsidRPr="00625670">
                <w:rPr>
                  <w:rStyle w:val="Hyperlink"/>
                  <w:rFonts w:ascii="Calibri" w:eastAsia="Calibri" w:hAnsi="Calibri" w:cs="Calibri"/>
                </w:rPr>
                <w:t>Github</w:t>
              </w:r>
            </w:hyperlink>
          </w:p>
        </w:tc>
      </w:tr>
      <w:tr w:rsidR="00A31EBF" w14:paraId="33C444CE" w14:textId="77777777" w:rsidTr="007E5145">
        <w:trPr>
          <w:trHeight w:val="421"/>
          <w:jc w:val="center"/>
        </w:trPr>
        <w:tc>
          <w:tcPr>
            <w:tcW w:w="11695" w:type="dxa"/>
            <w:gridSpan w:val="5"/>
            <w:tcBorders>
              <w:bottom w:val="single" w:sz="4" w:space="0" w:color="000000"/>
            </w:tcBorders>
            <w:shd w:val="clear" w:color="auto" w:fill="auto"/>
            <w:vAlign w:val="bottom"/>
          </w:tcPr>
          <w:p w14:paraId="68C6F57A" w14:textId="655D0FCD" w:rsidR="00A31EBF" w:rsidRDefault="0063160C" w:rsidP="00923EA3">
            <w:pPr>
              <w:rPr>
                <w:rFonts w:ascii="Calibri" w:eastAsia="Calibri" w:hAnsi="Calibri" w:cs="Calibri"/>
                <w:b/>
                <w:smallCaps/>
              </w:rPr>
            </w:pPr>
            <w:r>
              <w:rPr>
                <w:rFonts w:ascii="Calibri" w:eastAsia="Calibri" w:hAnsi="Calibri" w:cs="Calibri"/>
                <w:b/>
                <w:smallCaps/>
                <w:sz w:val="32"/>
                <w:szCs w:val="32"/>
              </w:rPr>
              <w:t>Work Experience</w:t>
            </w:r>
          </w:p>
        </w:tc>
      </w:tr>
      <w:tr w:rsidR="0063160C" w14:paraId="0EEAE6C8" w14:textId="77777777" w:rsidTr="00920F2F">
        <w:trPr>
          <w:trHeight w:val="370"/>
          <w:jc w:val="center"/>
        </w:trPr>
        <w:tc>
          <w:tcPr>
            <w:tcW w:w="3897" w:type="dxa"/>
            <w:gridSpan w:val="2"/>
            <w:shd w:val="clear" w:color="auto" w:fill="auto"/>
            <w:vAlign w:val="center"/>
          </w:tcPr>
          <w:p w14:paraId="18DD2ACE" w14:textId="23D1012D" w:rsidR="0063160C" w:rsidRDefault="0063160C" w:rsidP="00AE41C3">
            <w:pPr>
              <w:ind w:left="35"/>
              <w:rPr>
                <w:rFonts w:ascii="Calibri" w:eastAsia="Calibri" w:hAnsi="Calibri" w:cs="Calibri"/>
                <w:b/>
                <w:smallCaps/>
                <w:sz w:val="32"/>
                <w:szCs w:val="32"/>
              </w:rPr>
            </w:pPr>
            <w:r>
              <w:rPr>
                <w:rFonts w:ascii="Calibri" w:eastAsia="Calibri" w:hAnsi="Calibri" w:cs="Calibri"/>
                <w:b/>
              </w:rPr>
              <w:t>Member of Technical Staff</w:t>
            </w:r>
          </w:p>
        </w:tc>
        <w:tc>
          <w:tcPr>
            <w:tcW w:w="3899" w:type="dxa"/>
            <w:gridSpan w:val="2"/>
            <w:shd w:val="clear" w:color="auto" w:fill="auto"/>
            <w:vAlign w:val="center"/>
          </w:tcPr>
          <w:p w14:paraId="77BFDA87" w14:textId="538208FA" w:rsidR="0063160C" w:rsidRDefault="0063160C" w:rsidP="00E25F68">
            <w:pPr>
              <w:jc w:val="center"/>
              <w:rPr>
                <w:rFonts w:ascii="Calibri" w:eastAsia="Calibri" w:hAnsi="Calibri" w:cs="Calibri"/>
                <w:b/>
                <w:smallCaps/>
                <w:sz w:val="32"/>
                <w:szCs w:val="32"/>
              </w:rPr>
            </w:pPr>
            <w:r>
              <w:rPr>
                <w:rFonts w:ascii="Calibri" w:eastAsia="Calibri" w:hAnsi="Calibri" w:cs="Calibri"/>
                <w:b/>
              </w:rPr>
              <w:t>PayPal, Chennai</w:t>
            </w:r>
          </w:p>
        </w:tc>
        <w:tc>
          <w:tcPr>
            <w:tcW w:w="3899" w:type="dxa"/>
            <w:shd w:val="clear" w:color="auto" w:fill="auto"/>
            <w:vAlign w:val="center"/>
          </w:tcPr>
          <w:p w14:paraId="0DEB1756" w14:textId="2C4D5F73" w:rsidR="0063160C" w:rsidRDefault="00E25F68" w:rsidP="00E25F68">
            <w:pPr>
              <w:jc w:val="right"/>
              <w:rPr>
                <w:rFonts w:ascii="Calibri" w:eastAsia="Calibri" w:hAnsi="Calibri" w:cs="Calibri"/>
                <w:b/>
                <w:smallCaps/>
                <w:sz w:val="32"/>
                <w:szCs w:val="32"/>
              </w:rPr>
            </w:pPr>
            <w:r>
              <w:rPr>
                <w:rFonts w:ascii="Calibri" w:eastAsia="Calibri" w:hAnsi="Calibri" w:cs="Calibri"/>
                <w:b/>
              </w:rPr>
              <w:t>Jan 2023 - Present</w:t>
            </w:r>
          </w:p>
        </w:tc>
      </w:tr>
      <w:tr w:rsidR="00A31EBF" w14:paraId="653F846F" w14:textId="77777777" w:rsidTr="007E5145">
        <w:trPr>
          <w:trHeight w:val="1944"/>
          <w:jc w:val="center"/>
        </w:trPr>
        <w:tc>
          <w:tcPr>
            <w:tcW w:w="11695" w:type="dxa"/>
            <w:gridSpan w:val="5"/>
            <w:shd w:val="clear" w:color="auto" w:fill="auto"/>
          </w:tcPr>
          <w:p w14:paraId="09D964CF" w14:textId="77777777" w:rsidR="00920F2F" w:rsidRPr="00A66EAE" w:rsidRDefault="00920F2F" w:rsidP="00920F2F">
            <w:pPr>
              <w:ind w:left="72"/>
              <w:rPr>
                <w:color w:val="000000"/>
                <w:sz w:val="22"/>
                <w:szCs w:val="22"/>
              </w:rPr>
            </w:pPr>
            <w:r w:rsidRPr="00A66EAE">
              <w:rPr>
                <w:rFonts w:ascii="Calibri" w:eastAsia="Calibri" w:hAnsi="Calibri" w:cs="Calibri"/>
                <w:b/>
                <w:bCs/>
                <w:sz w:val="22"/>
                <w:szCs w:val="22"/>
              </w:rPr>
              <w:t>Consent Management Platform</w:t>
            </w:r>
          </w:p>
          <w:p w14:paraId="1AB0FA26" w14:textId="77777777" w:rsidR="00920F2F" w:rsidRPr="007E5145" w:rsidRDefault="00920F2F" w:rsidP="007005AF">
            <w:pPr>
              <w:numPr>
                <w:ilvl w:val="0"/>
                <w:numId w:val="1"/>
              </w:numPr>
              <w:ind w:left="252" w:hanging="180"/>
              <w:rPr>
                <w:color w:val="000000"/>
                <w:sz w:val="21"/>
                <w:szCs w:val="21"/>
              </w:rPr>
            </w:pPr>
            <w:r w:rsidRPr="007E5145">
              <w:rPr>
                <w:rFonts w:ascii="Calibri" w:eastAsia="Calibri" w:hAnsi="Calibri" w:cs="Calibri"/>
                <w:sz w:val="21"/>
                <w:szCs w:val="21"/>
              </w:rPr>
              <w:t>Platform Architecture: Architected a consent management platform that efficiently collects and retrieves user consents within 40 milliseconds, managing the lifecycle of user consents.</w:t>
            </w:r>
          </w:p>
          <w:p w14:paraId="37218273" w14:textId="77777777" w:rsidR="00920F2F" w:rsidRPr="007E5145" w:rsidRDefault="00920F2F" w:rsidP="007005AF">
            <w:pPr>
              <w:numPr>
                <w:ilvl w:val="0"/>
                <w:numId w:val="1"/>
              </w:numPr>
              <w:ind w:left="252" w:hanging="180"/>
              <w:rPr>
                <w:color w:val="000000"/>
                <w:sz w:val="21"/>
                <w:szCs w:val="21"/>
              </w:rPr>
            </w:pPr>
            <w:r w:rsidRPr="007E5145">
              <w:rPr>
                <w:rFonts w:ascii="Calibri" w:eastAsia="Calibri" w:hAnsi="Calibri" w:cs="Calibri"/>
                <w:sz w:val="21"/>
                <w:szCs w:val="21"/>
              </w:rPr>
              <w:t>Decision Service Design: Designed a decision service for marketing to determine if shopper insights can be shared with partners or third parties, leveraging user consents and customer demographics. This service increased partner conversion rates by 60% and was optimized using caching to provide decisions in under 40 milliseconds.</w:t>
            </w:r>
          </w:p>
          <w:p w14:paraId="6BDF013D" w14:textId="4F73BF56" w:rsidR="00A31EBF" w:rsidRDefault="00920F2F" w:rsidP="00920F2F">
            <w:pPr>
              <w:ind w:left="72"/>
              <w:rPr>
                <w:color w:val="000000"/>
              </w:rPr>
            </w:pPr>
            <w:r w:rsidRPr="007E5145">
              <w:rPr>
                <w:rFonts w:ascii="Calibri" w:eastAsia="Calibri" w:hAnsi="Calibri" w:cs="Calibri"/>
                <w:sz w:val="21"/>
                <w:szCs w:val="21"/>
              </w:rPr>
              <w:t>Technologies Used: Java, Spring Boot,</w:t>
            </w:r>
            <w:r w:rsidRPr="007E5145">
              <w:rPr>
                <w:rFonts w:ascii="Calibri" w:eastAsia="Calibri" w:hAnsi="Calibri" w:cs="Calibri"/>
                <w:sz w:val="21"/>
                <w:szCs w:val="21"/>
              </w:rPr>
              <w:t xml:space="preserve"> JPA, Hibernate,</w:t>
            </w:r>
            <w:r w:rsidRPr="007E5145">
              <w:rPr>
                <w:rFonts w:ascii="Calibri" w:eastAsia="Calibri" w:hAnsi="Calibri" w:cs="Calibri"/>
                <w:sz w:val="21"/>
                <w:szCs w:val="21"/>
              </w:rPr>
              <w:t xml:space="preserve"> Oracle, Juno (cache), AMQ, Cloud Event, Daemon</w:t>
            </w:r>
          </w:p>
        </w:tc>
      </w:tr>
      <w:tr w:rsidR="00A35996" w14:paraId="458F39A9" w14:textId="77777777" w:rsidTr="00A35996">
        <w:trPr>
          <w:trHeight w:val="285"/>
          <w:jc w:val="center"/>
        </w:trPr>
        <w:tc>
          <w:tcPr>
            <w:tcW w:w="3897" w:type="dxa"/>
            <w:gridSpan w:val="2"/>
            <w:shd w:val="clear" w:color="auto" w:fill="auto"/>
          </w:tcPr>
          <w:p w14:paraId="5DF5CD91" w14:textId="2F4BBD35" w:rsidR="00A35996" w:rsidRDefault="00A35996" w:rsidP="00A35996">
            <w:pPr>
              <w:ind w:left="72"/>
              <w:rPr>
                <w:rFonts w:ascii="Calibri" w:eastAsia="Calibri" w:hAnsi="Calibri" w:cs="Calibri"/>
              </w:rPr>
            </w:pPr>
            <w:r>
              <w:rPr>
                <w:rFonts w:ascii="Calibri" w:eastAsia="Calibri" w:hAnsi="Calibri" w:cs="Calibri"/>
                <w:b/>
              </w:rPr>
              <w:t>Senior Software Engineer</w:t>
            </w:r>
          </w:p>
        </w:tc>
        <w:tc>
          <w:tcPr>
            <w:tcW w:w="3899" w:type="dxa"/>
            <w:gridSpan w:val="2"/>
            <w:shd w:val="clear" w:color="auto" w:fill="auto"/>
            <w:vAlign w:val="center"/>
          </w:tcPr>
          <w:p w14:paraId="39DC1B74" w14:textId="6BB59E30" w:rsidR="00A35996" w:rsidRDefault="00A35996" w:rsidP="00A35996">
            <w:pPr>
              <w:ind w:left="72"/>
              <w:jc w:val="center"/>
              <w:rPr>
                <w:rFonts w:ascii="Calibri" w:eastAsia="Calibri" w:hAnsi="Calibri" w:cs="Calibri"/>
              </w:rPr>
            </w:pPr>
            <w:r>
              <w:rPr>
                <w:rFonts w:ascii="Calibri" w:eastAsia="Calibri" w:hAnsi="Calibri" w:cs="Calibri"/>
                <w:b/>
              </w:rPr>
              <w:t>PayPal, Chennai</w:t>
            </w:r>
          </w:p>
        </w:tc>
        <w:tc>
          <w:tcPr>
            <w:tcW w:w="3899" w:type="dxa"/>
            <w:shd w:val="clear" w:color="auto" w:fill="auto"/>
            <w:vAlign w:val="center"/>
          </w:tcPr>
          <w:p w14:paraId="752C74F1" w14:textId="00899AD4" w:rsidR="00A35996" w:rsidRDefault="00A35996" w:rsidP="00A35996">
            <w:pPr>
              <w:ind w:left="72"/>
              <w:jc w:val="right"/>
              <w:rPr>
                <w:rFonts w:ascii="Calibri" w:eastAsia="Calibri" w:hAnsi="Calibri" w:cs="Calibri"/>
              </w:rPr>
            </w:pPr>
            <w:r>
              <w:rPr>
                <w:rFonts w:ascii="Calibri" w:eastAsia="Calibri" w:hAnsi="Calibri" w:cs="Calibri"/>
                <w:b/>
              </w:rPr>
              <w:t>Jan 20</w:t>
            </w:r>
            <w:r>
              <w:rPr>
                <w:rFonts w:ascii="Calibri" w:eastAsia="Calibri" w:hAnsi="Calibri" w:cs="Calibri"/>
                <w:b/>
              </w:rPr>
              <w:t>21</w:t>
            </w:r>
            <w:r>
              <w:rPr>
                <w:rFonts w:ascii="Calibri" w:eastAsia="Calibri" w:hAnsi="Calibri" w:cs="Calibri"/>
                <w:b/>
              </w:rPr>
              <w:t xml:space="preserve"> </w:t>
            </w:r>
            <w:r>
              <w:rPr>
                <w:rFonts w:ascii="Calibri" w:eastAsia="Calibri" w:hAnsi="Calibri" w:cs="Calibri"/>
                <w:b/>
              </w:rPr>
              <w:t>–</w:t>
            </w:r>
            <w:r>
              <w:rPr>
                <w:rFonts w:ascii="Calibri" w:eastAsia="Calibri" w:hAnsi="Calibri" w:cs="Calibri"/>
                <w:b/>
              </w:rPr>
              <w:t xml:space="preserve"> </w:t>
            </w:r>
            <w:r>
              <w:rPr>
                <w:rFonts w:ascii="Calibri" w:eastAsia="Calibri" w:hAnsi="Calibri" w:cs="Calibri"/>
                <w:b/>
              </w:rPr>
              <w:t>Jan 2023</w:t>
            </w:r>
          </w:p>
        </w:tc>
      </w:tr>
      <w:tr w:rsidR="00A35996" w14:paraId="419DCF84" w14:textId="77777777" w:rsidTr="007E5145">
        <w:trPr>
          <w:trHeight w:val="2210"/>
          <w:jc w:val="center"/>
        </w:trPr>
        <w:tc>
          <w:tcPr>
            <w:tcW w:w="11695" w:type="dxa"/>
            <w:gridSpan w:val="5"/>
            <w:shd w:val="clear" w:color="auto" w:fill="auto"/>
          </w:tcPr>
          <w:p w14:paraId="0EE0A283" w14:textId="77777777" w:rsidR="00EC5338" w:rsidRPr="00A66EAE" w:rsidRDefault="00EC5338" w:rsidP="007101AB">
            <w:pPr>
              <w:ind w:left="72"/>
              <w:rPr>
                <w:b/>
                <w:bCs/>
                <w:color w:val="000000"/>
                <w:sz w:val="22"/>
                <w:szCs w:val="22"/>
              </w:rPr>
            </w:pPr>
            <w:r w:rsidRPr="00A66EAE">
              <w:rPr>
                <w:rFonts w:ascii="Calibri" w:eastAsia="Calibri" w:hAnsi="Calibri" w:cs="Calibri"/>
                <w:b/>
                <w:bCs/>
                <w:sz w:val="22"/>
                <w:szCs w:val="22"/>
              </w:rPr>
              <w:t>Data Lifecycle and Discovery Platform</w:t>
            </w:r>
          </w:p>
          <w:p w14:paraId="711F68D4" w14:textId="77777777" w:rsidR="00EC5338" w:rsidRPr="007E5145" w:rsidRDefault="00EC5338" w:rsidP="007101AB">
            <w:pPr>
              <w:numPr>
                <w:ilvl w:val="0"/>
                <w:numId w:val="1"/>
              </w:numPr>
              <w:ind w:left="252" w:hanging="180"/>
              <w:rPr>
                <w:color w:val="000000"/>
                <w:sz w:val="21"/>
                <w:szCs w:val="21"/>
              </w:rPr>
            </w:pPr>
            <w:r w:rsidRPr="007E5145">
              <w:rPr>
                <w:rFonts w:ascii="Calibri" w:eastAsia="Calibri" w:hAnsi="Calibri" w:cs="Calibri"/>
                <w:sz w:val="21"/>
                <w:szCs w:val="21"/>
              </w:rPr>
              <w:t>Architected Externalizable Solution: Designed and implemented an externalizable architecture for PayPal’s privacy product, enabling the identification of customer personal data across organizational databases.</w:t>
            </w:r>
          </w:p>
          <w:p w14:paraId="0EF35AFB" w14:textId="77777777" w:rsidR="00A35996" w:rsidRPr="007E5145" w:rsidRDefault="00EC5338" w:rsidP="007101AB">
            <w:pPr>
              <w:numPr>
                <w:ilvl w:val="0"/>
                <w:numId w:val="1"/>
              </w:numPr>
              <w:ind w:left="252" w:hanging="180"/>
              <w:rPr>
                <w:color w:val="000000"/>
                <w:sz w:val="21"/>
                <w:szCs w:val="21"/>
              </w:rPr>
            </w:pPr>
            <w:r w:rsidRPr="007E5145">
              <w:rPr>
                <w:rFonts w:ascii="Calibri" w:eastAsia="Calibri" w:hAnsi="Calibri" w:cs="Calibri"/>
                <w:sz w:val="21"/>
                <w:szCs w:val="21"/>
              </w:rPr>
              <w:t>Enhanced Data Discovery: Rebuilt PayPal’s privacy product to detect PII in unstructured data such as images, documents, videos, and audio files, increasing data discovery speed by 60%.</w:t>
            </w:r>
          </w:p>
          <w:p w14:paraId="72EF9000" w14:textId="77777777" w:rsidR="00EC5338" w:rsidRPr="007E5145" w:rsidRDefault="00EC5338" w:rsidP="007101AB">
            <w:pPr>
              <w:numPr>
                <w:ilvl w:val="0"/>
                <w:numId w:val="1"/>
              </w:numPr>
              <w:ind w:left="252" w:hanging="180"/>
              <w:rPr>
                <w:color w:val="000000"/>
                <w:sz w:val="21"/>
                <w:szCs w:val="21"/>
              </w:rPr>
            </w:pPr>
            <w:r w:rsidRPr="007E5145">
              <w:rPr>
                <w:rFonts w:ascii="Calibri" w:eastAsia="Calibri" w:hAnsi="Calibri" w:cs="Calibri"/>
                <w:sz w:val="21"/>
                <w:szCs w:val="21"/>
              </w:rPr>
              <w:t>Team Leadership and Efficient Routing: Led a team of 6 engineers to implement queues for efficient data routing to various machine learning pipelines. These models classify PII into categories like email and address.</w:t>
            </w:r>
          </w:p>
          <w:p w14:paraId="5A170EC0" w14:textId="6757787D" w:rsidR="00EC5338" w:rsidRDefault="00EC5338" w:rsidP="007101AB">
            <w:pPr>
              <w:rPr>
                <w:color w:val="000000"/>
              </w:rPr>
            </w:pPr>
            <w:r w:rsidRPr="007E5145">
              <w:rPr>
                <w:rFonts w:ascii="Calibri" w:eastAsia="Calibri" w:hAnsi="Calibri" w:cs="Calibri"/>
                <w:sz w:val="21"/>
                <w:szCs w:val="21"/>
              </w:rPr>
              <w:t xml:space="preserve">Technologies Used: Java, Spring Boot with </w:t>
            </w:r>
            <w:proofErr w:type="spellStart"/>
            <w:r w:rsidRPr="007E5145">
              <w:rPr>
                <w:rFonts w:ascii="Calibri" w:eastAsia="Calibri" w:hAnsi="Calibri" w:cs="Calibri"/>
                <w:sz w:val="21"/>
                <w:szCs w:val="21"/>
              </w:rPr>
              <w:t>GraphQL</w:t>
            </w:r>
            <w:proofErr w:type="spellEnd"/>
            <w:r w:rsidRPr="007E5145">
              <w:rPr>
                <w:rFonts w:ascii="Calibri" w:eastAsia="Calibri" w:hAnsi="Calibri" w:cs="Calibri"/>
                <w:sz w:val="21"/>
                <w:szCs w:val="21"/>
              </w:rPr>
              <w:t xml:space="preserve">, RabbitMQ, MySQL, Hibernate, JPA, </w:t>
            </w:r>
            <w:r w:rsidRPr="007E5145">
              <w:rPr>
                <w:rFonts w:ascii="Calibri" w:eastAsia="Calibri" w:hAnsi="Calibri" w:cs="Calibri"/>
                <w:sz w:val="21"/>
                <w:szCs w:val="21"/>
              </w:rPr>
              <w:t>Goo</w:t>
            </w:r>
            <w:r w:rsidR="00BF2AC8" w:rsidRPr="007E5145">
              <w:rPr>
                <w:rFonts w:ascii="Calibri" w:eastAsia="Calibri" w:hAnsi="Calibri" w:cs="Calibri"/>
                <w:sz w:val="21"/>
                <w:szCs w:val="21"/>
              </w:rPr>
              <w:t>gle Cloud Platform</w:t>
            </w:r>
          </w:p>
        </w:tc>
      </w:tr>
      <w:tr w:rsidR="00A35996" w14:paraId="06F65CFB" w14:textId="77777777" w:rsidTr="00A35996">
        <w:trPr>
          <w:trHeight w:val="323"/>
          <w:jc w:val="center"/>
        </w:trPr>
        <w:tc>
          <w:tcPr>
            <w:tcW w:w="3897" w:type="dxa"/>
            <w:gridSpan w:val="2"/>
            <w:shd w:val="clear" w:color="auto" w:fill="auto"/>
            <w:vAlign w:val="center"/>
          </w:tcPr>
          <w:p w14:paraId="16EA2F86" w14:textId="0B0DAAD4" w:rsidR="00A35996" w:rsidRDefault="00A35996" w:rsidP="00A35996">
            <w:pPr>
              <w:ind w:left="72"/>
              <w:rPr>
                <w:rFonts w:ascii="Calibri" w:eastAsia="Calibri" w:hAnsi="Calibri" w:cs="Calibri"/>
              </w:rPr>
            </w:pPr>
            <w:r>
              <w:rPr>
                <w:rFonts w:ascii="Calibri" w:eastAsia="Calibri" w:hAnsi="Calibri" w:cs="Calibri"/>
                <w:b/>
              </w:rPr>
              <w:t>Software Engineer</w:t>
            </w:r>
            <w:r>
              <w:rPr>
                <w:rFonts w:ascii="Calibri" w:eastAsia="Calibri" w:hAnsi="Calibri" w:cs="Calibri"/>
                <w:b/>
              </w:rPr>
              <w:t xml:space="preserve"> II</w:t>
            </w:r>
          </w:p>
        </w:tc>
        <w:tc>
          <w:tcPr>
            <w:tcW w:w="3899" w:type="dxa"/>
            <w:gridSpan w:val="2"/>
            <w:shd w:val="clear" w:color="auto" w:fill="auto"/>
            <w:vAlign w:val="center"/>
          </w:tcPr>
          <w:p w14:paraId="312DD490" w14:textId="243EB462" w:rsidR="00A35996" w:rsidRDefault="00A35996" w:rsidP="00A35996">
            <w:pPr>
              <w:ind w:left="72"/>
              <w:jc w:val="center"/>
              <w:rPr>
                <w:rFonts w:ascii="Calibri" w:eastAsia="Calibri" w:hAnsi="Calibri" w:cs="Calibri"/>
              </w:rPr>
            </w:pPr>
            <w:r>
              <w:rPr>
                <w:rFonts w:ascii="Calibri" w:eastAsia="Calibri" w:hAnsi="Calibri" w:cs="Calibri"/>
                <w:b/>
              </w:rPr>
              <w:t>PayPal, Chennai</w:t>
            </w:r>
          </w:p>
        </w:tc>
        <w:tc>
          <w:tcPr>
            <w:tcW w:w="3899" w:type="dxa"/>
            <w:shd w:val="clear" w:color="auto" w:fill="auto"/>
            <w:vAlign w:val="center"/>
          </w:tcPr>
          <w:p w14:paraId="107C2DD1" w14:textId="0751EA04" w:rsidR="00A35996" w:rsidRDefault="00A35996" w:rsidP="00A35996">
            <w:pPr>
              <w:ind w:left="72"/>
              <w:jc w:val="right"/>
              <w:rPr>
                <w:rFonts w:ascii="Calibri" w:eastAsia="Calibri" w:hAnsi="Calibri" w:cs="Calibri"/>
              </w:rPr>
            </w:pPr>
            <w:r>
              <w:rPr>
                <w:rFonts w:ascii="Calibri" w:eastAsia="Calibri" w:hAnsi="Calibri" w:cs="Calibri"/>
                <w:b/>
              </w:rPr>
              <w:t>Sep</w:t>
            </w:r>
            <w:r>
              <w:rPr>
                <w:rFonts w:ascii="Calibri" w:eastAsia="Calibri" w:hAnsi="Calibri" w:cs="Calibri"/>
                <w:b/>
              </w:rPr>
              <w:t xml:space="preserve"> 20</w:t>
            </w:r>
            <w:r>
              <w:rPr>
                <w:rFonts w:ascii="Calibri" w:eastAsia="Calibri" w:hAnsi="Calibri" w:cs="Calibri"/>
                <w:b/>
              </w:rPr>
              <w:t>17</w:t>
            </w:r>
            <w:r>
              <w:rPr>
                <w:rFonts w:ascii="Calibri" w:eastAsia="Calibri" w:hAnsi="Calibri" w:cs="Calibri"/>
                <w:b/>
              </w:rPr>
              <w:t xml:space="preserve"> – Jan 202</w:t>
            </w:r>
            <w:r>
              <w:rPr>
                <w:rFonts w:ascii="Calibri" w:eastAsia="Calibri" w:hAnsi="Calibri" w:cs="Calibri"/>
                <w:b/>
              </w:rPr>
              <w:t>1</w:t>
            </w:r>
          </w:p>
        </w:tc>
      </w:tr>
      <w:tr w:rsidR="00A35996" w14:paraId="1B7EF671" w14:textId="77777777" w:rsidTr="007E5145">
        <w:trPr>
          <w:trHeight w:val="1678"/>
          <w:jc w:val="center"/>
        </w:trPr>
        <w:tc>
          <w:tcPr>
            <w:tcW w:w="11695" w:type="dxa"/>
            <w:gridSpan w:val="5"/>
            <w:shd w:val="clear" w:color="auto" w:fill="auto"/>
          </w:tcPr>
          <w:p w14:paraId="422933A5" w14:textId="77777777" w:rsidR="00D144F5" w:rsidRPr="00A66EAE" w:rsidRDefault="00D144F5" w:rsidP="007101AB">
            <w:pPr>
              <w:ind w:left="72"/>
              <w:rPr>
                <w:color w:val="000000"/>
                <w:sz w:val="22"/>
                <w:szCs w:val="22"/>
              </w:rPr>
            </w:pPr>
            <w:r w:rsidRPr="00A66EAE">
              <w:rPr>
                <w:rFonts w:ascii="Calibri" w:eastAsia="Calibri" w:hAnsi="Calibri" w:cs="Calibri"/>
                <w:b/>
                <w:bCs/>
                <w:sz w:val="22"/>
                <w:szCs w:val="22"/>
              </w:rPr>
              <w:t>Privacy Platform – Data Subject Rights</w:t>
            </w:r>
          </w:p>
          <w:p w14:paraId="5FD93AE9" w14:textId="77777777" w:rsidR="00D144F5" w:rsidRPr="007E5145" w:rsidRDefault="00D144F5" w:rsidP="007101AB">
            <w:pPr>
              <w:numPr>
                <w:ilvl w:val="0"/>
                <w:numId w:val="1"/>
              </w:numPr>
              <w:ind w:left="252" w:hanging="180"/>
              <w:rPr>
                <w:color w:val="000000"/>
                <w:sz w:val="21"/>
                <w:szCs w:val="21"/>
              </w:rPr>
            </w:pPr>
            <w:r w:rsidRPr="007E5145">
              <w:rPr>
                <w:rFonts w:ascii="Calibri" w:eastAsia="Calibri" w:hAnsi="Calibri" w:cs="Calibri"/>
                <w:sz w:val="21"/>
                <w:szCs w:val="21"/>
              </w:rPr>
              <w:t>Orchestration API Framework: Designed and led the development of an orchestration API framework to handle requests from various channels such as voice, chat, and email. Developed a bridge service connecting multiple machine learning services to accumulate data and produce customers’ personal data in encrypted files, reducing manual effort and improving process time by 80%. Team Size: 4.</w:t>
            </w:r>
          </w:p>
          <w:p w14:paraId="5499632F" w14:textId="51368B2F" w:rsidR="00A35996" w:rsidRDefault="00D144F5" w:rsidP="007101AB">
            <w:pPr>
              <w:ind w:left="72"/>
              <w:rPr>
                <w:color w:val="000000"/>
              </w:rPr>
            </w:pPr>
            <w:r w:rsidRPr="007E5145">
              <w:rPr>
                <w:rFonts w:ascii="Calibri" w:eastAsia="Calibri" w:hAnsi="Calibri" w:cs="Calibri"/>
                <w:sz w:val="21"/>
                <w:szCs w:val="21"/>
              </w:rPr>
              <w:t>Technologies Used: Java, Python, Spring Boot with RESTful, MySQL, Oracle</w:t>
            </w:r>
            <w:r w:rsidRPr="007E5145">
              <w:rPr>
                <w:rFonts w:ascii="Calibri" w:eastAsia="Calibri" w:hAnsi="Calibri" w:cs="Calibri"/>
                <w:sz w:val="21"/>
                <w:szCs w:val="21"/>
              </w:rPr>
              <w:t>, Google Cloud Platform</w:t>
            </w:r>
          </w:p>
        </w:tc>
      </w:tr>
      <w:tr w:rsidR="00A35996" w14:paraId="522CF23C" w14:textId="77777777" w:rsidTr="00A35996">
        <w:trPr>
          <w:trHeight w:val="351"/>
          <w:jc w:val="center"/>
        </w:trPr>
        <w:tc>
          <w:tcPr>
            <w:tcW w:w="3897" w:type="dxa"/>
            <w:gridSpan w:val="2"/>
            <w:shd w:val="clear" w:color="auto" w:fill="auto"/>
            <w:vAlign w:val="center"/>
          </w:tcPr>
          <w:p w14:paraId="4DFD6016" w14:textId="197AF0DC" w:rsidR="00A35996" w:rsidRDefault="00A35996" w:rsidP="00A35996">
            <w:pPr>
              <w:ind w:left="72"/>
              <w:rPr>
                <w:rFonts w:ascii="Calibri" w:eastAsia="Calibri" w:hAnsi="Calibri" w:cs="Calibri"/>
              </w:rPr>
            </w:pPr>
            <w:r>
              <w:rPr>
                <w:rFonts w:ascii="Calibri" w:eastAsia="Calibri" w:hAnsi="Calibri" w:cs="Calibri"/>
                <w:b/>
              </w:rPr>
              <w:t>Software Enginee</w:t>
            </w:r>
            <w:r>
              <w:rPr>
                <w:rFonts w:ascii="Calibri" w:eastAsia="Calibri" w:hAnsi="Calibri" w:cs="Calibri"/>
                <w:b/>
              </w:rPr>
              <w:t>r</w:t>
            </w:r>
          </w:p>
        </w:tc>
        <w:tc>
          <w:tcPr>
            <w:tcW w:w="3899" w:type="dxa"/>
            <w:gridSpan w:val="2"/>
            <w:shd w:val="clear" w:color="auto" w:fill="auto"/>
            <w:vAlign w:val="center"/>
          </w:tcPr>
          <w:p w14:paraId="0C5C12CC" w14:textId="2537211A" w:rsidR="00A35996" w:rsidRDefault="00A35996" w:rsidP="00A35996">
            <w:pPr>
              <w:ind w:left="72"/>
              <w:jc w:val="center"/>
              <w:rPr>
                <w:rFonts w:ascii="Calibri" w:eastAsia="Calibri" w:hAnsi="Calibri" w:cs="Calibri"/>
              </w:rPr>
            </w:pPr>
            <w:r>
              <w:rPr>
                <w:rFonts w:ascii="Calibri" w:eastAsia="Calibri" w:hAnsi="Calibri" w:cs="Calibri"/>
                <w:b/>
              </w:rPr>
              <w:t>Cognizant</w:t>
            </w:r>
            <w:r>
              <w:rPr>
                <w:rFonts w:ascii="Calibri" w:eastAsia="Calibri" w:hAnsi="Calibri" w:cs="Calibri"/>
                <w:b/>
              </w:rPr>
              <w:t>, Chennai</w:t>
            </w:r>
          </w:p>
        </w:tc>
        <w:tc>
          <w:tcPr>
            <w:tcW w:w="3899" w:type="dxa"/>
            <w:shd w:val="clear" w:color="auto" w:fill="auto"/>
            <w:vAlign w:val="center"/>
          </w:tcPr>
          <w:p w14:paraId="1AE15956" w14:textId="3F10D122" w:rsidR="00A35996" w:rsidRDefault="00A35996" w:rsidP="00A35996">
            <w:pPr>
              <w:ind w:left="72"/>
              <w:jc w:val="right"/>
              <w:rPr>
                <w:rFonts w:ascii="Calibri" w:eastAsia="Calibri" w:hAnsi="Calibri" w:cs="Calibri"/>
              </w:rPr>
            </w:pPr>
            <w:r>
              <w:rPr>
                <w:rFonts w:ascii="Calibri" w:eastAsia="Calibri" w:hAnsi="Calibri" w:cs="Calibri"/>
                <w:b/>
              </w:rPr>
              <w:t>Dec</w:t>
            </w:r>
            <w:r>
              <w:rPr>
                <w:rFonts w:ascii="Calibri" w:eastAsia="Calibri" w:hAnsi="Calibri" w:cs="Calibri"/>
                <w:b/>
              </w:rPr>
              <w:t xml:space="preserve"> 201</w:t>
            </w:r>
            <w:r>
              <w:rPr>
                <w:rFonts w:ascii="Calibri" w:eastAsia="Calibri" w:hAnsi="Calibri" w:cs="Calibri"/>
                <w:b/>
              </w:rPr>
              <w:t>3</w:t>
            </w:r>
            <w:r>
              <w:rPr>
                <w:rFonts w:ascii="Calibri" w:eastAsia="Calibri" w:hAnsi="Calibri" w:cs="Calibri"/>
                <w:b/>
              </w:rPr>
              <w:t xml:space="preserve"> – </w:t>
            </w:r>
            <w:r>
              <w:rPr>
                <w:rFonts w:ascii="Calibri" w:eastAsia="Calibri" w:hAnsi="Calibri" w:cs="Calibri"/>
                <w:b/>
              </w:rPr>
              <w:t>Sep</w:t>
            </w:r>
            <w:r>
              <w:rPr>
                <w:rFonts w:ascii="Calibri" w:eastAsia="Calibri" w:hAnsi="Calibri" w:cs="Calibri"/>
                <w:b/>
              </w:rPr>
              <w:t xml:space="preserve"> 20</w:t>
            </w:r>
            <w:r>
              <w:rPr>
                <w:rFonts w:ascii="Calibri" w:eastAsia="Calibri" w:hAnsi="Calibri" w:cs="Calibri"/>
                <w:b/>
              </w:rPr>
              <w:t>17</w:t>
            </w:r>
          </w:p>
        </w:tc>
      </w:tr>
      <w:tr w:rsidR="00A35996" w14:paraId="059689EE" w14:textId="77777777" w:rsidTr="00DF6A90">
        <w:trPr>
          <w:trHeight w:val="1637"/>
          <w:jc w:val="center"/>
        </w:trPr>
        <w:tc>
          <w:tcPr>
            <w:tcW w:w="11695" w:type="dxa"/>
            <w:gridSpan w:val="5"/>
            <w:shd w:val="clear" w:color="auto" w:fill="auto"/>
          </w:tcPr>
          <w:p w14:paraId="3A184F87" w14:textId="77777777" w:rsidR="00DF6A90" w:rsidRPr="00A66EAE" w:rsidRDefault="00DF6A90" w:rsidP="00DF6A90">
            <w:pPr>
              <w:ind w:left="72"/>
              <w:rPr>
                <w:color w:val="000000"/>
                <w:sz w:val="22"/>
                <w:szCs w:val="22"/>
              </w:rPr>
            </w:pPr>
            <w:r w:rsidRPr="00A66EAE">
              <w:rPr>
                <w:rFonts w:ascii="Calibri" w:eastAsia="Calibri" w:hAnsi="Calibri" w:cs="Calibri"/>
                <w:b/>
                <w:bCs/>
                <w:sz w:val="22"/>
                <w:szCs w:val="22"/>
              </w:rPr>
              <w:t>QVC.com - Special Financing Payment Method</w:t>
            </w:r>
          </w:p>
          <w:p w14:paraId="63060981" w14:textId="77777777" w:rsidR="00DF6A90" w:rsidRPr="007E5145" w:rsidRDefault="00DF6A90" w:rsidP="00DF6A90">
            <w:pPr>
              <w:numPr>
                <w:ilvl w:val="0"/>
                <w:numId w:val="1"/>
              </w:numPr>
              <w:ind w:left="252" w:hanging="180"/>
              <w:rPr>
                <w:color w:val="000000"/>
                <w:sz w:val="21"/>
                <w:szCs w:val="21"/>
              </w:rPr>
            </w:pPr>
            <w:proofErr w:type="spellStart"/>
            <w:r w:rsidRPr="007E5145">
              <w:rPr>
                <w:rFonts w:ascii="Calibri" w:eastAsia="Calibri" w:hAnsi="Calibri" w:cs="Calibri"/>
                <w:sz w:val="21"/>
                <w:szCs w:val="21"/>
              </w:rPr>
              <w:t>Qcard</w:t>
            </w:r>
            <w:proofErr w:type="spellEnd"/>
            <w:r w:rsidRPr="007E5145">
              <w:rPr>
                <w:rFonts w:ascii="Calibri" w:eastAsia="Calibri" w:hAnsi="Calibri" w:cs="Calibri"/>
                <w:sz w:val="21"/>
                <w:szCs w:val="21"/>
              </w:rPr>
              <w:t xml:space="preserve"> Payment Method: Designed and implemented the </w:t>
            </w:r>
            <w:proofErr w:type="spellStart"/>
            <w:r w:rsidRPr="007E5145">
              <w:rPr>
                <w:rFonts w:ascii="Calibri" w:eastAsia="Calibri" w:hAnsi="Calibri" w:cs="Calibri"/>
                <w:sz w:val="21"/>
                <w:szCs w:val="21"/>
              </w:rPr>
              <w:t>Qcard</w:t>
            </w:r>
            <w:proofErr w:type="spellEnd"/>
            <w:r w:rsidRPr="007E5145">
              <w:rPr>
                <w:rFonts w:ascii="Calibri" w:eastAsia="Calibri" w:hAnsi="Calibri" w:cs="Calibri"/>
                <w:sz w:val="21"/>
                <w:szCs w:val="21"/>
              </w:rPr>
              <w:t xml:space="preserve"> payment method, enabling customers to buy products instantly and pay later, resulting in an 80% increase in transaction rates (100,000 transactions per day).</w:t>
            </w:r>
          </w:p>
          <w:p w14:paraId="2C7DFEFB" w14:textId="2A89E94C" w:rsidR="00DF6A90" w:rsidRPr="007E5145" w:rsidRDefault="00DF6A90" w:rsidP="00DF6A90">
            <w:pPr>
              <w:numPr>
                <w:ilvl w:val="0"/>
                <w:numId w:val="1"/>
              </w:numPr>
              <w:ind w:left="252" w:hanging="180"/>
              <w:rPr>
                <w:rFonts w:ascii="Calibri" w:eastAsia="Calibri" w:hAnsi="Calibri" w:cs="Calibri"/>
                <w:sz w:val="21"/>
                <w:szCs w:val="21"/>
              </w:rPr>
            </w:pPr>
            <w:r w:rsidRPr="007E5145">
              <w:rPr>
                <w:rFonts w:ascii="Calibri" w:eastAsia="Calibri" w:hAnsi="Calibri" w:cs="Calibri"/>
                <w:sz w:val="21"/>
                <w:szCs w:val="21"/>
              </w:rPr>
              <w:t>Promotional Offer Algorithm: Developed an algorithm to mine promotional offers from the product service, benefiting customers and increasing net active users by approximately 1 million per day.</w:t>
            </w:r>
          </w:p>
          <w:p w14:paraId="028363C1" w14:textId="55502AB9" w:rsidR="00A35996" w:rsidRDefault="00DF6A90" w:rsidP="00DF6A90">
            <w:pPr>
              <w:ind w:left="72"/>
              <w:rPr>
                <w:color w:val="000000"/>
              </w:rPr>
            </w:pPr>
            <w:r w:rsidRPr="007E5145">
              <w:rPr>
                <w:rFonts w:ascii="Calibri" w:eastAsia="Calibri" w:hAnsi="Calibri" w:cs="Calibri"/>
                <w:sz w:val="21"/>
                <w:szCs w:val="21"/>
              </w:rPr>
              <w:t>Technologies Used: Java, Struts, RESTful Web Services, Oracle, XSD</w:t>
            </w:r>
          </w:p>
        </w:tc>
      </w:tr>
      <w:tr w:rsidR="00A35996" w14:paraId="77791027" w14:textId="77777777" w:rsidTr="00A95CB8">
        <w:trPr>
          <w:trHeight w:val="314"/>
          <w:jc w:val="center"/>
        </w:trPr>
        <w:tc>
          <w:tcPr>
            <w:tcW w:w="11695" w:type="dxa"/>
            <w:gridSpan w:val="5"/>
            <w:tcBorders>
              <w:bottom w:val="single" w:sz="4" w:space="0" w:color="auto"/>
            </w:tcBorders>
            <w:shd w:val="clear" w:color="auto" w:fill="auto"/>
          </w:tcPr>
          <w:p w14:paraId="12B6521E" w14:textId="786A875A" w:rsidR="00A35996" w:rsidRDefault="00A35996" w:rsidP="00A35996">
            <w:pPr>
              <w:ind w:left="72"/>
              <w:rPr>
                <w:rFonts w:ascii="Calibri" w:eastAsia="Calibri" w:hAnsi="Calibri" w:cs="Calibri"/>
              </w:rPr>
            </w:pPr>
            <w:r>
              <w:rPr>
                <w:rFonts w:ascii="Calibri" w:eastAsia="Calibri" w:hAnsi="Calibri" w:cs="Calibri"/>
                <w:b/>
                <w:smallCaps/>
                <w:sz w:val="32"/>
                <w:szCs w:val="32"/>
              </w:rPr>
              <w:t>Open-Source Contribution</w:t>
            </w:r>
          </w:p>
        </w:tc>
      </w:tr>
      <w:tr w:rsidR="00A35996" w14:paraId="1A8D9ED3" w14:textId="77777777" w:rsidTr="00A95CB8">
        <w:trPr>
          <w:trHeight w:val="327"/>
          <w:jc w:val="center"/>
        </w:trPr>
        <w:tc>
          <w:tcPr>
            <w:tcW w:w="11695" w:type="dxa"/>
            <w:gridSpan w:val="5"/>
            <w:tcBorders>
              <w:top w:val="single" w:sz="4" w:space="0" w:color="auto"/>
            </w:tcBorders>
            <w:shd w:val="clear" w:color="auto" w:fill="auto"/>
          </w:tcPr>
          <w:p w14:paraId="5A62C788" w14:textId="657B5CDC" w:rsidR="00A35996" w:rsidRPr="007E5145" w:rsidRDefault="00A35996" w:rsidP="00A35996">
            <w:pPr>
              <w:numPr>
                <w:ilvl w:val="0"/>
                <w:numId w:val="1"/>
              </w:numPr>
              <w:ind w:left="252" w:hanging="180"/>
              <w:rPr>
                <w:rFonts w:ascii="Calibri" w:eastAsia="Calibri" w:hAnsi="Calibri" w:cs="Calibri"/>
                <w:sz w:val="21"/>
                <w:szCs w:val="21"/>
              </w:rPr>
            </w:pPr>
            <w:r w:rsidRPr="007E5145">
              <w:rPr>
                <w:rFonts w:ascii="Calibri" w:eastAsia="Calibri" w:hAnsi="Calibri" w:cs="Calibri"/>
                <w:sz w:val="21"/>
                <w:szCs w:val="21"/>
              </w:rPr>
              <w:t>Contributed to the open-source library Microsoft/</w:t>
            </w:r>
            <w:proofErr w:type="spellStart"/>
            <w:r w:rsidRPr="007E5145">
              <w:rPr>
                <w:rFonts w:ascii="Calibri" w:eastAsia="Calibri" w:hAnsi="Calibri" w:cs="Calibri"/>
                <w:sz w:val="21"/>
                <w:szCs w:val="21"/>
              </w:rPr>
              <w:t>LightGBM</w:t>
            </w:r>
            <w:proofErr w:type="spellEnd"/>
            <w:r w:rsidRPr="007E5145">
              <w:rPr>
                <w:rFonts w:ascii="Calibri" w:eastAsia="Calibri" w:hAnsi="Calibri" w:cs="Calibri"/>
                <w:sz w:val="21"/>
                <w:szCs w:val="21"/>
              </w:rPr>
              <w:t xml:space="preserve"> – Pull Request https://github.com/microsoft/LightGBM/pull/4129</w:t>
            </w:r>
          </w:p>
        </w:tc>
      </w:tr>
      <w:tr w:rsidR="00A95CB8" w14:paraId="2BA71DAE" w14:textId="77777777" w:rsidTr="00A95CB8">
        <w:trPr>
          <w:trHeight w:val="355"/>
          <w:jc w:val="center"/>
        </w:trPr>
        <w:tc>
          <w:tcPr>
            <w:tcW w:w="11695" w:type="dxa"/>
            <w:gridSpan w:val="5"/>
            <w:tcBorders>
              <w:bottom w:val="single" w:sz="4" w:space="0" w:color="auto"/>
            </w:tcBorders>
            <w:shd w:val="clear" w:color="auto" w:fill="auto"/>
          </w:tcPr>
          <w:p w14:paraId="059E797B" w14:textId="3A1A9119" w:rsidR="00A95CB8" w:rsidRPr="00A35996" w:rsidRDefault="00A95CB8" w:rsidP="00A95CB8">
            <w:pPr>
              <w:ind w:left="72"/>
              <w:rPr>
                <w:rFonts w:ascii="Calibri" w:eastAsia="Calibri" w:hAnsi="Calibri" w:cs="Calibri"/>
              </w:rPr>
            </w:pPr>
            <w:r>
              <w:rPr>
                <w:rFonts w:ascii="Calibri" w:eastAsia="Calibri" w:hAnsi="Calibri" w:cs="Calibri"/>
                <w:b/>
                <w:smallCaps/>
                <w:sz w:val="32"/>
                <w:szCs w:val="32"/>
              </w:rPr>
              <w:t>Highlighted Projects</w:t>
            </w:r>
          </w:p>
        </w:tc>
      </w:tr>
      <w:tr w:rsidR="00A95CB8" w14:paraId="54BEFAE4" w14:textId="77777777" w:rsidTr="007E5145">
        <w:trPr>
          <w:trHeight w:val="2144"/>
          <w:jc w:val="center"/>
        </w:trPr>
        <w:tc>
          <w:tcPr>
            <w:tcW w:w="11695" w:type="dxa"/>
            <w:gridSpan w:val="5"/>
            <w:tcBorders>
              <w:top w:val="single" w:sz="4" w:space="0" w:color="auto"/>
            </w:tcBorders>
            <w:shd w:val="clear" w:color="auto" w:fill="auto"/>
          </w:tcPr>
          <w:p w14:paraId="037ACA2D" w14:textId="77777777" w:rsidR="00A95CB8" w:rsidRPr="007E5145" w:rsidRDefault="00A95CB8" w:rsidP="00A95CB8">
            <w:pPr>
              <w:ind w:left="72"/>
              <w:rPr>
                <w:rFonts w:ascii="Calibri" w:eastAsia="Calibri" w:hAnsi="Calibri" w:cs="Calibri"/>
                <w:b/>
                <w:sz w:val="21"/>
                <w:szCs w:val="21"/>
              </w:rPr>
            </w:pPr>
            <w:r w:rsidRPr="007E5145">
              <w:rPr>
                <w:rFonts w:ascii="Calibri" w:eastAsia="Calibri" w:hAnsi="Calibri" w:cs="Calibri"/>
                <w:b/>
                <w:sz w:val="21"/>
                <w:szCs w:val="21"/>
              </w:rPr>
              <w:t>Realtime API Scanner to Identify PII</w:t>
            </w:r>
          </w:p>
          <w:p w14:paraId="12DDD95A" w14:textId="77777777" w:rsidR="00A95CB8" w:rsidRPr="007E5145" w:rsidRDefault="00A95CB8" w:rsidP="00A95CB8">
            <w:pPr>
              <w:numPr>
                <w:ilvl w:val="0"/>
                <w:numId w:val="1"/>
              </w:numPr>
              <w:ind w:left="252" w:hanging="180"/>
              <w:rPr>
                <w:rFonts w:ascii="Calibri" w:eastAsia="Calibri" w:hAnsi="Calibri" w:cs="Calibri"/>
                <w:b/>
                <w:smallCaps/>
                <w:sz w:val="21"/>
                <w:szCs w:val="21"/>
              </w:rPr>
            </w:pPr>
            <w:r w:rsidRPr="007E5145">
              <w:rPr>
                <w:rFonts w:ascii="Calibri" w:eastAsia="Calibri" w:hAnsi="Calibri" w:cs="Calibri"/>
                <w:sz w:val="21"/>
                <w:szCs w:val="21"/>
              </w:rPr>
              <w:t>Developed a python script which sniffs the request &amp; response packets traversal in a server, identifies the personal data fields through an ML model and stores it in Redis database, which in turn used to identify the number of APIs which shares the customer personal information to the external vendor.</w:t>
            </w:r>
          </w:p>
          <w:p w14:paraId="06AE559A" w14:textId="77777777" w:rsidR="00A95CB8" w:rsidRPr="007E5145" w:rsidRDefault="00A95CB8" w:rsidP="00A95CB8">
            <w:pPr>
              <w:ind w:left="72"/>
              <w:rPr>
                <w:rFonts w:ascii="Calibri" w:eastAsia="Calibri" w:hAnsi="Calibri" w:cs="Calibri"/>
                <w:b/>
                <w:sz w:val="21"/>
                <w:szCs w:val="21"/>
              </w:rPr>
            </w:pPr>
            <w:r w:rsidRPr="007E5145">
              <w:rPr>
                <w:rFonts w:ascii="Calibri" w:eastAsia="Calibri" w:hAnsi="Calibri" w:cs="Calibri"/>
                <w:b/>
                <w:sz w:val="21"/>
                <w:szCs w:val="21"/>
              </w:rPr>
              <w:t>Containerized Personal Data Discovery Platform</w:t>
            </w:r>
          </w:p>
          <w:p w14:paraId="4DD08D06" w14:textId="101887B4" w:rsidR="00A95CB8" w:rsidRDefault="00A95CB8" w:rsidP="00A95CB8">
            <w:pPr>
              <w:numPr>
                <w:ilvl w:val="0"/>
                <w:numId w:val="1"/>
              </w:numPr>
              <w:ind w:left="252" w:hanging="180"/>
              <w:rPr>
                <w:rFonts w:ascii="Calibri" w:eastAsia="Calibri" w:hAnsi="Calibri" w:cs="Calibri"/>
                <w:b/>
                <w:smallCaps/>
                <w:sz w:val="32"/>
                <w:szCs w:val="32"/>
              </w:rPr>
            </w:pPr>
            <w:r w:rsidRPr="007E5145">
              <w:rPr>
                <w:rFonts w:ascii="Calibri" w:eastAsia="Calibri" w:hAnsi="Calibri" w:cs="Calibri"/>
                <w:sz w:val="21"/>
                <w:szCs w:val="21"/>
              </w:rPr>
              <w:t xml:space="preserve">Built a </w:t>
            </w:r>
            <w:proofErr w:type="spellStart"/>
            <w:r w:rsidRPr="007E5145">
              <w:rPr>
                <w:rFonts w:ascii="Calibri" w:eastAsia="Calibri" w:hAnsi="Calibri" w:cs="Calibri"/>
                <w:sz w:val="21"/>
                <w:szCs w:val="21"/>
              </w:rPr>
              <w:t>dockerized</w:t>
            </w:r>
            <w:proofErr w:type="spellEnd"/>
            <w:r w:rsidRPr="007E5145">
              <w:rPr>
                <w:rFonts w:ascii="Calibri" w:eastAsia="Calibri" w:hAnsi="Calibri" w:cs="Calibri"/>
                <w:sz w:val="21"/>
                <w:szCs w:val="21"/>
              </w:rPr>
              <w:t xml:space="preserve"> platform which can be deployed in any environment and identify the presence of customer’s personal data stored across databases in an organization which helped the organization to take necessary actions on those data before the SLA breach and comply with the privacy laws like GDPR, CCPA etc.</w:t>
            </w:r>
          </w:p>
        </w:tc>
      </w:tr>
      <w:tr w:rsidR="00A35996" w14:paraId="676B73E7" w14:textId="77777777" w:rsidTr="00A95CB8">
        <w:trPr>
          <w:jc w:val="center"/>
        </w:trPr>
        <w:tc>
          <w:tcPr>
            <w:tcW w:w="11695" w:type="dxa"/>
            <w:gridSpan w:val="5"/>
            <w:tcBorders>
              <w:bottom w:val="single" w:sz="4" w:space="0" w:color="000000"/>
            </w:tcBorders>
            <w:shd w:val="clear" w:color="auto" w:fill="auto"/>
            <w:vAlign w:val="bottom"/>
          </w:tcPr>
          <w:p w14:paraId="7B362662" w14:textId="77777777" w:rsidR="00A35996" w:rsidRDefault="00A35996" w:rsidP="00A35996">
            <w:pPr>
              <w:rPr>
                <w:rFonts w:ascii="Calibri" w:eastAsia="Calibri" w:hAnsi="Calibri" w:cs="Calibri"/>
                <w:smallCaps/>
              </w:rPr>
            </w:pPr>
            <w:r w:rsidRPr="00A35996">
              <w:rPr>
                <w:rFonts w:ascii="Calibri" w:eastAsia="Calibri" w:hAnsi="Calibri" w:cs="Calibri"/>
                <w:b/>
                <w:smallCaps/>
                <w:sz w:val="32"/>
                <w:szCs w:val="32"/>
              </w:rPr>
              <w:t>Education</w:t>
            </w:r>
          </w:p>
        </w:tc>
      </w:tr>
      <w:tr w:rsidR="00EC5338" w14:paraId="615F0A63" w14:textId="77777777" w:rsidTr="007E5145">
        <w:trPr>
          <w:trHeight w:val="872"/>
          <w:jc w:val="center"/>
        </w:trPr>
        <w:tc>
          <w:tcPr>
            <w:tcW w:w="5847" w:type="dxa"/>
            <w:gridSpan w:val="3"/>
            <w:shd w:val="clear" w:color="auto" w:fill="auto"/>
            <w:vAlign w:val="center"/>
          </w:tcPr>
          <w:p w14:paraId="2927C1EE" w14:textId="38FB22D2" w:rsidR="00EC5338" w:rsidRPr="007E5145" w:rsidRDefault="00EC5338" w:rsidP="00EC5338">
            <w:pPr>
              <w:rPr>
                <w:rFonts w:ascii="Calibri" w:eastAsia="Calibri" w:hAnsi="Calibri" w:cs="Calibri"/>
                <w:b/>
                <w:smallCaps/>
                <w:sz w:val="21"/>
                <w:szCs w:val="21"/>
              </w:rPr>
            </w:pPr>
            <w:r w:rsidRPr="007E5145">
              <w:rPr>
                <w:rFonts w:ascii="Calibri" w:eastAsia="Calibri" w:hAnsi="Calibri" w:cs="Calibri"/>
                <w:sz w:val="21"/>
                <w:szCs w:val="21"/>
              </w:rPr>
              <w:t>Bachelor of Engineering CGPA: 7/10 Computer Science 2013</w:t>
            </w:r>
          </w:p>
        </w:tc>
        <w:tc>
          <w:tcPr>
            <w:tcW w:w="5848" w:type="dxa"/>
            <w:gridSpan w:val="2"/>
            <w:shd w:val="clear" w:color="auto" w:fill="auto"/>
            <w:vAlign w:val="bottom"/>
          </w:tcPr>
          <w:p w14:paraId="102A13EA" w14:textId="77777777" w:rsidR="00EC5338" w:rsidRPr="007E5145" w:rsidRDefault="00EC5338" w:rsidP="00EC5338">
            <w:pPr>
              <w:rPr>
                <w:rFonts w:ascii="Calibri" w:eastAsia="Calibri" w:hAnsi="Calibri" w:cs="Calibri"/>
                <w:b/>
                <w:bCs/>
                <w:sz w:val="21"/>
                <w:szCs w:val="21"/>
              </w:rPr>
            </w:pPr>
            <w:proofErr w:type="spellStart"/>
            <w:r w:rsidRPr="007E5145">
              <w:rPr>
                <w:rFonts w:ascii="Calibri" w:eastAsia="Calibri" w:hAnsi="Calibri" w:cs="Calibri"/>
                <w:b/>
                <w:bCs/>
                <w:sz w:val="21"/>
                <w:szCs w:val="21"/>
              </w:rPr>
              <w:t>Santhome</w:t>
            </w:r>
            <w:proofErr w:type="spellEnd"/>
            <w:r w:rsidRPr="007E5145">
              <w:rPr>
                <w:rFonts w:ascii="Calibri" w:eastAsia="Calibri" w:hAnsi="Calibri" w:cs="Calibri"/>
                <w:b/>
                <w:bCs/>
                <w:sz w:val="21"/>
                <w:szCs w:val="21"/>
              </w:rPr>
              <w:t xml:space="preserve"> Higher Secondary School</w:t>
            </w:r>
          </w:p>
          <w:p w14:paraId="394AA989" w14:textId="77777777" w:rsidR="00EC5338" w:rsidRPr="007E5145" w:rsidRDefault="00EC5338" w:rsidP="00EC5338">
            <w:pPr>
              <w:rPr>
                <w:rFonts w:ascii="Calibri" w:eastAsia="Calibri" w:hAnsi="Calibri" w:cs="Calibri"/>
                <w:sz w:val="21"/>
                <w:szCs w:val="21"/>
              </w:rPr>
            </w:pPr>
            <w:r w:rsidRPr="007E5145">
              <w:rPr>
                <w:rFonts w:ascii="Calibri" w:eastAsia="Calibri" w:hAnsi="Calibri" w:cs="Calibri"/>
                <w:sz w:val="21"/>
                <w:szCs w:val="21"/>
              </w:rPr>
              <w:t>Class XII 87.4% 2009</w:t>
            </w:r>
          </w:p>
          <w:p w14:paraId="0FE1B810" w14:textId="0056C916" w:rsidR="00EC5338" w:rsidRPr="007E5145" w:rsidRDefault="00EC5338" w:rsidP="00EC5338">
            <w:pPr>
              <w:rPr>
                <w:rFonts w:ascii="Calibri" w:eastAsia="Calibri" w:hAnsi="Calibri" w:cs="Calibri"/>
                <w:b/>
                <w:smallCaps/>
                <w:sz w:val="21"/>
                <w:szCs w:val="21"/>
              </w:rPr>
            </w:pPr>
            <w:r w:rsidRPr="007E5145">
              <w:rPr>
                <w:rFonts w:ascii="Calibri" w:eastAsia="Calibri" w:hAnsi="Calibri" w:cs="Calibri"/>
                <w:sz w:val="21"/>
                <w:szCs w:val="21"/>
              </w:rPr>
              <w:t>Class X 81.4% 2007</w:t>
            </w:r>
          </w:p>
        </w:tc>
      </w:tr>
      <w:tr w:rsidR="00A35996" w14:paraId="6B4318FF" w14:textId="77777777" w:rsidTr="00923EA3">
        <w:trPr>
          <w:trHeight w:val="70"/>
          <w:jc w:val="center"/>
        </w:trPr>
        <w:tc>
          <w:tcPr>
            <w:tcW w:w="11695" w:type="dxa"/>
            <w:gridSpan w:val="5"/>
            <w:tcBorders>
              <w:bottom w:val="single" w:sz="4" w:space="0" w:color="000000"/>
            </w:tcBorders>
            <w:shd w:val="clear" w:color="auto" w:fill="auto"/>
            <w:vAlign w:val="bottom"/>
          </w:tcPr>
          <w:p w14:paraId="7778AAF3" w14:textId="77777777" w:rsidR="00A35996" w:rsidRPr="00B268E8" w:rsidRDefault="00A35996" w:rsidP="00A35996">
            <w:pPr>
              <w:rPr>
                <w:rFonts w:ascii="Calibri" w:eastAsia="Calibri" w:hAnsi="Calibri" w:cs="Calibri"/>
                <w:b/>
                <w:smallCaps/>
                <w:sz w:val="32"/>
                <w:szCs w:val="32"/>
              </w:rPr>
            </w:pPr>
            <w:r w:rsidRPr="00B268E8">
              <w:rPr>
                <w:rFonts w:ascii="Calibri" w:eastAsia="Calibri" w:hAnsi="Calibri" w:cs="Calibri"/>
                <w:b/>
                <w:smallCaps/>
                <w:sz w:val="32"/>
                <w:szCs w:val="32"/>
              </w:rPr>
              <w:t>Languages And Technologies</w:t>
            </w:r>
          </w:p>
        </w:tc>
      </w:tr>
      <w:tr w:rsidR="00A35996" w14:paraId="44291A45" w14:textId="77777777" w:rsidTr="00923EA3">
        <w:trPr>
          <w:trHeight w:val="70"/>
          <w:jc w:val="center"/>
        </w:trPr>
        <w:tc>
          <w:tcPr>
            <w:tcW w:w="11695" w:type="dxa"/>
            <w:gridSpan w:val="5"/>
            <w:tcBorders>
              <w:top w:val="single" w:sz="4" w:space="0" w:color="000000"/>
            </w:tcBorders>
            <w:shd w:val="clear" w:color="auto" w:fill="auto"/>
          </w:tcPr>
          <w:p w14:paraId="0822DE0F" w14:textId="358698CE" w:rsidR="00A35996" w:rsidRPr="007E5145" w:rsidRDefault="00A35996" w:rsidP="00A35996">
            <w:pPr>
              <w:numPr>
                <w:ilvl w:val="0"/>
                <w:numId w:val="2"/>
              </w:numPr>
              <w:pBdr>
                <w:top w:val="nil"/>
                <w:left w:val="nil"/>
                <w:bottom w:val="nil"/>
                <w:right w:val="nil"/>
                <w:between w:val="nil"/>
              </w:pBdr>
              <w:rPr>
                <w:color w:val="000000"/>
                <w:sz w:val="21"/>
                <w:szCs w:val="21"/>
              </w:rPr>
            </w:pPr>
            <w:r w:rsidRPr="007E5145">
              <w:rPr>
                <w:rFonts w:ascii="Calibri" w:eastAsia="Calibri" w:hAnsi="Calibri" w:cs="Calibri"/>
                <w:sz w:val="21"/>
                <w:szCs w:val="21"/>
              </w:rPr>
              <w:t xml:space="preserve">C; C++; Java; Python; </w:t>
            </w:r>
            <w:proofErr w:type="spellStart"/>
            <w:r w:rsidR="00B268E8" w:rsidRPr="007E5145">
              <w:rPr>
                <w:rFonts w:ascii="Calibri" w:eastAsia="Calibri" w:hAnsi="Calibri" w:cs="Calibri"/>
                <w:sz w:val="21"/>
                <w:szCs w:val="21"/>
              </w:rPr>
              <w:t>Sql</w:t>
            </w:r>
            <w:proofErr w:type="spellEnd"/>
          </w:p>
          <w:p w14:paraId="3CAD9CD2" w14:textId="4FE49932" w:rsidR="00A35996" w:rsidRPr="007E5145" w:rsidRDefault="00B268E8" w:rsidP="00A35996">
            <w:pPr>
              <w:numPr>
                <w:ilvl w:val="0"/>
                <w:numId w:val="2"/>
              </w:numPr>
              <w:pBdr>
                <w:top w:val="nil"/>
                <w:left w:val="nil"/>
                <w:bottom w:val="nil"/>
                <w:right w:val="nil"/>
                <w:between w:val="nil"/>
              </w:pBdr>
              <w:rPr>
                <w:color w:val="000000"/>
                <w:sz w:val="21"/>
                <w:szCs w:val="21"/>
              </w:rPr>
            </w:pPr>
            <w:r w:rsidRPr="007E5145">
              <w:rPr>
                <w:rFonts w:ascii="Calibri" w:eastAsia="Calibri" w:hAnsi="Calibri" w:cs="Calibri"/>
                <w:sz w:val="21"/>
                <w:szCs w:val="21"/>
              </w:rPr>
              <w:t>Spring Boot; Spring Cloud; Spring JWT; Docker; Kubernetes; Git; Maven; Gradle</w:t>
            </w:r>
          </w:p>
          <w:p w14:paraId="1A634622" w14:textId="77777777" w:rsidR="00A35996" w:rsidRPr="00F74E47" w:rsidRDefault="00A35996" w:rsidP="00A35996">
            <w:pPr>
              <w:numPr>
                <w:ilvl w:val="0"/>
                <w:numId w:val="2"/>
              </w:numPr>
              <w:pBdr>
                <w:top w:val="nil"/>
                <w:left w:val="nil"/>
                <w:bottom w:val="nil"/>
                <w:right w:val="nil"/>
                <w:between w:val="nil"/>
              </w:pBdr>
              <w:rPr>
                <w:color w:val="000000"/>
              </w:rPr>
            </w:pPr>
            <w:proofErr w:type="spellStart"/>
            <w:r w:rsidRPr="007E5145">
              <w:rPr>
                <w:rFonts w:ascii="Calibri" w:eastAsia="Calibri" w:hAnsi="Calibri" w:cs="Calibri"/>
                <w:sz w:val="21"/>
                <w:szCs w:val="21"/>
              </w:rPr>
              <w:t>ElasticSearch</w:t>
            </w:r>
            <w:proofErr w:type="spellEnd"/>
            <w:r w:rsidRPr="007E5145">
              <w:rPr>
                <w:rFonts w:ascii="Calibri" w:eastAsia="Calibri" w:hAnsi="Calibri" w:cs="Calibri"/>
                <w:sz w:val="21"/>
                <w:szCs w:val="21"/>
              </w:rPr>
              <w:t>; MySQL; Redis</w:t>
            </w:r>
            <w:r w:rsidR="00B268E8" w:rsidRPr="007E5145">
              <w:rPr>
                <w:rFonts w:ascii="Calibri" w:eastAsia="Calibri" w:hAnsi="Calibri" w:cs="Calibri"/>
                <w:sz w:val="21"/>
                <w:szCs w:val="21"/>
              </w:rPr>
              <w:t xml:space="preserve">; Juno; </w:t>
            </w:r>
            <w:proofErr w:type="spellStart"/>
            <w:r w:rsidR="00B268E8" w:rsidRPr="007E5145">
              <w:rPr>
                <w:rFonts w:ascii="Calibri" w:eastAsia="Calibri" w:hAnsi="Calibri" w:cs="Calibri"/>
                <w:sz w:val="21"/>
                <w:szCs w:val="21"/>
              </w:rPr>
              <w:t>Hashicorp</w:t>
            </w:r>
            <w:proofErr w:type="spellEnd"/>
            <w:r w:rsidR="00B268E8" w:rsidRPr="007E5145">
              <w:rPr>
                <w:rFonts w:ascii="Calibri" w:eastAsia="Calibri" w:hAnsi="Calibri" w:cs="Calibri"/>
                <w:sz w:val="21"/>
                <w:szCs w:val="21"/>
              </w:rPr>
              <w:t xml:space="preserve"> Vault; Rabbit MQ</w:t>
            </w:r>
          </w:p>
          <w:p w14:paraId="6B66070B" w14:textId="1CA9A96E" w:rsidR="00F74E47" w:rsidRDefault="00F74E47" w:rsidP="00A35996">
            <w:pPr>
              <w:numPr>
                <w:ilvl w:val="0"/>
                <w:numId w:val="2"/>
              </w:numPr>
              <w:pBdr>
                <w:top w:val="nil"/>
                <w:left w:val="nil"/>
                <w:bottom w:val="nil"/>
                <w:right w:val="nil"/>
                <w:between w:val="nil"/>
              </w:pBdr>
              <w:rPr>
                <w:color w:val="000000"/>
              </w:rPr>
            </w:pPr>
            <w:r>
              <w:rPr>
                <w:rFonts w:ascii="Calibri" w:eastAsia="Calibri" w:hAnsi="Calibri" w:cs="Calibri"/>
                <w:sz w:val="21"/>
                <w:szCs w:val="21"/>
              </w:rPr>
              <w:t>Google Cloud Platform</w:t>
            </w:r>
          </w:p>
        </w:tc>
      </w:tr>
    </w:tbl>
    <w:p w14:paraId="005AD203" w14:textId="77777777" w:rsidR="000376EB" w:rsidRDefault="000376EB" w:rsidP="00A31EBF">
      <w:pPr>
        <w:ind w:left="-1276" w:right="-1322"/>
      </w:pPr>
    </w:p>
    <w:sectPr w:rsidR="000376EB" w:rsidSect="00C7566B">
      <w:pgSz w:w="11906" w:h="16838"/>
      <w:pgMar w:top="236" w:right="1440" w:bottom="13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E16"/>
    <w:multiLevelType w:val="multilevel"/>
    <w:tmpl w:val="8348068C"/>
    <w:lvl w:ilvl="0">
      <w:start w:val="1"/>
      <w:numFmt w:val="bullet"/>
      <w:lvlText w:val="●"/>
      <w:lvlJc w:val="left"/>
      <w:pPr>
        <w:ind w:left="270" w:hanging="180"/>
      </w:pPr>
      <w:rPr>
        <w:rFonts w:ascii="Noto Sans Symbols" w:eastAsia="Noto Sans Symbols" w:hAnsi="Noto Sans Symbols" w:cs="Noto Sans Symbols"/>
        <w:color w:val="000066"/>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D2507E"/>
    <w:multiLevelType w:val="multilevel"/>
    <w:tmpl w:val="4C828196"/>
    <w:lvl w:ilvl="0">
      <w:start w:val="1"/>
      <w:numFmt w:val="bullet"/>
      <w:lvlText w:val="●"/>
      <w:lvlJc w:val="left"/>
      <w:pPr>
        <w:ind w:left="720" w:hanging="360"/>
      </w:pPr>
      <w:rPr>
        <w:rFonts w:ascii="Noto Sans Symbols" w:eastAsia="Noto Sans Symbols" w:hAnsi="Noto Sans Symbols" w:cs="Noto Sans Symbols"/>
        <w:color w:val="000066"/>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0631953">
    <w:abstractNumId w:val="1"/>
  </w:num>
  <w:num w:numId="2" w16cid:durableId="58125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BF"/>
    <w:rsid w:val="000376EB"/>
    <w:rsid w:val="003062ED"/>
    <w:rsid w:val="003E3E41"/>
    <w:rsid w:val="00625670"/>
    <w:rsid w:val="0063160C"/>
    <w:rsid w:val="007005AF"/>
    <w:rsid w:val="007101AB"/>
    <w:rsid w:val="007E5145"/>
    <w:rsid w:val="00920F2F"/>
    <w:rsid w:val="00A31EBF"/>
    <w:rsid w:val="00A35996"/>
    <w:rsid w:val="00A62888"/>
    <w:rsid w:val="00A66EAE"/>
    <w:rsid w:val="00A95CB8"/>
    <w:rsid w:val="00AE41C3"/>
    <w:rsid w:val="00AF7E3F"/>
    <w:rsid w:val="00B0501C"/>
    <w:rsid w:val="00B165EA"/>
    <w:rsid w:val="00B268E8"/>
    <w:rsid w:val="00BF2AC8"/>
    <w:rsid w:val="00C7566B"/>
    <w:rsid w:val="00D144F5"/>
    <w:rsid w:val="00D154BB"/>
    <w:rsid w:val="00DF6A90"/>
    <w:rsid w:val="00E25F68"/>
    <w:rsid w:val="00EC5338"/>
    <w:rsid w:val="00F31AD7"/>
    <w:rsid w:val="00F7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C86CF9"/>
  <w15:chartTrackingRefBased/>
  <w15:docId w15:val="{50B2507D-97A1-BC43-B8EF-A7FE6F6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BF"/>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A31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1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E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BF"/>
    <w:rPr>
      <w:rFonts w:eastAsiaTheme="majorEastAsia" w:cstheme="majorBidi"/>
      <w:color w:val="272727" w:themeColor="text1" w:themeTint="D8"/>
    </w:rPr>
  </w:style>
  <w:style w:type="paragraph" w:styleId="Title">
    <w:name w:val="Title"/>
    <w:basedOn w:val="Normal"/>
    <w:next w:val="Normal"/>
    <w:link w:val="TitleChar"/>
    <w:uiPriority w:val="10"/>
    <w:qFormat/>
    <w:rsid w:val="00A31E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1EBF"/>
    <w:rPr>
      <w:i/>
      <w:iCs/>
      <w:color w:val="404040" w:themeColor="text1" w:themeTint="BF"/>
    </w:rPr>
  </w:style>
  <w:style w:type="paragraph" w:styleId="ListParagraph">
    <w:name w:val="List Paragraph"/>
    <w:basedOn w:val="Normal"/>
    <w:uiPriority w:val="34"/>
    <w:qFormat/>
    <w:rsid w:val="00A31EBF"/>
    <w:pPr>
      <w:ind w:left="720"/>
      <w:contextualSpacing/>
    </w:pPr>
  </w:style>
  <w:style w:type="character" w:styleId="IntenseEmphasis">
    <w:name w:val="Intense Emphasis"/>
    <w:basedOn w:val="DefaultParagraphFont"/>
    <w:uiPriority w:val="21"/>
    <w:qFormat/>
    <w:rsid w:val="00A31EBF"/>
    <w:rPr>
      <w:i/>
      <w:iCs/>
      <w:color w:val="2F5496" w:themeColor="accent1" w:themeShade="BF"/>
    </w:rPr>
  </w:style>
  <w:style w:type="paragraph" w:styleId="IntenseQuote">
    <w:name w:val="Intense Quote"/>
    <w:basedOn w:val="Normal"/>
    <w:next w:val="Normal"/>
    <w:link w:val="IntenseQuoteChar"/>
    <w:uiPriority w:val="30"/>
    <w:qFormat/>
    <w:rsid w:val="00A31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EBF"/>
    <w:rPr>
      <w:i/>
      <w:iCs/>
      <w:color w:val="2F5496" w:themeColor="accent1" w:themeShade="BF"/>
    </w:rPr>
  </w:style>
  <w:style w:type="character" w:styleId="IntenseReference">
    <w:name w:val="Intense Reference"/>
    <w:basedOn w:val="DefaultParagraphFont"/>
    <w:uiPriority w:val="32"/>
    <w:qFormat/>
    <w:rsid w:val="00A31EBF"/>
    <w:rPr>
      <w:b/>
      <w:bCs/>
      <w:smallCaps/>
      <w:color w:val="2F5496" w:themeColor="accent1" w:themeShade="BF"/>
      <w:spacing w:val="5"/>
    </w:rPr>
  </w:style>
  <w:style w:type="character" w:styleId="Hyperlink">
    <w:name w:val="Hyperlink"/>
    <w:basedOn w:val="DefaultParagraphFont"/>
    <w:uiPriority w:val="99"/>
    <w:unhideWhenUsed/>
    <w:rsid w:val="00625670"/>
    <w:rPr>
      <w:color w:val="0563C1" w:themeColor="hyperlink"/>
      <w:u w:val="single"/>
    </w:rPr>
  </w:style>
  <w:style w:type="character" w:styleId="UnresolvedMention">
    <w:name w:val="Unresolved Mention"/>
    <w:basedOn w:val="DefaultParagraphFont"/>
    <w:uiPriority w:val="99"/>
    <w:semiHidden/>
    <w:unhideWhenUsed/>
    <w:rsid w:val="00625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nth171" TargetMode="External"/><Relationship Id="rId5" Type="http://schemas.openxmlformats.org/officeDocument/2006/relationships/hyperlink" Target="http://www.linkedin.com/in/hemanth-k-229b99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dc:creator>
  <cp:keywords/>
  <dc:description/>
  <cp:lastModifiedBy>Hemanth K</cp:lastModifiedBy>
  <cp:revision>19</cp:revision>
  <dcterms:created xsi:type="dcterms:W3CDTF">2024-07-08T06:12:00Z</dcterms:created>
  <dcterms:modified xsi:type="dcterms:W3CDTF">2024-07-08T16:53:00Z</dcterms:modified>
</cp:coreProperties>
</file>