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An organization is automatically created if you use ____.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Gmail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Google Cloud Directory Sync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Active Directory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G Suite or Cloud Identity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D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An organization is automatically created if you use G Suite or Cloud Identity.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 New Project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Select the two responses that make up a Stackdriver best practice.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monitoring one project, use that project as the host project.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monitoring two projects, choose one to reuse as the host project.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There is no best practice for monitoring a single project. Use your best judgment.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monitoring one project, create a second project to use as the host project.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E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monitoring multiple projects, reuse an existing project as the host project.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F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monitoring multiple projects, create an empty project for the host project.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This is the best practice when monitoring a single project. Reuse the project as the host project.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Section Summary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F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This is the best practice when monitoring multiple projects. Create a separate, empty project to use as a host project.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Section Summary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What best describes the project ID?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 globally-unique identifier used by engineers that we can set optionally ourselves.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Always a human-friendly identifier.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 human-friendly, auto-generated identifier used by Google.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 globally-unique, auto-generated number identifier used by Google.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 project ID is a unique project identifier used within the console. When you create a project, you can accept a generated project ID or create one of your own.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 New Project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Name the three types of roles in Cloud IAM.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Primitive, Predefined, and Custom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Primitive, Viewer, and Editor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Predefined, Custom, and Individual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Predefined, Custom, and Resource.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These are the three types of roles in Cloud IAM.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Section Summary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Clicking </w:t>
      </w:r>
      <w:r w:rsidRPr="00DF021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TRY THIS API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opens the APIs Explorer, allowing you to: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Enable a new API.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Read about API methods that you can test out once they are enabled.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lastRenderedPageBreak/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Try out API methods in the browser without having to write code.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Move the API to code before testing it out.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C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 APIs Explorer lets you test out new APIs in the browser without writing code.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Enabling APIs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would you need to use Google Cloud Directory Sync?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adding users from Active Directory.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adding users from Gmail.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adding users from G Suite.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adding users from Cloud Identity.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using an external identity provider such as Active Directory, you need to sync it with Google Cloud Directory Sync to pull your users into Google Cloud.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Section Summary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color w:val="F3645B"/>
          <w:spacing w:val="13"/>
          <w:sz w:val="20"/>
        </w:rPr>
        <w:t>INCORRECT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You are creating a Google Cloud account for your own personal projects. Select the correct account type.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Individual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Business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Personal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Educational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F3645B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F3645B"/>
          <w:sz w:val="25"/>
          <w:szCs w:val="25"/>
        </w:rPr>
        <w:t>Your Answer: C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incorrect?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This is not one of the account types.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an Account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Select this account type for your own personal projects.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an Account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You enabled BigQuery API but it is not showing up in the list of enabled APIs. What is the most likely reason?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If the API is not instantly enabled, then it failed.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You accidentally clicked </w:t>
      </w:r>
      <w:r w:rsidRPr="00DF021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Disable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in the API dashboard.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You mistakenly enabled a machine learning API instead.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 API is not yet enabled. Check again in a few minutes.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D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 process of becoming fully enabled can take a while.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Enabling APIs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color w:val="F3645B"/>
          <w:spacing w:val="13"/>
          <w:sz w:val="20"/>
        </w:rPr>
        <w:t>INCORRECT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creating a new account, choose the </w:t>
      </w:r>
      <w:r w:rsidRPr="00DF021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__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to pay for a Google Play developer license.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payments profile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project owner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Cloud IAM role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billing account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F3645B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F3645B"/>
          <w:sz w:val="25"/>
          <w:szCs w:val="25"/>
        </w:rPr>
        <w:t>Your Answer: D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incorrect?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 billing account tracks your Google Cloud usage costs and defines who pays for certain GCP resources. It is not used to make payments.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Video for reference: Creating an Account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The payments profile is an individual account used across all Google products to make payments.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an Account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This type of role predates Cloud IAM, and its roles are too generic for most cases.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Primitive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Custom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Predefined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Original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Primitive roles predate Cloud IAM, but they are too generic for most cases.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Users and Assigning Roles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When using Stackdriver, why might it switch from </w:t>
      </w:r>
      <w:r w:rsidRPr="00DF021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google.com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to a different domain?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Stackdriver was previously a third-party application. When using Stackdriver, you may be transferred between different domains.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Stackdriver is a third-party application that is not owned by Google Cloud.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You should always remain under the </w:t>
      </w:r>
      <w:r w:rsidRPr="00DF021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google.com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domain when using Stackdriver.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Stackdriver operates under the </w:t>
      </w:r>
      <w:r w:rsidRPr="00DF021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stackdriver.com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 domain only.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A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Stackdriver was previously a third-party application. Stackdriver relaunched as part of Google Cloud in 2016. When using Stackdriver, you may be transferred between different domains.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Provisioning Stackdriver Accounts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Payment information needs to be submitted for </w:t>
      </w:r>
      <w:r w:rsidRPr="00DF021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_</w:t>
      </w: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thumb_up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4"/>
          <w:szCs w:val="24"/>
        </w:rPr>
        <w:t>thumb_down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A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accounts that are not eligible for the $300 credit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B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all accounts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C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an account that you wish to upgrade</w:t>
      </w:r>
    </w:p>
    <w:p w:rsidR="00DF021B" w:rsidRPr="00DF021B" w:rsidRDefault="00DF021B" w:rsidP="00DF0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21B">
        <w:rPr>
          <w:rFonts w:ascii="Times New Roman" w:eastAsia="Times New Roman" w:hAnsi="Times New Roman" w:cs="Times New Roman"/>
          <w:sz w:val="25"/>
        </w:rPr>
        <w:t>D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business accounts only</w:t>
      </w:r>
    </w:p>
    <w:p w:rsidR="00DF021B" w:rsidRPr="00DF021B" w:rsidRDefault="00DF021B" w:rsidP="00DF021B">
      <w:pPr>
        <w:spacing w:after="125" w:line="240" w:lineRule="auto"/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</w:pPr>
      <w:r w:rsidRPr="00DF021B">
        <w:rPr>
          <w:rFonts w:ascii="Times New Roman" w:eastAsia="Times New Roman" w:hAnsi="Times New Roman" w:cs="Times New Roman"/>
          <w:b/>
          <w:bCs/>
          <w:color w:val="1BB398"/>
          <w:sz w:val="25"/>
          <w:szCs w:val="25"/>
        </w:rPr>
        <w:t>Correct Answer: B</w:t>
      </w:r>
    </w:p>
    <w:p w:rsidR="00DF021B" w:rsidRPr="00DF021B" w:rsidRDefault="00DF021B" w:rsidP="00DF021B">
      <w:pPr>
        <w:spacing w:after="50" w:line="240" w:lineRule="auto"/>
        <w:rPr>
          <w:rFonts w:ascii="Times New Roman" w:eastAsia="Times New Roman" w:hAnsi="Times New Roman" w:cs="Times New Roman"/>
          <w:color w:val="29485B"/>
          <w:sz w:val="23"/>
          <w:szCs w:val="23"/>
        </w:rPr>
      </w:pPr>
      <w:r w:rsidRPr="00DF021B">
        <w:rPr>
          <w:rFonts w:ascii="Times New Roman" w:eastAsia="Times New Roman" w:hAnsi="Times New Roman" w:cs="Times New Roman"/>
          <w:b/>
          <w:bCs/>
          <w:color w:val="29485B"/>
          <w:sz w:val="23"/>
          <w:szCs w:val="23"/>
        </w:rPr>
        <w:t>Why is this correct?</w:t>
      </w:r>
    </w:p>
    <w:p w:rsidR="00DF021B" w:rsidRPr="00DF021B" w:rsidRDefault="00DF021B" w:rsidP="00DF021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Google Cloud requests payment information for all accounts to make sure the user is not a bot.</w:t>
      </w:r>
    </w:p>
    <w:p w:rsidR="00DF021B" w:rsidRPr="00DF021B" w:rsidRDefault="00DF021B" w:rsidP="00DF021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F021B">
        <w:rPr>
          <w:rFonts w:ascii="Helvetica" w:eastAsia="Times New Roman" w:hAnsi="Helvetica" w:cs="Helvetica"/>
          <w:color w:val="000000"/>
          <w:sz w:val="24"/>
          <w:szCs w:val="24"/>
        </w:rPr>
        <w:t>Video for reference: Creating an Account</w:t>
      </w:r>
    </w:p>
    <w:p w:rsidR="0018709C" w:rsidRDefault="0018709C"/>
    <w:sectPr w:rsidR="0018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F021B"/>
    <w:rsid w:val="0018709C"/>
    <w:rsid w:val="00DF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DefaultParagraphFont"/>
    <w:rsid w:val="00DF021B"/>
  </w:style>
  <w:style w:type="character" w:customStyle="1" w:styleId="result-choice-letter-key">
    <w:name w:val="result-choice-letter-key"/>
    <w:basedOn w:val="DefaultParagraphFont"/>
    <w:rsid w:val="00DF021B"/>
  </w:style>
  <w:style w:type="character" w:customStyle="1" w:styleId="question-number">
    <w:name w:val="question-number"/>
    <w:basedOn w:val="DefaultParagraphFont"/>
    <w:rsid w:val="00DF021B"/>
  </w:style>
  <w:style w:type="character" w:styleId="Strong">
    <w:name w:val="Strong"/>
    <w:basedOn w:val="DefaultParagraphFont"/>
    <w:uiPriority w:val="22"/>
    <w:qFormat/>
    <w:rsid w:val="00DF021B"/>
    <w:rPr>
      <w:b/>
      <w:bCs/>
    </w:rPr>
  </w:style>
  <w:style w:type="character" w:customStyle="1" w:styleId="incorrect-flag">
    <w:name w:val="incorrect-flag"/>
    <w:basedOn w:val="DefaultParagraphFont"/>
    <w:rsid w:val="00DF021B"/>
  </w:style>
  <w:style w:type="character" w:styleId="Emphasis">
    <w:name w:val="Emphasis"/>
    <w:basedOn w:val="DefaultParagraphFont"/>
    <w:uiPriority w:val="20"/>
    <w:qFormat/>
    <w:rsid w:val="00DF02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20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1147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740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089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0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7116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2032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40509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2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1039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406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996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7539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5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3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36614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607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07021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7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4869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136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45952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1807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2803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437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711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012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596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857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733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7558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4249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72663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96553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546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2304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1189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053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4706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39859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3646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869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0683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994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659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48805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82722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4656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0950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586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479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264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109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8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2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5726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69942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2232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6611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4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0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2744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4221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1330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9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1638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600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3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5970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488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560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67366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810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605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427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6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9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6883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033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9778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8087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8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909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6356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0902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159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171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1235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9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3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267633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06328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033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259647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427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823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3753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9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60888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105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667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068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D8D8D8"/>
            <w:right w:val="none" w:sz="0" w:space="0" w:color="auto"/>
          </w:divBdr>
          <w:divsChild>
            <w:div w:id="190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327">
                  <w:marLeft w:val="0"/>
                  <w:marRight w:val="0"/>
                  <w:marTop w:val="250"/>
                  <w:marBottom w:val="5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87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067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190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8754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2</cp:revision>
  <dcterms:created xsi:type="dcterms:W3CDTF">2020-01-14T04:55:00Z</dcterms:created>
  <dcterms:modified xsi:type="dcterms:W3CDTF">2020-01-14T04:55:00Z</dcterms:modified>
</cp:coreProperties>
</file>