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1616" w14:textId="7E24AB16" w:rsidR="00441D00" w:rsidRPr="00441D00" w:rsidRDefault="00441D00" w:rsidP="00441D00">
      <w:r w:rsidRPr="00441D00">
        <w:t xml:space="preserve">RAG combines retrieval of relevant documents with generative models to improve response quality. </w:t>
      </w:r>
    </w:p>
    <w:p w14:paraId="3A091EBD" w14:textId="77777777" w:rsidR="00441D00" w:rsidRPr="00441D00" w:rsidRDefault="00441D00" w:rsidP="00441D00">
      <w:pPr>
        <w:numPr>
          <w:ilvl w:val="0"/>
          <w:numId w:val="1"/>
        </w:numPr>
      </w:pPr>
      <w:r w:rsidRPr="00441D00">
        <w:t xml:space="preserve">It uses a two-step process: first retrieving information, then generating a coherent answer. </w:t>
      </w:r>
    </w:p>
    <w:p w14:paraId="0AECFCD9" w14:textId="77777777" w:rsidR="00441D00" w:rsidRPr="00441D00" w:rsidRDefault="00441D00" w:rsidP="00441D00">
      <w:pPr>
        <w:numPr>
          <w:ilvl w:val="0"/>
          <w:numId w:val="1"/>
        </w:numPr>
      </w:pPr>
      <w:r w:rsidRPr="00441D00">
        <w:t xml:space="preserve">The retrieval component fetches contextually relevant data from a large corpus. </w:t>
      </w:r>
    </w:p>
    <w:p w14:paraId="40ACCF8C" w14:textId="77777777" w:rsidR="00441D00" w:rsidRPr="00441D00" w:rsidRDefault="00441D00" w:rsidP="00441D00">
      <w:pPr>
        <w:numPr>
          <w:ilvl w:val="0"/>
          <w:numId w:val="1"/>
        </w:numPr>
      </w:pPr>
      <w:r w:rsidRPr="00441D00">
        <w:t xml:space="preserve">The generative model synthesizes this information into a natural language response. </w:t>
      </w:r>
    </w:p>
    <w:p w14:paraId="40A308F9" w14:textId="77777777" w:rsidR="00441D00" w:rsidRPr="00441D00" w:rsidRDefault="00441D00" w:rsidP="00441D00">
      <w:pPr>
        <w:numPr>
          <w:ilvl w:val="0"/>
          <w:numId w:val="1"/>
        </w:numPr>
      </w:pPr>
      <w:r w:rsidRPr="00441D00">
        <w:t xml:space="preserve">RAG is particularly useful for tasks requiring up-to-date or specific knowledge. </w:t>
      </w:r>
    </w:p>
    <w:p w14:paraId="499C0D80" w14:textId="77777777" w:rsidR="00441D00" w:rsidRPr="00441D00" w:rsidRDefault="00441D00" w:rsidP="00441D00">
      <w:pPr>
        <w:numPr>
          <w:ilvl w:val="0"/>
          <w:numId w:val="1"/>
        </w:numPr>
      </w:pPr>
      <w:r w:rsidRPr="00441D00">
        <w:t xml:space="preserve">It helps mitigate the limitations of generative models by grounding responses in real data. </w:t>
      </w:r>
    </w:p>
    <w:p w14:paraId="70ECEA08" w14:textId="77777777" w:rsidR="00502B1B" w:rsidRDefault="00502B1B"/>
    <w:sectPr w:rsidR="00502B1B" w:rsidSect="00441D00">
      <w:pgSz w:w="12240" w:h="16340"/>
      <w:pgMar w:top="1877" w:right="1136" w:bottom="1440" w:left="12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7C6D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3721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49"/>
    <w:rsid w:val="003555F9"/>
    <w:rsid w:val="00441D00"/>
    <w:rsid w:val="00502B1B"/>
    <w:rsid w:val="00C26A45"/>
    <w:rsid w:val="00DA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9559"/>
  <w15:chartTrackingRefBased/>
  <w15:docId w15:val="{690C7146-0B89-4C68-B88D-776E76B0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Gode</dc:creator>
  <cp:keywords/>
  <dc:description/>
  <cp:lastModifiedBy>Hemanth Gode</cp:lastModifiedBy>
  <cp:revision>2</cp:revision>
  <dcterms:created xsi:type="dcterms:W3CDTF">2026-05-01T01:28:00Z</dcterms:created>
  <dcterms:modified xsi:type="dcterms:W3CDTF">2026-05-01T01:29:00Z</dcterms:modified>
</cp:coreProperties>
</file>