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Microservices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17-07-2021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Module - Microservices(MS) Fundamentals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an architectural style that structures application as a collection of loosely linked services that implement business capabilities.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Allows the company to evolve their technological stack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 can be launched easily in a cloud-native environment compared to monolithic applications.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MS, all communication is over REST.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MS: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Single-threaded blocking calls. There are more but techademy is crap.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Techademy you suck.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Cloud-Native Microservice-Based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code based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Completely self-contained.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Core concepts: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services: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communication between services uses REST HTTP calls. Services operate on well-defined domains. Each service can consume any other service over the same communication strategy. (Mostly HTTP). There are some problems using this method though.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Scale and Distribute: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service is accessed is over the remote network call. That means services can be placed anywhere over the world and it would still work because of remote calls.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When a load on a particular service is increased, it can be scaled to new instances of nodes to handle the traffic.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communication pattern is costly due to remote calls. The risk of latency increases as more services are communicated for a need. Gridlock is possible.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Remedy being Circuit breaker pattern.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 a Circuit breaker: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flow through your app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latency disrupts Timeouts start occurring, this trips the circuit and default behavior starts running.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may cause reduced functionality of your system but is better than a complete failure.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circuit closes when operations return back to normal.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Netflix </w:t>
      </w:r>
      <w:r w:rsidDel="00000000" w:rsidR="00000000" w:rsidRPr="00000000">
        <w:rPr>
          <w:sz w:val="24"/>
          <w:szCs w:val="24"/>
          <w:rtl w:val="0"/>
        </w:rPr>
        <w:t xml:space="preserve">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histrix </w:t>
      </w:r>
      <w:r w:rsidDel="00000000" w:rsidR="00000000" w:rsidRPr="00000000">
        <w:rPr>
          <w:sz w:val="24"/>
          <w:szCs w:val="24"/>
          <w:rtl w:val="0"/>
        </w:rPr>
        <w:t xml:space="preserve">as the implementation of the circuit breaker.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timeouts,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Global distribution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Scaling of individual services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Leveraging patterns like a circuit breaker are key takeaways.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Bounded Context: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of microservices, one common strategy is to leverage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Domain Driven Design </w:t>
      </w:r>
      <w:r w:rsidDel="00000000" w:rsidR="00000000" w:rsidRPr="00000000">
        <w:rPr>
          <w:sz w:val="24"/>
          <w:szCs w:val="24"/>
          <w:rtl w:val="0"/>
        </w:rPr>
        <w:t xml:space="preserve">pattern, to decompose a large application into individual services.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Investigate the working system.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Determine Domains.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Break services accordingly.</w:t>
      </w:r>
    </w:p>
    <w:p w:rsidR="00000000" w:rsidDel="00000000" w:rsidP="00000000" w:rsidRDefault="00000000" w:rsidRPr="00000000" w14:paraId="0000004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Domain: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Strive for eventual consistency.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 the exact implementation of services from being viewed by clients/Outside world.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