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689E5">
      <w:r>
        <w:drawing>
          <wp:inline distT="0" distB="0" distL="114300" distR="114300">
            <wp:extent cx="5629275" cy="1186180"/>
            <wp:effectExtent l="0" t="0" r="0" b="0"/>
            <wp:docPr id="1651056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56274" name="drawing"/>
                    <pic:cNvPicPr>
                      <a:picLocks noChangeAspect="1"/>
                    </pic:cNvPicPr>
                  </pic:nvPicPr>
                  <pic:blipFill>
                    <a:blip r:embed="rId6"/>
                    <a:stretch>
                      <a:fillRect/>
                    </a:stretch>
                  </pic:blipFill>
                  <pic:spPr>
                    <a:xfrm>
                      <a:off x="0" y="0"/>
                      <a:ext cx="5629602" cy="1186201"/>
                    </a:xfrm>
                    <a:prstGeom prst="rect">
                      <a:avLst/>
                    </a:prstGeom>
                  </pic:spPr>
                </pic:pic>
              </a:graphicData>
            </a:graphic>
          </wp:inline>
        </w:drawing>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12"/>
        <w:gridCol w:w="6202"/>
      </w:tblGrid>
      <w:tr w14:paraId="7F6148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1784E70B">
            <w:pPr>
              <w:spacing w:after="0" w:line="240" w:lineRule="auto"/>
              <w:rPr>
                <w:b/>
                <w:bCs/>
              </w:rPr>
            </w:pPr>
            <w:r>
              <w:rPr>
                <w:b/>
                <w:bCs/>
              </w:rPr>
              <w:t xml:space="preserve">Department </w:t>
            </w:r>
          </w:p>
        </w:tc>
        <w:tc>
          <w:tcPr>
            <w:tcW w:w="6202" w:type="dxa"/>
          </w:tcPr>
          <w:p w14:paraId="60A04418">
            <w:pPr>
              <w:spacing w:after="0" w:line="240" w:lineRule="auto"/>
            </w:pPr>
            <w:r>
              <w:t>FED</w:t>
            </w:r>
          </w:p>
        </w:tc>
      </w:tr>
      <w:tr w14:paraId="0134AF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521E936C">
            <w:pPr>
              <w:spacing w:after="0" w:line="240" w:lineRule="auto"/>
              <w:rPr>
                <w:b/>
                <w:bCs/>
              </w:rPr>
            </w:pPr>
            <w:r>
              <w:rPr>
                <w:b/>
                <w:bCs/>
              </w:rPr>
              <w:t>Subject</w:t>
            </w:r>
          </w:p>
        </w:tc>
        <w:tc>
          <w:tcPr>
            <w:tcW w:w="6202" w:type="dxa"/>
          </w:tcPr>
          <w:p w14:paraId="7A0A88F2">
            <w:pPr>
              <w:spacing w:after="0" w:line="240" w:lineRule="auto"/>
            </w:pPr>
            <w:r>
              <w:t>DSA-2</w:t>
            </w:r>
          </w:p>
        </w:tc>
      </w:tr>
      <w:tr w14:paraId="3EF5A0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5D42E6A4">
            <w:pPr>
              <w:spacing w:after="0" w:line="240" w:lineRule="auto"/>
              <w:rPr>
                <w:b/>
                <w:bCs/>
              </w:rPr>
            </w:pPr>
            <w:r>
              <w:rPr>
                <w:b/>
                <w:bCs/>
              </w:rPr>
              <w:t>Academic Year</w:t>
            </w:r>
          </w:p>
        </w:tc>
        <w:tc>
          <w:tcPr>
            <w:tcW w:w="6202" w:type="dxa"/>
          </w:tcPr>
          <w:p w14:paraId="6A970708">
            <w:pPr>
              <w:spacing w:after="0" w:line="240" w:lineRule="auto"/>
            </w:pPr>
            <w:r>
              <w:drawing>
                <wp:inline distT="0" distB="0" distL="114300" distR="114300">
                  <wp:extent cx="1839595" cy="179705"/>
                  <wp:effectExtent l="0" t="0" r="0" b="0"/>
                  <wp:docPr id="758681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1808" name="drawing"/>
                          <pic:cNvPicPr>
                            <a:picLocks noChangeAspect="1"/>
                          </pic:cNvPicPr>
                        </pic:nvPicPr>
                        <pic:blipFill>
                          <a:blip r:embed="rId7"/>
                          <a:stretch>
                            <a:fillRect/>
                          </a:stretch>
                        </pic:blipFill>
                        <pic:spPr>
                          <a:xfrm>
                            <a:off x="0" y="0"/>
                            <a:ext cx="1840040" cy="179773"/>
                          </a:xfrm>
                          <a:prstGeom prst="rect">
                            <a:avLst/>
                          </a:prstGeom>
                        </pic:spPr>
                      </pic:pic>
                    </a:graphicData>
                  </a:graphic>
                </wp:inline>
              </w:drawing>
            </w:r>
          </w:p>
        </w:tc>
      </w:tr>
      <w:tr w14:paraId="0B9DF3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702CDC26">
            <w:pPr>
              <w:spacing w:after="0" w:line="240" w:lineRule="auto"/>
              <w:rPr>
                <w:b/>
                <w:bCs/>
              </w:rPr>
            </w:pPr>
            <w:r>
              <w:rPr>
                <w:b/>
                <w:bCs/>
              </w:rPr>
              <w:t>Faculty Name</w:t>
            </w:r>
          </w:p>
        </w:tc>
        <w:tc>
          <w:tcPr>
            <w:tcW w:w="6202" w:type="dxa"/>
          </w:tcPr>
          <w:p w14:paraId="04069565">
            <w:pPr>
              <w:spacing w:after="0" w:line="240" w:lineRule="auto"/>
            </w:pPr>
            <w:r>
              <w:t>G. Mamatha</w:t>
            </w:r>
          </w:p>
        </w:tc>
      </w:tr>
      <w:tr w14:paraId="0A4D5C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458A8505">
            <w:pPr>
              <w:spacing w:after="0" w:line="240" w:lineRule="auto"/>
              <w:rPr>
                <w:b/>
                <w:bCs/>
              </w:rPr>
            </w:pPr>
            <w:r>
              <w:rPr>
                <w:b/>
                <w:bCs/>
              </w:rPr>
              <w:t>Student Name</w:t>
            </w:r>
          </w:p>
        </w:tc>
        <w:tc>
          <w:tcPr>
            <w:tcW w:w="6202" w:type="dxa"/>
          </w:tcPr>
          <w:p w14:paraId="6E1DDA52">
            <w:pPr>
              <w:spacing w:after="0" w:line="240" w:lineRule="auto"/>
            </w:pPr>
            <w:r>
              <w:t>K. Hemanth</w:t>
            </w:r>
          </w:p>
        </w:tc>
      </w:tr>
      <w:tr w14:paraId="543313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54F1A69D">
            <w:pPr>
              <w:spacing w:after="0" w:line="240" w:lineRule="auto"/>
              <w:rPr>
                <w:b/>
                <w:bCs/>
              </w:rPr>
            </w:pPr>
            <w:r>
              <w:rPr>
                <w:b/>
                <w:bCs/>
              </w:rPr>
              <w:t>Roll Number</w:t>
            </w:r>
          </w:p>
        </w:tc>
        <w:tc>
          <w:tcPr>
            <w:tcW w:w="6202" w:type="dxa"/>
          </w:tcPr>
          <w:p w14:paraId="5591C4AD">
            <w:pPr>
              <w:spacing w:after="0" w:line="240" w:lineRule="auto"/>
            </w:pPr>
            <w:r>
              <w:t>2520030230</w:t>
            </w:r>
          </w:p>
        </w:tc>
      </w:tr>
      <w:tr w14:paraId="6E7503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467C98EF">
            <w:pPr>
              <w:spacing w:after="0" w:line="240" w:lineRule="auto"/>
              <w:rPr>
                <w:b/>
                <w:bCs/>
              </w:rPr>
            </w:pPr>
            <w:r>
              <w:rPr>
                <w:b/>
                <w:bCs/>
              </w:rPr>
              <w:t>Branch</w:t>
            </w:r>
          </w:p>
        </w:tc>
        <w:tc>
          <w:tcPr>
            <w:tcW w:w="6202" w:type="dxa"/>
          </w:tcPr>
          <w:p w14:paraId="3503D0FB">
            <w:pPr>
              <w:spacing w:after="0" w:line="240" w:lineRule="auto"/>
            </w:pPr>
            <w:r>
              <w:t>CSE</w:t>
            </w:r>
          </w:p>
        </w:tc>
      </w:tr>
      <w:tr w14:paraId="76AF16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812" w:type="dxa"/>
          </w:tcPr>
          <w:p w14:paraId="1A256828">
            <w:pPr>
              <w:spacing w:after="0" w:line="240" w:lineRule="auto"/>
              <w:rPr>
                <w:b/>
                <w:bCs/>
              </w:rPr>
            </w:pPr>
            <w:r>
              <w:rPr>
                <w:b/>
                <w:bCs/>
              </w:rPr>
              <w:t>Course Outcome</w:t>
            </w:r>
          </w:p>
        </w:tc>
        <w:tc>
          <w:tcPr>
            <w:tcW w:w="6202" w:type="dxa"/>
          </w:tcPr>
          <w:p w14:paraId="28198925">
            <w:pPr>
              <w:spacing w:after="0" w:line="240" w:lineRule="auto"/>
            </w:pPr>
          </w:p>
        </w:tc>
      </w:tr>
    </w:tbl>
    <w:p w14:paraId="35F6605C">
      <w:r>
        <w:t xml:space="preserve"> </w:t>
      </w:r>
    </w:p>
    <w:p w14:paraId="47DB76AC">
      <w:pPr>
        <w:spacing w:before="240" w:after="240"/>
      </w:pPr>
      <w:r>
        <w:rPr>
          <w:b/>
          <w:bCs/>
          <w:sz w:val="28"/>
          <w:szCs w:val="28"/>
        </w:rPr>
        <w:t>Case Study Topic:</w:t>
      </w:r>
      <w:r>
        <w:rPr>
          <w:b/>
          <w:bCs/>
        </w:rPr>
        <w:t xml:space="preserve">  </w:t>
      </w:r>
      <w:r>
        <w:rPr>
          <w:rStyle w:val="6"/>
          <w:rFonts w:ascii="Segoe UI" w:hAnsi="Segoe UI" w:eastAsia="Segoe UI" w:cs="Segoe UI"/>
          <w:color w:val="1A1A1A"/>
          <w:sz w:val="17"/>
          <w:szCs w:val="17"/>
          <w:shd w:val="clear" w:color="auto" w:fill="F2EBDB"/>
        </w:rPr>
        <w:t>WhatsApp delivered-receipts ordering</w:t>
      </w:r>
    </w:p>
    <w:p w14:paraId="496488BD">
      <w:pPr>
        <w:rPr>
          <w:b/>
          <w:bCs/>
          <w:sz w:val="28"/>
          <w:szCs w:val="28"/>
        </w:rPr>
      </w:pPr>
      <w:r>
        <w:rPr>
          <w:b/>
          <w:bCs/>
          <w:sz w:val="28"/>
          <w:szCs w:val="28"/>
        </w:rPr>
        <w:t>Work Done Summary:</w:t>
      </w:r>
    </w:p>
    <w:p w14:paraId="30DE95D9">
      <w:pPr>
        <w:rPr>
          <w:b/>
          <w:bCs/>
          <w:sz w:val="28"/>
          <w:szCs w:val="28"/>
        </w:rPr>
      </w:pPr>
      <w:r>
        <w:rPr>
          <w:rFonts w:ascii="SimSun" w:hAnsi="SimSun" w:eastAsia="SimSun" w:cs="SimSun"/>
        </w:rPr>
        <w:t>In this case study, we implemented two data structures—Binary Search Tree (BST) and AVL Tree—to store timestamps of messages arriving continuously, where 95% of operations are insertions and 5% are retrievals. The system was designed to maintain timestamps in sorted order, efficiently retrieve the oldest message (minimum value), and handle a high rate of incoming data. During analysis, we observed that the BST becomes skewed and unbalanced when timestamps are inserted in strictly increasing order, leading to degraded performance. In contrast, the AVL Tree maintains balance automatically through rotations, ensuring efficient insertion and retrieval operations even under heavy load.</w:t>
      </w:r>
    </w:p>
    <w:p w14:paraId="662781D8">
      <w:pPr>
        <w:spacing w:before="240" w:after="240"/>
        <w:rPr>
          <w:rFonts w:ascii="Aptos" w:hAnsi="Aptos" w:eastAsia="Aptos" w:cs="Aptos"/>
          <w:b/>
          <w:bCs/>
          <w:color w:val="000000" w:themeColor="text1"/>
          <w:sz w:val="36"/>
          <w:szCs w:val="36"/>
          <w14:textFill>
            <w14:solidFill>
              <w14:schemeClr w14:val="tx1"/>
            </w14:solidFill>
          </w14:textFill>
        </w:rPr>
      </w:pPr>
      <w:r>
        <w:t xml:space="preserve"> </w:t>
      </w:r>
      <w:r>
        <w:rPr>
          <w:rFonts w:ascii="Aptos" w:hAnsi="Aptos" w:eastAsia="Aptos" w:cs="Aptos"/>
          <w:color w:val="000000" w:themeColor="text1"/>
          <w14:textFill>
            <w14:solidFill>
              <w14:schemeClr w14:val="tx1"/>
            </w14:solidFill>
          </w14:textFill>
        </w:rPr>
        <w:t>.</w:t>
      </w:r>
      <w:r>
        <w:rPr>
          <w:rFonts w:ascii="Aptos" w:hAnsi="Aptos" w:eastAsia="Aptos" w:cs="Aptos"/>
          <w:b/>
          <w:bCs/>
          <w:color w:val="000000" w:themeColor="text1"/>
          <w:sz w:val="36"/>
          <w:szCs w:val="36"/>
          <w14:textFill>
            <w14:solidFill>
              <w14:schemeClr w14:val="tx1"/>
            </w14:solidFill>
          </w14:textFill>
        </w:rPr>
        <w:t>Implementation Details:</w:t>
      </w:r>
    </w:p>
    <w:p w14:paraId="14AD1769">
      <w:r>
        <w:rPr>
          <w:rFonts w:ascii="Symbol" w:hAnsi="Symbol" w:eastAsia="Symbol" w:cs="Symbol"/>
        </w:rPr>
        <w:t>·</w:t>
      </w:r>
      <w:r>
        <w:rPr>
          <w:rFonts w:hint="eastAsia" w:ascii="SimSun" w:hAnsi="SimSun" w:eastAsia="SimSun" w:cs="SimSun"/>
        </w:rPr>
        <w:t xml:space="preserve">  </w:t>
      </w:r>
      <w:r>
        <w:t xml:space="preserve">Created BST structure with insert and find-min operations </w:t>
      </w:r>
    </w:p>
    <w:p w14:paraId="4F67C5C0">
      <w:r>
        <w:rPr>
          <w:rFonts w:ascii="Symbol" w:hAnsi="Symbol" w:eastAsia="Symbol" w:cs="Symbol"/>
        </w:rPr>
        <w:t>·</w:t>
      </w:r>
      <w:r>
        <w:rPr>
          <w:rFonts w:hint="eastAsia" w:ascii="SimSun" w:hAnsi="SimSun" w:eastAsia="SimSun" w:cs="SimSun"/>
        </w:rPr>
        <w:t xml:space="preserve">  </w:t>
      </w:r>
      <w:r>
        <w:t xml:space="preserve">Implemented AVL Tree with: </w:t>
      </w:r>
    </w:p>
    <w:p w14:paraId="5B1A2FD7">
      <w:pPr>
        <w:numPr>
          <w:ilvl w:val="0"/>
          <w:numId w:val="1"/>
        </w:numPr>
        <w:spacing w:beforeAutospacing="1" w:after="0" w:afterAutospacing="1"/>
      </w:pPr>
      <w:r>
        <w:t xml:space="preserve">Height calculation </w:t>
      </w:r>
    </w:p>
    <w:p w14:paraId="16AA23D3">
      <w:pPr>
        <w:numPr>
          <w:ilvl w:val="0"/>
          <w:numId w:val="1"/>
        </w:numPr>
        <w:spacing w:beforeAutospacing="1" w:after="0" w:afterAutospacing="1"/>
      </w:pPr>
      <w:r>
        <w:t xml:space="preserve">Balance factor </w:t>
      </w:r>
    </w:p>
    <w:p w14:paraId="182D0B87">
      <w:pPr>
        <w:numPr>
          <w:ilvl w:val="0"/>
          <w:numId w:val="1"/>
        </w:numPr>
        <w:spacing w:beforeAutospacing="1" w:after="0" w:afterAutospacing="1"/>
      </w:pPr>
      <w:r>
        <w:t xml:space="preserve">Left &amp; Right rotations </w:t>
      </w:r>
    </w:p>
    <w:p w14:paraId="13200486">
      <w:r>
        <w:rPr>
          <w:rFonts w:ascii="Symbol" w:hAnsi="Symbol" w:eastAsia="Symbol" w:cs="Symbol"/>
        </w:rPr>
        <w:t>·</w:t>
      </w:r>
      <w:r>
        <w:rPr>
          <w:rFonts w:hint="eastAsia" w:ascii="SimSun" w:hAnsi="SimSun" w:eastAsia="SimSun" w:cs="SimSun"/>
        </w:rPr>
        <w:t xml:space="preserve">  </w:t>
      </w:r>
      <w:r>
        <w:t xml:space="preserve">Inserted timestamps sequentially to simulate real-time data </w:t>
      </w:r>
    </w:p>
    <w:p w14:paraId="4E5A5149">
      <w:r>
        <w:rPr>
          <w:rFonts w:ascii="Symbol" w:hAnsi="Symbol" w:eastAsia="Symbol" w:cs="Symbol"/>
        </w:rPr>
        <w:t>·</w:t>
      </w:r>
      <w:r>
        <w:rPr>
          <w:rFonts w:hint="eastAsia" w:ascii="SimSun" w:hAnsi="SimSun" w:eastAsia="SimSun" w:cs="SimSun"/>
        </w:rPr>
        <w:t xml:space="preserve">  </w:t>
      </w:r>
      <w:r>
        <w:t xml:space="preserve">Measured </w:t>
      </w:r>
      <w:r>
        <w:rPr>
          <w:rStyle w:val="6"/>
        </w:rPr>
        <w:t>pointer hops</w:t>
      </w:r>
      <w:r>
        <w:t xml:space="preserve"> required to find the oldest message </w:t>
      </w:r>
    </w:p>
    <w:p w14:paraId="79ED37BB">
      <w:r>
        <w:rPr>
          <w:rFonts w:ascii="Symbol" w:hAnsi="Symbol" w:eastAsia="Symbol" w:cs="Symbol"/>
        </w:rPr>
        <w:t>·</w:t>
      </w:r>
      <w:r>
        <w:rPr>
          <w:rFonts w:hint="eastAsia" w:ascii="SimSun" w:hAnsi="SimSun" w:eastAsia="SimSun" w:cs="SimSun"/>
        </w:rPr>
        <w:t xml:space="preserve">  </w:t>
      </w:r>
      <w:r>
        <w:t>Compared performance based on time complexity</w:t>
      </w:r>
    </w:p>
    <w:p w14:paraId="1C7FF573">
      <w:pPr>
        <w:spacing w:before="240" w:after="240"/>
        <w:rPr>
          <w:rFonts w:ascii="Aptos" w:hAnsi="Aptos" w:eastAsia="Aptos" w:cs="Aptos"/>
          <w:b/>
          <w:bCs/>
          <w:color w:val="000000" w:themeColor="text1"/>
          <w:sz w:val="36"/>
          <w:szCs w:val="36"/>
          <w14:textFill>
            <w14:solidFill>
              <w14:schemeClr w14:val="tx1"/>
            </w14:solidFill>
          </w14:textFill>
        </w:rPr>
      </w:pPr>
    </w:p>
    <w:p w14:paraId="73F801A2">
      <w:pPr>
        <w:pStyle w:val="2"/>
        <w:spacing w:before="299" w:after="299"/>
        <w:rPr>
          <w:rFonts w:ascii="Aptos" w:hAnsi="Aptos" w:eastAsia="Aptos" w:cs="Aptos"/>
          <w:b/>
          <w:bCs/>
          <w:color w:val="000000" w:themeColor="text1"/>
          <w:sz w:val="36"/>
          <w:szCs w:val="36"/>
          <w14:textFill>
            <w14:solidFill>
              <w14:schemeClr w14:val="tx1"/>
            </w14:solidFill>
          </w14:textFill>
        </w:rPr>
      </w:pPr>
    </w:p>
    <w:p w14:paraId="0C63A149">
      <w:pPr>
        <w:pStyle w:val="2"/>
        <w:spacing w:before="299" w:after="299"/>
      </w:pPr>
      <w:r>
        <w:rPr>
          <w:rFonts w:ascii="Aptos" w:hAnsi="Aptos" w:eastAsia="Aptos" w:cs="Aptos"/>
          <w:b/>
          <w:bCs/>
          <w:color w:val="000000" w:themeColor="text1"/>
          <w:sz w:val="36"/>
          <w:szCs w:val="36"/>
          <w14:textFill>
            <w14:solidFill>
              <w14:schemeClr w14:val="tx1"/>
            </w14:solidFill>
          </w14:textFill>
        </w:rPr>
        <w:t>Result / Output:</w:t>
      </w:r>
    </w:p>
    <w:p w14:paraId="652F23B1">
      <w:pPr>
        <w:rPr>
          <w:lang w:val="en-US"/>
        </w:rPr>
      </w:pPr>
      <w:r>
        <w:rPr>
          <w:lang w:val="en-US"/>
        </w:rPr>
        <w:drawing>
          <wp:inline distT="0" distB="0" distL="114300" distR="114300">
            <wp:extent cx="5036820" cy="3055620"/>
            <wp:effectExtent l="0" t="0" r="7620" b="7620"/>
            <wp:docPr id="1" name="Picture 1" descr="WhatsApp Image 2026-05-25 at 3.19.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5 at 3.19.59 PM"/>
                    <pic:cNvPicPr>
                      <a:picLocks noChangeAspect="1"/>
                    </pic:cNvPicPr>
                  </pic:nvPicPr>
                  <pic:blipFill>
                    <a:blip r:embed="rId8"/>
                    <a:stretch>
                      <a:fillRect/>
                    </a:stretch>
                  </pic:blipFill>
                  <pic:spPr>
                    <a:xfrm>
                      <a:off x="0" y="0"/>
                      <a:ext cx="5036820" cy="3055620"/>
                    </a:xfrm>
                    <a:prstGeom prst="rect">
                      <a:avLst/>
                    </a:prstGeom>
                  </pic:spPr>
                </pic:pic>
              </a:graphicData>
            </a:graphic>
          </wp:inline>
        </w:drawing>
      </w:r>
    </w:p>
    <w:p w14:paraId="5C7923A7">
      <w:r>
        <w:rPr>
          <w:rFonts w:ascii="Symbol" w:hAnsi="Symbol" w:eastAsia="Symbol" w:cs="Symbol"/>
        </w:rPr>
        <w:t>·</w:t>
      </w:r>
      <w:r>
        <w:rPr>
          <w:rFonts w:hint="eastAsia" w:ascii="SimSun" w:hAnsi="SimSun" w:eastAsia="SimSun" w:cs="SimSun"/>
        </w:rPr>
        <w:t xml:space="preserve">  </w:t>
      </w:r>
      <w:r>
        <w:rPr>
          <w:rStyle w:val="6"/>
        </w:rPr>
        <w:t>BST is not suitable</w:t>
      </w:r>
      <w:r>
        <w:t xml:space="preserve"> for real-time systems with sorted input </w:t>
      </w:r>
    </w:p>
    <w:p w14:paraId="2E599C27">
      <w:r>
        <w:rPr>
          <w:rFonts w:ascii="Symbol" w:hAnsi="Symbol" w:eastAsia="Symbol" w:cs="Symbol"/>
        </w:rPr>
        <w:t>·</w:t>
      </w:r>
      <w:r>
        <w:rPr>
          <w:rFonts w:hint="eastAsia" w:ascii="SimSun" w:hAnsi="SimSun" w:eastAsia="SimSun" w:cs="SimSun"/>
        </w:rPr>
        <w:t xml:space="preserve">  </w:t>
      </w:r>
      <w:r>
        <w:rPr>
          <w:rStyle w:val="6"/>
        </w:rPr>
        <w:t>AVL Tree is highly efficient</w:t>
      </w:r>
      <w:r>
        <w:t xml:space="preserve"> due to self-balancing </w:t>
      </w:r>
    </w:p>
    <w:p w14:paraId="3EC85FE1">
      <w:r>
        <w:rPr>
          <w:rFonts w:ascii="Symbol" w:hAnsi="Symbol" w:eastAsia="Symbol" w:cs="Symbol"/>
        </w:rPr>
        <w:t>·</w:t>
      </w:r>
      <w:r>
        <w:rPr>
          <w:rFonts w:hint="eastAsia" w:ascii="SimSun" w:hAnsi="SimSun" w:eastAsia="SimSun" w:cs="SimSun"/>
        </w:rPr>
        <w:t xml:space="preserve">  </w:t>
      </w:r>
      <w:r>
        <w:t xml:space="preserve">AVL ensures: </w:t>
      </w:r>
    </w:p>
    <w:p w14:paraId="2813212B">
      <w:pPr>
        <w:numPr>
          <w:ilvl w:val="0"/>
          <w:numId w:val="2"/>
        </w:numPr>
        <w:spacing w:beforeAutospacing="1" w:after="0" w:afterAutospacing="1"/>
      </w:pPr>
      <w:r>
        <w:t xml:space="preserve">Faster retrieval </w:t>
      </w:r>
    </w:p>
    <w:p w14:paraId="00EC2DB7">
      <w:pPr>
        <w:numPr>
          <w:ilvl w:val="0"/>
          <w:numId w:val="2"/>
        </w:numPr>
        <w:spacing w:beforeAutospacing="1" w:after="0" w:afterAutospacing="1"/>
      </w:pPr>
      <w:r>
        <w:t xml:space="preserve">Reduced search time </w:t>
      </w:r>
    </w:p>
    <w:p w14:paraId="7FA276B4">
      <w:pPr>
        <w:numPr>
          <w:ilvl w:val="0"/>
          <w:numId w:val="2"/>
        </w:numPr>
        <w:spacing w:beforeAutospacing="1" w:after="0" w:afterAutospacing="1"/>
      </w:pPr>
      <w:r>
        <w:t>Better scalability</w:t>
      </w:r>
    </w:p>
    <w:p w14:paraId="16B0E48F">
      <w:pPr>
        <w:spacing w:before="240" w:after="240"/>
      </w:pPr>
    </w:p>
    <w:p w14:paraId="1B3D090F">
      <w:pPr>
        <w:spacing w:before="240" w:after="240"/>
      </w:pPr>
      <w:r>
        <w:rPr>
          <w:rFonts w:ascii="Aptos" w:hAnsi="Aptos" w:eastAsia="Aptos" w:cs="Aptos"/>
          <w:color w:val="000000" w:themeColor="text1"/>
          <w14:textFill>
            <w14:solidFill>
              <w14:schemeClr w14:val="tx1"/>
            </w14:solidFill>
          </w14:textFill>
        </w:rPr>
        <w:t>Time Complexity:</w:t>
      </w:r>
    </w:p>
    <w:p w14:paraId="0F914664">
      <w:pPr>
        <w:pStyle w:val="8"/>
        <w:numPr>
          <w:ilvl w:val="0"/>
          <w:numId w:val="3"/>
        </w:numPr>
        <w:spacing w:after="0"/>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14:textFill>
            <w14:solidFill>
              <w14:schemeClr w14:val="tx1"/>
            </w14:solidFill>
          </w14:textFill>
        </w:rPr>
        <w:t>Insertion: O (log n)</w:t>
      </w:r>
    </w:p>
    <w:p w14:paraId="534617CF">
      <w:pPr>
        <w:pStyle w:val="8"/>
        <w:numPr>
          <w:ilvl w:val="0"/>
          <w:numId w:val="3"/>
        </w:numPr>
        <w:spacing w:after="0"/>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14:textFill>
            <w14:solidFill>
              <w14:schemeClr w14:val="tx1"/>
            </w14:solidFill>
          </w14:textFill>
        </w:rPr>
        <w:t>Deletion: O (log n)</w:t>
      </w:r>
    </w:p>
    <w:p w14:paraId="430C43DB">
      <w:pPr>
        <w:pStyle w:val="8"/>
        <w:numPr>
          <w:ilvl w:val="0"/>
          <w:numId w:val="3"/>
        </w:numPr>
        <w:spacing w:after="0"/>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14:textFill>
            <w14:solidFill>
              <w14:schemeClr w14:val="tx1"/>
            </w14:solidFill>
          </w14:textFill>
        </w:rPr>
        <w:t>Search: O (log n)</w:t>
      </w:r>
    </w:p>
    <w:p w14:paraId="4893F25D">
      <w:pPr>
        <w:pStyle w:val="8"/>
        <w:spacing w:after="0"/>
        <w:rPr>
          <w:rFonts w:ascii="Aptos" w:hAnsi="Aptos" w:eastAsia="Aptos" w:cs="Aptos"/>
          <w:color w:val="000000" w:themeColor="text1"/>
          <w14:textFill>
            <w14:solidFill>
              <w14:schemeClr w14:val="tx1"/>
            </w14:solidFill>
          </w14:textFill>
        </w:rPr>
      </w:pPr>
    </w:p>
    <w:p w14:paraId="6EC5B066">
      <w:pPr>
        <w:rPr>
          <w:sz w:val="28"/>
          <w:szCs w:val="28"/>
        </w:rPr>
      </w:pPr>
      <w:r>
        <w:rPr>
          <w:b/>
          <w:bCs/>
          <w:sz w:val="28"/>
          <w:szCs w:val="28"/>
        </w:rPr>
        <w:t>GitHub Link:</w:t>
      </w:r>
      <w:r>
        <w:rPr>
          <w:sz w:val="28"/>
          <w:szCs w:val="28"/>
        </w:rPr>
        <w:t xml:space="preserve"> </w:t>
      </w:r>
      <w:r>
        <w:rPr>
          <w:rFonts w:hint="default"/>
          <w:sz w:val="28"/>
          <w:szCs w:val="28"/>
        </w:rPr>
        <w:t>https://github.com/hemanthkasani25-web</w:t>
      </w:r>
      <w:bookmarkStart w:id="0" w:name="_GoBack"/>
      <w:bookmarkEnd w:id="0"/>
    </w:p>
    <w:p w14:paraId="303018FC"/>
    <w:p w14:paraId="310D385C">
      <w:r>
        <w:drawing>
          <wp:inline distT="0" distB="0" distL="114300" distR="114300">
            <wp:extent cx="6117590" cy="1087120"/>
            <wp:effectExtent l="0" t="0" r="0" b="0"/>
            <wp:docPr id="1143175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5928" name="drawing"/>
                    <pic:cNvPicPr>
                      <a:picLocks noChangeAspect="1"/>
                    </pic:cNvPicPr>
                  </pic:nvPicPr>
                  <pic:blipFill>
                    <a:blip r:embed="rId9"/>
                    <a:stretch>
                      <a:fillRect/>
                    </a:stretch>
                  </pic:blipFill>
                  <pic:spPr>
                    <a:xfrm>
                      <a:off x="0" y="0"/>
                      <a:ext cx="6117691" cy="1087415"/>
                    </a:xfrm>
                    <a:prstGeom prst="rect">
                      <a:avLst/>
                    </a:prstGeom>
                  </pic:spPr>
                </pic:pic>
              </a:graphicData>
            </a:graphic>
          </wp:inline>
        </w:drawing>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3377F"/>
    <w:multiLevelType w:val="multilevel"/>
    <w:tmpl w:val="043337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CB8EA81"/>
    <w:multiLevelType w:val="multilevel"/>
    <w:tmpl w:val="1CB8EA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36524775"/>
    <w:multiLevelType w:val="multilevel"/>
    <w:tmpl w:val="365247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B47D87"/>
    <w:rsid w:val="00302000"/>
    <w:rsid w:val="00401134"/>
    <w:rsid w:val="00504956"/>
    <w:rsid w:val="00F4926F"/>
    <w:rsid w:val="00F523A9"/>
    <w:rsid w:val="0131C433"/>
    <w:rsid w:val="072251D6"/>
    <w:rsid w:val="0C13726A"/>
    <w:rsid w:val="109C7834"/>
    <w:rsid w:val="130B497B"/>
    <w:rsid w:val="14D04581"/>
    <w:rsid w:val="1BB47D87"/>
    <w:rsid w:val="23370ECA"/>
    <w:rsid w:val="37DCE524"/>
    <w:rsid w:val="399D2BC6"/>
    <w:rsid w:val="3FE83CF8"/>
    <w:rsid w:val="4365CB3C"/>
    <w:rsid w:val="4443CC33"/>
    <w:rsid w:val="455DA107"/>
    <w:rsid w:val="4D3E7CAE"/>
    <w:rsid w:val="4D697B90"/>
    <w:rsid w:val="4E79CE1D"/>
    <w:rsid w:val="516C3255"/>
    <w:rsid w:val="5935E975"/>
    <w:rsid w:val="5B8184C8"/>
    <w:rsid w:val="66B66655"/>
    <w:rsid w:val="6AF1CB0B"/>
    <w:rsid w:val="70291729"/>
    <w:rsid w:val="70AF3229"/>
    <w:rsid w:val="768F95FD"/>
    <w:rsid w:val="7CEE9E4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GB" w:eastAsia="ja-JP"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156082" w:themeColor="accent1"/>
      <w:sz w:val="32"/>
      <w:szCs w:val="32"/>
      <w14:textFill>
        <w14:solidFill>
          <w14:schemeClr w14:val="accent1"/>
        </w14:solidFill>
      </w14:textFil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6">
    <w:name w:val="Strong"/>
    <w:basedOn w:val="3"/>
    <w:qFormat/>
    <w:uiPriority w:val="22"/>
    <w:rPr>
      <w:b/>
      <w:bCs/>
    </w:rPr>
  </w:style>
  <w:style w:type="table" w:styleId="7">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231</Words>
  <Characters>1310</Characters>
  <Lines>11</Lines>
  <Paragraphs>3</Paragraphs>
  <TotalTime>7</TotalTime>
  <ScaleCrop>false</ScaleCrop>
  <LinksUpToDate>false</LinksUpToDate>
  <CharactersWithSpaces>1524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2026-05-29T16:07:00Z</dcterms:created>
  <dc:creator>simiayana786@gmail.com</dc:creator>
  <cp:lastModifiedBy>HEMANTH</cp:lastModifiedBy>
  <dcterms:modified xsi:type="dcterms:W3CDTF">2026-05-29T16:20:13Z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eyJoZGlkIjoiNTFhMTgwOThhZGMzMTE2OGE4ZDZiZGY3NmEyZjJjNmUiLCJ1c2VySWQiOiI4ODEzOTM1NTczMDk3In0=</vt:lpwstr>
  </property>
  <property fmtid="{D5CDD505-2E9C-101B-9397-08002B2CF9AE}" pid="3" name="KSOProductBuildVer">
    <vt:lpwstr>1033-12.1.0.26372</vt:lpwstr>
  </property>
  <property fmtid="{D5CDD505-2E9C-101B-9397-08002B2CF9AE}" pid="4" name="ICV">
    <vt:lpwstr>45C54A3C119E4A9E8E76B8DCF4718EDE_13</vt:lpwstr>
  </property>
</Properties>
</file>