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81D05">
      <w:r>
        <w:rPr>
          <w:rFonts w:ascii="Times New Roman"/>
          <w:color w:val="EE0000"/>
          <w:sz w:val="20"/>
        </w:rPr>
        <w:drawing>
          <wp:inline distT="0" distB="0" distL="0" distR="0">
            <wp:extent cx="5460365" cy="60642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0BCD">
      <w:pPr>
        <w:spacing w:before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EE0000"/>
        </w:rPr>
        <w:t xml:space="preserve">                           </w:t>
      </w: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STUDENT CASE STUDY EXECUTION REPORT 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6469"/>
      </w:tblGrid>
      <w:tr w14:paraId="2B939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0167A027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Department</w:t>
            </w:r>
          </w:p>
        </w:tc>
        <w:tc>
          <w:tcPr>
            <w:tcW w:w="6469" w:type="dxa"/>
          </w:tcPr>
          <w:p w14:paraId="7F77A220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FED</w:t>
            </w:r>
          </w:p>
        </w:tc>
      </w:tr>
      <w:tr w14:paraId="110E1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58AFA5EC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Subject</w:t>
            </w:r>
          </w:p>
        </w:tc>
        <w:tc>
          <w:tcPr>
            <w:tcW w:w="6469" w:type="dxa"/>
          </w:tcPr>
          <w:p w14:paraId="657D4006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DSA-2</w:t>
            </w:r>
          </w:p>
        </w:tc>
      </w:tr>
      <w:tr w14:paraId="155CE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64D26711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Academic Year</w:t>
            </w:r>
          </w:p>
        </w:tc>
        <w:tc>
          <w:tcPr>
            <w:tcW w:w="6469" w:type="dxa"/>
          </w:tcPr>
          <w:p w14:paraId="76C8EDEF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I-III Semester (2025-26)</w:t>
            </w:r>
          </w:p>
        </w:tc>
      </w:tr>
      <w:tr w14:paraId="67644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27F846D0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Faculty Name</w:t>
            </w:r>
          </w:p>
        </w:tc>
        <w:tc>
          <w:tcPr>
            <w:tcW w:w="6469" w:type="dxa"/>
          </w:tcPr>
          <w:p w14:paraId="7AC15EF1">
            <w:pPr>
              <w:spacing w:before="1" w:after="0" w:line="240" w:lineRule="auto"/>
              <w:rPr>
                <w:rFonts w:hint="default" w:ascii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G.Mamtha</w:t>
            </w:r>
          </w:p>
        </w:tc>
      </w:tr>
      <w:tr w14:paraId="52D2B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0DAD47AC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Student Name</w:t>
            </w:r>
          </w:p>
        </w:tc>
        <w:tc>
          <w:tcPr>
            <w:tcW w:w="6469" w:type="dxa"/>
          </w:tcPr>
          <w:p w14:paraId="4BA34D20">
            <w:pPr>
              <w:spacing w:before="1" w:after="0" w:line="240" w:lineRule="auto"/>
              <w:rPr>
                <w:rFonts w:hint="default" w:ascii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K.Hemanth</w:t>
            </w:r>
          </w:p>
        </w:tc>
      </w:tr>
      <w:tr w14:paraId="0D9A4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7874661A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Roll Number</w:t>
            </w:r>
          </w:p>
        </w:tc>
        <w:tc>
          <w:tcPr>
            <w:tcW w:w="6469" w:type="dxa"/>
          </w:tcPr>
          <w:p w14:paraId="247DEA82">
            <w:pPr>
              <w:spacing w:before="1" w:after="0" w:line="240" w:lineRule="auto"/>
              <w:rPr>
                <w:rFonts w:hint="default" w:ascii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25200</w:t>
            </w:r>
            <w:r>
              <w:rPr>
                <w:rFonts w:hint="default" w:ascii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30230</w:t>
            </w:r>
          </w:p>
        </w:tc>
      </w:tr>
      <w:tr w14:paraId="4A95B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72E8D16B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Branch</w:t>
            </w:r>
          </w:p>
        </w:tc>
        <w:tc>
          <w:tcPr>
            <w:tcW w:w="6469" w:type="dxa"/>
          </w:tcPr>
          <w:p w14:paraId="68B6DEFE">
            <w:pPr>
              <w:spacing w:before="1" w:after="0" w:line="240" w:lineRule="auto"/>
              <w:rPr>
                <w:rFonts w:hint="default" w:ascii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CSE</w:t>
            </w:r>
          </w:p>
        </w:tc>
      </w:tr>
      <w:tr w14:paraId="585E0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6BA04256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Course Outcome</w:t>
            </w:r>
          </w:p>
        </w:tc>
        <w:tc>
          <w:tcPr>
            <w:tcW w:w="6469" w:type="dxa"/>
          </w:tcPr>
          <w:p w14:paraId="7E1DCD68">
            <w:pPr>
              <w:spacing w:before="1" w:after="0" w:line="240" w:lineRule="auto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CO4</w:t>
            </w:r>
          </w:p>
        </w:tc>
      </w:tr>
    </w:tbl>
    <w:p w14:paraId="2AF8F0BA">
      <w:pPr>
        <w:spacing w:before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</w:p>
    <w:p w14:paraId="4DDDA262">
      <w:pPr>
        <w:spacing w:before="1"/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Case Study Topic: </w:t>
      </w: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>EventSphere – Smart Event Planning &amp; Management System Using Shortest Path Algorithms</w:t>
      </w:r>
      <w:r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192DA7E6">
      <w:pPr>
        <w:spacing w:before="1"/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Work Done Summary:</w:t>
      </w:r>
    </w:p>
    <w:p w14:paraId="420A445B">
      <w:p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>The application of Dijkstra’s Algorithm, Bellman-Ford Algorithm, and Floyd-Warshall Algorithm in optimizing event logistics and route planning within the EventSphere Smart Event Management System.</w:t>
      </w:r>
    </w:p>
    <w:p w14:paraId="1EED39AB">
      <w:p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>The system was designed to manage multiple event venues, transport routes, and delivery paths for resources such as catering, decorations, and participant transportation. Each venue is represented as a graph node, while travel paths between venues are represented as weighted edges.</w:t>
      </w:r>
    </w:p>
    <w:p w14:paraId="0DCA0A19">
      <w:p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>Three shortest-path algorithms were implemented to compare their performance and correctness in different graph conditions:</w:t>
      </w:r>
    </w:p>
    <w:p w14:paraId="1AF224AC">
      <w:pPr>
        <w:numPr>
          <w:ilvl w:val="0"/>
          <w:numId w:val="1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Dijkstra’s Algorithm for positive-weighted graphs </w:t>
      </w:r>
    </w:p>
    <w:p w14:paraId="567587D1">
      <w:pPr>
        <w:numPr>
          <w:ilvl w:val="0"/>
          <w:numId w:val="1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Bellman-Ford Algorithm for graphs containing negative weights </w:t>
      </w:r>
    </w:p>
    <w:p w14:paraId="75E832A4">
      <w:pPr>
        <w:numPr>
          <w:ilvl w:val="0"/>
          <w:numId w:val="1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>Floyd-Warshall Algorithm for all-pairs shortest path analysis</w:t>
      </w:r>
    </w:p>
    <w:p w14:paraId="1092C19A">
      <w:pPr>
        <w:spacing w:before="73" w:after="1"/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Implementation Details:</w:t>
      </w:r>
    </w:p>
    <w:p w14:paraId="518F4DF4">
      <w:pPr>
        <w:numPr>
          <w:ilvl w:val="0"/>
          <w:numId w:val="2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Created Graph class using adjacency matrix and adjacency list to represent event venues and routes with weights (travel time/cost). </w:t>
      </w:r>
    </w:p>
    <w:p w14:paraId="01AE589F">
      <w:pPr>
        <w:numPr>
          <w:ilvl w:val="0"/>
          <w:numId w:val="2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addEdge(u, v, w) method adds a weighted edge between two venues u and v. </w:t>
      </w:r>
    </w:p>
    <w:p w14:paraId="188A6A1C">
      <w:pPr>
        <w:numPr>
          <w:ilvl w:val="0"/>
          <w:numId w:val="2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dijkstra(source) method computes shortest paths from the source to all other venues using Dijkstra’s Algorithm (works for positive weights). </w:t>
      </w:r>
    </w:p>
    <w:p w14:paraId="11157D4F">
      <w:pPr>
        <w:numPr>
          <w:ilvl w:val="0"/>
          <w:numId w:val="2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bellmanFord(source) method computes shortest paths and detects negative weight cycles if present. </w:t>
      </w:r>
    </w:p>
    <w:p w14:paraId="0074EE9C">
      <w:pPr>
        <w:numPr>
          <w:ilvl w:val="0"/>
          <w:numId w:val="2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relax(u, v, w, dist[]) method updates the shortest distance if a better path is found during Bellman-Ford execution. </w:t>
      </w:r>
    </w:p>
    <w:p w14:paraId="20F27EE9">
      <w:pPr>
        <w:numPr>
          <w:ilvl w:val="0"/>
          <w:numId w:val="2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floydWarshall() method computes shortest paths between all pairs of vertices using Floyd-Warshall Algorithm. </w:t>
      </w:r>
    </w:p>
    <w:p w14:paraId="11FB78E1">
      <w:pPr>
        <w:numPr>
          <w:ilvl w:val="0"/>
          <w:numId w:val="2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printPath(parent[], j) method reconstructs and prints the shortest route from source to destination. </w:t>
      </w:r>
    </w:p>
    <w:p w14:paraId="7759129C">
      <w:pPr>
        <w:numPr>
          <w:ilvl w:val="0"/>
          <w:numId w:val="2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printSolution(dist[]) method displays the shortest distances from source to all event venues. </w:t>
      </w:r>
    </w:p>
    <w:p w14:paraId="2F2BDC14">
      <w:pPr>
        <w:numPr>
          <w:ilvl w:val="0"/>
          <w:numId w:val="2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detectNegativeCycle() method checks whether the graph contains any negative weight cycle. </w:t>
      </w:r>
    </w:p>
    <w:p w14:paraId="40A6AEA0">
      <w:pPr>
        <w:numPr>
          <w:ilvl w:val="0"/>
          <w:numId w:val="2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comparePerformance() method compares the execution speed and efficiency of Dijkstra’s, Bellman-Ford, and Floyd-Warshall algorithms. </w:t>
      </w:r>
    </w:p>
    <w:p w14:paraId="55861547">
      <w:pPr>
        <w:numPr>
          <w:ilvl w:val="0"/>
          <w:numId w:val="2"/>
        </w:numPr>
        <w:spacing w:before="73" w:after="1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Main method creates the event graph, executes all three shortest path algorithms, displays results, and analyzes their suitability for different event-routing scenarios. </w:t>
      </w:r>
    </w:p>
    <w:p w14:paraId="14618A02">
      <w:pPr>
        <w:spacing w:before="73" w:after="1"/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Result Screenshots/ Output:</w:t>
      </w:r>
    </w:p>
    <w:p w14:paraId="7CF83CB9">
      <w:pPr>
        <w:tabs>
          <w:tab w:val="left" w:pos="1524"/>
        </w:tabs>
        <w:spacing w:before="73" w:after="1"/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788920" cy="1981200"/>
            <wp:effectExtent l="0" t="0" r="0" b="0"/>
            <wp:docPr id="197004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4196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A6E0">
      <w:pPr>
        <w:tabs>
          <w:tab w:val="left" w:pos="1524"/>
        </w:tabs>
        <w:spacing w:before="73" w:after="1"/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499360" cy="1767840"/>
            <wp:effectExtent l="0" t="0" r="0" b="3810"/>
            <wp:docPr id="8169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267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88C8">
      <w:pPr>
        <w:spacing w:before="73" w:after="1"/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Time Complexity Analysis: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3"/>
        <w:gridCol w:w="1929"/>
      </w:tblGrid>
      <w:tr w14:paraId="1831E2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212543D">
            <w:pPr>
              <w:spacing w:before="73" w:after="1"/>
              <w:ind w:firstLine="720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Algorithm</w:t>
            </w:r>
          </w:p>
        </w:tc>
        <w:tc>
          <w:tcPr>
            <w:tcW w:w="0" w:type="auto"/>
            <w:vAlign w:val="center"/>
          </w:tcPr>
          <w:p w14:paraId="643674F6">
            <w:pPr>
              <w:spacing w:before="73" w:after="1"/>
              <w:ind w:firstLine="720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Complexity</w:t>
            </w:r>
          </w:p>
        </w:tc>
      </w:tr>
      <w:tr w14:paraId="1DD00E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BEA5E6">
            <w:pPr>
              <w:spacing w:before="73" w:after="1"/>
              <w:ind w:firstLine="720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Dijkstra</w:t>
            </w:r>
          </w:p>
        </w:tc>
        <w:tc>
          <w:tcPr>
            <w:tcW w:w="0" w:type="auto"/>
            <w:vAlign w:val="center"/>
          </w:tcPr>
          <w:p w14:paraId="48EF4252">
            <w:pPr>
              <w:spacing w:before="73" w:after="1"/>
              <w:ind w:firstLine="720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O(V²)</w:t>
            </w:r>
          </w:p>
        </w:tc>
      </w:tr>
      <w:tr w14:paraId="5FDF4E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C8D548">
            <w:pPr>
              <w:spacing w:before="73" w:after="1"/>
              <w:ind w:firstLine="720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Bellman-Ford</w:t>
            </w:r>
          </w:p>
        </w:tc>
        <w:tc>
          <w:tcPr>
            <w:tcW w:w="0" w:type="auto"/>
            <w:vAlign w:val="center"/>
          </w:tcPr>
          <w:p w14:paraId="20AB1F5F">
            <w:pPr>
              <w:spacing w:before="73" w:after="1"/>
              <w:ind w:firstLine="720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O(VE)</w:t>
            </w:r>
          </w:p>
        </w:tc>
      </w:tr>
      <w:tr w14:paraId="3F7E1D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DE559B">
            <w:pPr>
              <w:spacing w:before="73" w:after="1"/>
              <w:ind w:firstLine="720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Floyd-Warshall</w:t>
            </w:r>
          </w:p>
        </w:tc>
        <w:tc>
          <w:tcPr>
            <w:tcW w:w="0" w:type="auto"/>
            <w:vAlign w:val="center"/>
          </w:tcPr>
          <w:p w14:paraId="3086D3F5">
            <w:pPr>
              <w:spacing w:before="73" w:after="1"/>
              <w:ind w:firstLine="720"/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O(V³)</w:t>
            </w:r>
          </w:p>
        </w:tc>
      </w:tr>
    </w:tbl>
    <w:p w14:paraId="638E5600">
      <w:pPr>
        <w:spacing w:before="73" w:after="1"/>
        <w:ind w:firstLine="720"/>
        <w:rPr>
          <w:rFonts w:ascii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862673">
      <w:pPr>
        <w:spacing w:before="73" w:after="1"/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D536CEA">
      <w:pPr>
        <w:spacing w:before="73" w:after="1"/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GitHub Link:</w:t>
      </w:r>
      <w:r>
        <w:rPr>
          <w:rFonts w:hint="default"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https://github.com/hemanthkasani25-web/DSA_2</w:t>
      </w:r>
      <w:bookmarkStart w:id="0" w:name="_GoBack"/>
      <w:bookmarkEnd w:id="0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2495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0C2A85C">
            <w:pPr>
              <w:spacing w:before="73" w:after="1" w:line="240" w:lineRule="auto"/>
              <w:rPr>
                <w:rFonts w:ascii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Student Signature</w:t>
            </w:r>
          </w:p>
        </w:tc>
        <w:tc>
          <w:tcPr>
            <w:tcW w:w="4508" w:type="dxa"/>
          </w:tcPr>
          <w:p w14:paraId="56C1C256">
            <w:pPr>
              <w:spacing w:before="73" w:after="1" w:line="240" w:lineRule="auto"/>
              <w:rPr>
                <w:rFonts w:ascii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Faculty Signature </w:t>
            </w:r>
          </w:p>
        </w:tc>
      </w:tr>
      <w:tr w14:paraId="2BBC3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208E1CE">
            <w:pPr>
              <w:spacing w:before="73" w:after="1" w:line="240" w:lineRule="auto"/>
              <w:rPr>
                <w:rFonts w:ascii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508" w:type="dxa"/>
          </w:tcPr>
          <w:p w14:paraId="19CB6A5D">
            <w:pPr>
              <w:spacing w:before="73" w:after="1" w:line="240" w:lineRule="auto"/>
              <w:rPr>
                <w:rFonts w:ascii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DFF3537">
      <w:pPr>
        <w:spacing w:before="73" w:after="1"/>
        <w:rPr>
          <w:rFonts w:ascii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2A9615C"/>
    <w:p w14:paraId="22032C83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655057"/>
    <w:multiLevelType w:val="multilevel"/>
    <w:tmpl w:val="3F6550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E435561"/>
    <w:multiLevelType w:val="multilevel"/>
    <w:tmpl w:val="6E4355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43F"/>
    <w:rsid w:val="00290E09"/>
    <w:rsid w:val="00432995"/>
    <w:rsid w:val="00692B01"/>
    <w:rsid w:val="008A58D9"/>
    <w:rsid w:val="00B05AB5"/>
    <w:rsid w:val="00B67B14"/>
    <w:rsid w:val="00BB5781"/>
    <w:rsid w:val="00BC5C43"/>
    <w:rsid w:val="00CE243F"/>
    <w:rsid w:val="00FC55D1"/>
    <w:rsid w:val="183C5B38"/>
    <w:rsid w:val="6C07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335</Words>
  <Characters>2336</Characters>
  <Lines>19</Lines>
  <Paragraphs>5</Paragraphs>
  <TotalTime>20</TotalTime>
  <ScaleCrop>false</ScaleCrop>
  <LinksUpToDate>false</LinksUpToDate>
  <CharactersWithSpaces>2666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2026-06-24T12:43:00Z</dcterms:created>
  <dc:creator>SHIVAM TIWARI</dc:creator>
  <cp:lastModifiedBy>Hemanth</cp:lastModifiedBy>
  <dcterms:modified xsi:type="dcterms:W3CDTF">2026-06-24T14:23:49Z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eyJoZGlkIjoiNTFhMTgwOThhZGMzMTE2OGE4ZDZiZGY3NmEyZjJjNmUiLCJ1c2VySWQiOiI4ODEzOTM1NTczMDk3In0=</vt:lpwstr>
  </property>
  <property fmtid="{D5CDD505-2E9C-101B-9397-08002B2CF9AE}" pid="3" name="KSOProductBuildVer">
    <vt:lpwstr>1033-12.1.0.26880</vt:lpwstr>
  </property>
  <property fmtid="{D5CDD505-2E9C-101B-9397-08002B2CF9AE}" pid="4" name="ICV">
    <vt:lpwstr>2CDC0FB791BA476FA9A6960F45D81F1E_12</vt:lpwstr>
  </property>
</Properties>
</file>