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BB42" w14:textId="77777777" w:rsidR="0054249C" w:rsidRPr="0054249C" w:rsidRDefault="0054249C" w:rsidP="0054249C">
      <w:pPr>
        <w:rPr>
          <w:b/>
          <w:bCs/>
        </w:rPr>
      </w:pPr>
      <w:r w:rsidRPr="0054249C">
        <w:rPr>
          <w:b/>
          <w:bCs/>
        </w:rPr>
        <w:t>7. Technical Design &amp; Implementation Overview (Dataiku POC)</w:t>
      </w:r>
    </w:p>
    <w:p w14:paraId="6AE2CF5B" w14:textId="77777777" w:rsidR="0054249C" w:rsidRPr="0054249C" w:rsidRDefault="0054249C" w:rsidP="0054249C">
      <w:r w:rsidRPr="0054249C">
        <w:t xml:space="preserve">This POC will be implemented on the </w:t>
      </w:r>
      <w:r w:rsidRPr="0054249C">
        <w:rPr>
          <w:b/>
          <w:bCs/>
        </w:rPr>
        <w:t>Dataiku platform</w:t>
      </w:r>
      <w:r w:rsidRPr="0054249C">
        <w:t>, using a combination of visual flow, Python recipes, and simple UI components. The design is intentionally modular so that each part of the solution (ingestion, retrieval, evaluation, reporting) can be understood, tested, and extended independently.</w:t>
      </w:r>
    </w:p>
    <w:p w14:paraId="1A39C3FB" w14:textId="77777777" w:rsidR="0054249C" w:rsidRPr="0054249C" w:rsidRDefault="0054249C" w:rsidP="0054249C">
      <w:pPr>
        <w:rPr>
          <w:b/>
          <w:bCs/>
        </w:rPr>
      </w:pPr>
      <w:r w:rsidRPr="0054249C">
        <w:rPr>
          <w:b/>
          <w:bCs/>
        </w:rPr>
        <w:t>7.1 Architecture Overview</w:t>
      </w:r>
    </w:p>
    <w:p w14:paraId="352039A5" w14:textId="77777777" w:rsidR="0054249C" w:rsidRPr="0054249C" w:rsidRDefault="0054249C" w:rsidP="0054249C">
      <w:r w:rsidRPr="0054249C">
        <w:t>At a high level, the solution follows a simple and repeatable flow:</w:t>
      </w:r>
    </w:p>
    <w:p w14:paraId="30503108" w14:textId="77777777" w:rsidR="0054249C" w:rsidRPr="0054249C" w:rsidRDefault="0054249C" w:rsidP="0054249C">
      <w:r w:rsidRPr="0054249C">
        <w:rPr>
          <w:b/>
          <w:bCs/>
        </w:rPr>
        <w:t>Documents in → Structured tables → Grounded AI evaluation → Business rule checks → Reviewer Pack out</w:t>
      </w:r>
    </w:p>
    <w:p w14:paraId="0F75BB54" w14:textId="77777777" w:rsidR="0054249C" w:rsidRPr="0054249C" w:rsidRDefault="0054249C" w:rsidP="0054249C">
      <w:r w:rsidRPr="0054249C">
        <w:t>Within Dataiku, this is represented as a project flow with a series of datasets and recipes:</w:t>
      </w:r>
    </w:p>
    <w:p w14:paraId="32A03A91" w14:textId="77777777" w:rsidR="0054249C" w:rsidRPr="0054249C" w:rsidRDefault="0054249C" w:rsidP="0054249C">
      <w:pPr>
        <w:numPr>
          <w:ilvl w:val="0"/>
          <w:numId w:val="8"/>
        </w:numPr>
      </w:pPr>
      <w:r w:rsidRPr="0054249C">
        <w:rPr>
          <w:b/>
          <w:bCs/>
        </w:rPr>
        <w:t>Input folders</w:t>
      </w:r>
      <w:r w:rsidRPr="0054249C">
        <w:t xml:space="preserve"> for compliance checklists and regulatory/supporting documents</w:t>
      </w:r>
    </w:p>
    <w:p w14:paraId="47F3973B" w14:textId="77777777" w:rsidR="0054249C" w:rsidRPr="0054249C" w:rsidRDefault="0054249C" w:rsidP="0054249C">
      <w:pPr>
        <w:numPr>
          <w:ilvl w:val="0"/>
          <w:numId w:val="8"/>
        </w:numPr>
      </w:pPr>
      <w:r w:rsidRPr="0054249C">
        <w:rPr>
          <w:b/>
          <w:bCs/>
        </w:rPr>
        <w:t>Pre-processing steps</w:t>
      </w:r>
      <w:r w:rsidRPr="0054249C">
        <w:t xml:space="preserve"> to extract tables and text into structured datasets</w:t>
      </w:r>
    </w:p>
    <w:p w14:paraId="66FD8201" w14:textId="77777777" w:rsidR="0054249C" w:rsidRPr="0054249C" w:rsidRDefault="0054249C" w:rsidP="0054249C">
      <w:pPr>
        <w:numPr>
          <w:ilvl w:val="0"/>
          <w:numId w:val="8"/>
        </w:numPr>
      </w:pPr>
      <w:r w:rsidRPr="0054249C">
        <w:t xml:space="preserve">A </w:t>
      </w:r>
      <w:r w:rsidRPr="0054249C">
        <w:rPr>
          <w:b/>
          <w:bCs/>
        </w:rPr>
        <w:t>retrieval layer</w:t>
      </w:r>
      <w:r w:rsidRPr="0054249C">
        <w:t xml:space="preserve"> that stores and searches relevant regulatory/passages</w:t>
      </w:r>
    </w:p>
    <w:p w14:paraId="26715CD2" w14:textId="77777777" w:rsidR="0054249C" w:rsidRPr="0054249C" w:rsidRDefault="0054249C" w:rsidP="0054249C">
      <w:pPr>
        <w:numPr>
          <w:ilvl w:val="0"/>
          <w:numId w:val="8"/>
        </w:numPr>
      </w:pPr>
      <w:r w:rsidRPr="0054249C">
        <w:t xml:space="preserve">An </w:t>
      </w:r>
      <w:r w:rsidRPr="0054249C">
        <w:rPr>
          <w:b/>
          <w:bCs/>
        </w:rPr>
        <w:t>LLM evaluation step</w:t>
      </w:r>
      <w:r w:rsidRPr="0054249C">
        <w:t xml:space="preserve"> that compares each checklist row with the corresponding requirement and retrieved passages</w:t>
      </w:r>
    </w:p>
    <w:p w14:paraId="6602B2D0" w14:textId="77777777" w:rsidR="0054249C" w:rsidRPr="0054249C" w:rsidRDefault="0054249C" w:rsidP="0054249C">
      <w:pPr>
        <w:numPr>
          <w:ilvl w:val="0"/>
          <w:numId w:val="8"/>
        </w:numPr>
      </w:pPr>
      <w:r w:rsidRPr="0054249C">
        <w:t xml:space="preserve">A </w:t>
      </w:r>
      <w:r w:rsidRPr="0054249C">
        <w:rPr>
          <w:b/>
          <w:bCs/>
        </w:rPr>
        <w:t>final aggregation step</w:t>
      </w:r>
      <w:r w:rsidRPr="0054249C">
        <w:t xml:space="preserve"> that compiles all row-level outputs into a Reviewer Pack (Word/PDF)</w:t>
      </w:r>
    </w:p>
    <w:p w14:paraId="1092BD31" w14:textId="77777777" w:rsidR="0054249C" w:rsidRPr="0054249C" w:rsidRDefault="0054249C" w:rsidP="0054249C">
      <w:r w:rsidRPr="0054249C">
        <w:t>All processing runs inside the bank’s approved Dataiku environment, with standard access controls and logging.</w:t>
      </w:r>
    </w:p>
    <w:p w14:paraId="6870BC4B" w14:textId="77777777" w:rsidR="0054249C" w:rsidRPr="0054249C" w:rsidRDefault="0054249C" w:rsidP="0054249C">
      <w:r w:rsidRPr="0054249C">
        <w:pict w14:anchorId="4F6C35CF">
          <v:rect id="_x0000_i1103" style="width:0;height:1.5pt" o:hralign="center" o:hrstd="t" o:hr="t" fillcolor="#a0a0a0" stroked="f"/>
        </w:pict>
      </w:r>
    </w:p>
    <w:p w14:paraId="47F46BA0" w14:textId="77777777" w:rsidR="0054249C" w:rsidRPr="0054249C" w:rsidRDefault="0054249C" w:rsidP="0054249C">
      <w:pPr>
        <w:rPr>
          <w:b/>
          <w:bCs/>
        </w:rPr>
      </w:pPr>
      <w:r w:rsidRPr="0054249C">
        <w:rPr>
          <w:b/>
          <w:bCs/>
        </w:rPr>
        <w:t>7.2 Data Ingestion and Preparation (on Dataiku)</w:t>
      </w:r>
    </w:p>
    <w:p w14:paraId="06D1C5ED" w14:textId="77777777" w:rsidR="0054249C" w:rsidRPr="0054249C" w:rsidRDefault="0054249C" w:rsidP="0054249C">
      <w:r w:rsidRPr="0054249C">
        <w:t>Dataiku will be used to ingest and prepare all input documents:</w:t>
      </w:r>
    </w:p>
    <w:p w14:paraId="38A2BEAF" w14:textId="77777777" w:rsidR="0054249C" w:rsidRPr="0054249C" w:rsidRDefault="0054249C" w:rsidP="0054249C">
      <w:pPr>
        <w:numPr>
          <w:ilvl w:val="0"/>
          <w:numId w:val="9"/>
        </w:numPr>
      </w:pPr>
      <w:r w:rsidRPr="0054249C">
        <w:t xml:space="preserve">Compliance checklists (DOD, Broker Deal, Large Corporate Model) will be stored in </w:t>
      </w:r>
      <w:r w:rsidRPr="0054249C">
        <w:rPr>
          <w:b/>
          <w:bCs/>
        </w:rPr>
        <w:t>managed folders</w:t>
      </w:r>
      <w:r w:rsidRPr="0054249C">
        <w:t xml:space="preserve"> or uploaded as datasets.</w:t>
      </w:r>
    </w:p>
    <w:p w14:paraId="567A1225" w14:textId="77777777" w:rsidR="0054249C" w:rsidRPr="0054249C" w:rsidRDefault="0054249C" w:rsidP="0054249C">
      <w:pPr>
        <w:numPr>
          <w:ilvl w:val="0"/>
          <w:numId w:val="9"/>
        </w:numPr>
      </w:pPr>
      <w:r w:rsidRPr="0054249C">
        <w:t>Supporting documents (regulatory guidelines, compliance handling docs, PAMS extracts) will be ingested in their native formats (PDF, DOCX, XLSX, PPTX, TXT, MSG).</w:t>
      </w:r>
    </w:p>
    <w:p w14:paraId="2416F5BA" w14:textId="77777777" w:rsidR="0054249C" w:rsidRPr="0054249C" w:rsidRDefault="0054249C" w:rsidP="0054249C">
      <w:pPr>
        <w:numPr>
          <w:ilvl w:val="0"/>
          <w:numId w:val="9"/>
        </w:numPr>
      </w:pPr>
      <w:r w:rsidRPr="0054249C">
        <w:t>Pre-processing recipes (visual or Python) will:</w:t>
      </w:r>
    </w:p>
    <w:p w14:paraId="1FDDA3B5" w14:textId="77777777" w:rsidR="0054249C" w:rsidRPr="0054249C" w:rsidRDefault="0054249C" w:rsidP="0054249C">
      <w:pPr>
        <w:numPr>
          <w:ilvl w:val="1"/>
          <w:numId w:val="9"/>
        </w:numPr>
      </w:pPr>
      <w:r w:rsidRPr="0054249C">
        <w:t>Extract tables from documents into row-level datasets</w:t>
      </w:r>
    </w:p>
    <w:p w14:paraId="14DE2701" w14:textId="77777777" w:rsidR="0054249C" w:rsidRPr="0054249C" w:rsidRDefault="0054249C" w:rsidP="0054249C">
      <w:pPr>
        <w:numPr>
          <w:ilvl w:val="1"/>
          <w:numId w:val="9"/>
        </w:numPr>
      </w:pPr>
      <w:r w:rsidRPr="0054249C">
        <w:t>Preserve key metadata such as document name, section, row index, and page number</w:t>
      </w:r>
    </w:p>
    <w:p w14:paraId="298B1972" w14:textId="77777777" w:rsidR="0054249C" w:rsidRPr="0054249C" w:rsidRDefault="0054249C" w:rsidP="0054249C">
      <w:pPr>
        <w:numPr>
          <w:ilvl w:val="1"/>
          <w:numId w:val="9"/>
        </w:numPr>
      </w:pPr>
      <w:r w:rsidRPr="0054249C">
        <w:t>Normalize text (encoding, whitespace, basic cleaning) without changing meaning</w:t>
      </w:r>
    </w:p>
    <w:p w14:paraId="585BFA36" w14:textId="77777777" w:rsidR="0054249C" w:rsidRPr="0054249C" w:rsidRDefault="0054249C" w:rsidP="0054249C">
      <w:r w:rsidRPr="0054249C">
        <w:t xml:space="preserve">Each </w:t>
      </w:r>
      <w:r w:rsidRPr="0054249C">
        <w:rPr>
          <w:b/>
          <w:bCs/>
        </w:rPr>
        <w:t>row of a compliance table</w:t>
      </w:r>
      <w:r w:rsidRPr="0054249C">
        <w:t xml:space="preserve"> becomes a </w:t>
      </w:r>
      <w:r w:rsidRPr="0054249C">
        <w:rPr>
          <w:b/>
          <w:bCs/>
        </w:rPr>
        <w:t>unit of evaluation</w:t>
      </w:r>
      <w:r w:rsidRPr="0054249C">
        <w:t xml:space="preserve"> in the downstream steps, improving traceability and performance.</w:t>
      </w:r>
    </w:p>
    <w:p w14:paraId="5B9AD49D" w14:textId="77777777" w:rsidR="0054249C" w:rsidRPr="0054249C" w:rsidRDefault="0054249C" w:rsidP="0054249C">
      <w:r w:rsidRPr="0054249C">
        <w:pict w14:anchorId="0559377F">
          <v:rect id="_x0000_i1104" style="width:0;height:1.5pt" o:hralign="center" o:hrstd="t" o:hr="t" fillcolor="#a0a0a0" stroked="f"/>
        </w:pict>
      </w:r>
    </w:p>
    <w:p w14:paraId="5DDB738F" w14:textId="77777777" w:rsidR="0054249C" w:rsidRPr="0054249C" w:rsidRDefault="0054249C" w:rsidP="0054249C">
      <w:pPr>
        <w:rPr>
          <w:b/>
          <w:bCs/>
        </w:rPr>
      </w:pPr>
      <w:r w:rsidRPr="0054249C">
        <w:rPr>
          <w:b/>
          <w:bCs/>
        </w:rPr>
        <w:t>7.3 Retrieval Layer (RAG – Grounded in Approved Content)</w:t>
      </w:r>
    </w:p>
    <w:p w14:paraId="46ED1DB3" w14:textId="77777777" w:rsidR="0054249C" w:rsidRPr="0054249C" w:rsidRDefault="0054249C" w:rsidP="0054249C">
      <w:r w:rsidRPr="0054249C">
        <w:lastRenderedPageBreak/>
        <w:t xml:space="preserve">To ensure that all AI outputs are grounded in </w:t>
      </w:r>
      <w:r w:rsidRPr="0054249C">
        <w:rPr>
          <w:b/>
          <w:bCs/>
        </w:rPr>
        <w:t>approved regulatory and policy content</w:t>
      </w:r>
      <w:r w:rsidRPr="0054249C">
        <w:t>, the POC will use a simple Retrieval-Augmented approach:</w:t>
      </w:r>
    </w:p>
    <w:p w14:paraId="11993352" w14:textId="77777777" w:rsidR="0054249C" w:rsidRPr="0054249C" w:rsidRDefault="0054249C" w:rsidP="0054249C">
      <w:pPr>
        <w:numPr>
          <w:ilvl w:val="0"/>
          <w:numId w:val="10"/>
        </w:numPr>
      </w:pPr>
      <w:r w:rsidRPr="0054249C">
        <w:t xml:space="preserve">Regulatory and supporting documents will be converted into text segments and stored in a </w:t>
      </w:r>
      <w:r w:rsidRPr="0054249C">
        <w:rPr>
          <w:b/>
          <w:bCs/>
        </w:rPr>
        <w:t>searchable dataset</w:t>
      </w:r>
      <w:r w:rsidRPr="0054249C">
        <w:t xml:space="preserve"> (or lightweight vector store) within Dataiku.</w:t>
      </w:r>
    </w:p>
    <w:p w14:paraId="3D529BB8" w14:textId="77777777" w:rsidR="0054249C" w:rsidRPr="0054249C" w:rsidRDefault="0054249C" w:rsidP="0054249C">
      <w:pPr>
        <w:numPr>
          <w:ilvl w:val="0"/>
          <w:numId w:val="10"/>
        </w:numPr>
      </w:pPr>
      <w:r w:rsidRPr="0054249C">
        <w:t>A dedicated recipe will index these segments so that, for a given requirement, the most relevant regulatory passages can be retrieved.</w:t>
      </w:r>
    </w:p>
    <w:p w14:paraId="252CADE6" w14:textId="77777777" w:rsidR="0054249C" w:rsidRPr="0054249C" w:rsidRDefault="0054249C" w:rsidP="0054249C">
      <w:pPr>
        <w:numPr>
          <w:ilvl w:val="0"/>
          <w:numId w:val="10"/>
        </w:numPr>
      </w:pPr>
      <w:r w:rsidRPr="0054249C">
        <w:t>For each checklist row, the evaluation step will:</w:t>
      </w:r>
    </w:p>
    <w:p w14:paraId="3E18120B" w14:textId="77777777" w:rsidR="0054249C" w:rsidRPr="0054249C" w:rsidRDefault="0054249C" w:rsidP="0054249C">
      <w:pPr>
        <w:numPr>
          <w:ilvl w:val="1"/>
          <w:numId w:val="10"/>
        </w:numPr>
      </w:pPr>
      <w:r w:rsidRPr="0054249C">
        <w:t xml:space="preserve">Look up the </w:t>
      </w:r>
      <w:r w:rsidRPr="0054249C">
        <w:rPr>
          <w:b/>
          <w:bCs/>
        </w:rPr>
        <w:t>related requirement</w:t>
      </w:r>
    </w:p>
    <w:p w14:paraId="3C790065" w14:textId="77777777" w:rsidR="0054249C" w:rsidRPr="0054249C" w:rsidRDefault="0054249C" w:rsidP="0054249C">
      <w:pPr>
        <w:numPr>
          <w:ilvl w:val="1"/>
          <w:numId w:val="10"/>
        </w:numPr>
      </w:pPr>
      <w:r w:rsidRPr="0054249C">
        <w:t xml:space="preserve">Retrieve a small set of </w:t>
      </w:r>
      <w:r w:rsidRPr="0054249C">
        <w:rPr>
          <w:b/>
          <w:bCs/>
        </w:rPr>
        <w:t>relevant passages</w:t>
      </w:r>
      <w:r w:rsidRPr="0054249C">
        <w:t xml:space="preserve"> from the regulatory and policy corpus</w:t>
      </w:r>
    </w:p>
    <w:p w14:paraId="0910F8B6" w14:textId="77777777" w:rsidR="0054249C" w:rsidRPr="0054249C" w:rsidRDefault="0054249C" w:rsidP="0054249C">
      <w:pPr>
        <w:numPr>
          <w:ilvl w:val="1"/>
          <w:numId w:val="10"/>
        </w:numPr>
      </w:pPr>
      <w:r w:rsidRPr="0054249C">
        <w:t>Pass only these approved snippets into the LLM as context</w:t>
      </w:r>
    </w:p>
    <w:p w14:paraId="6B2225AC" w14:textId="77777777" w:rsidR="0054249C" w:rsidRPr="0054249C" w:rsidRDefault="0054249C" w:rsidP="0054249C">
      <w:r w:rsidRPr="0054249C">
        <w:t xml:space="preserve">This ensures that the model bases its assessment </w:t>
      </w:r>
      <w:r w:rsidRPr="0054249C">
        <w:rPr>
          <w:b/>
          <w:bCs/>
        </w:rPr>
        <w:t>only on trusted internal content</w:t>
      </w:r>
      <w:r w:rsidRPr="0054249C">
        <w:t>, and that every recommendation can be traced back to specific documents and sections.</w:t>
      </w:r>
    </w:p>
    <w:p w14:paraId="180C233C" w14:textId="77777777" w:rsidR="0054249C" w:rsidRPr="0054249C" w:rsidRDefault="0054249C" w:rsidP="0054249C">
      <w:r w:rsidRPr="0054249C">
        <w:pict w14:anchorId="4AB2A8D3">
          <v:rect id="_x0000_i1105" style="width:0;height:1.5pt" o:hralign="center" o:hrstd="t" o:hr="t" fillcolor="#a0a0a0" stroked="f"/>
        </w:pict>
      </w:r>
    </w:p>
    <w:p w14:paraId="24B07011" w14:textId="77777777" w:rsidR="0054249C" w:rsidRPr="0054249C" w:rsidRDefault="0054249C" w:rsidP="0054249C">
      <w:pPr>
        <w:rPr>
          <w:b/>
          <w:bCs/>
        </w:rPr>
      </w:pPr>
      <w:r w:rsidRPr="0054249C">
        <w:rPr>
          <w:b/>
          <w:bCs/>
        </w:rPr>
        <w:t>7.4 LLM Evaluation Logic</w:t>
      </w:r>
    </w:p>
    <w:p w14:paraId="1FC809A7" w14:textId="77777777" w:rsidR="0054249C" w:rsidRPr="0054249C" w:rsidRDefault="0054249C" w:rsidP="0054249C">
      <w:r w:rsidRPr="0054249C">
        <w:t xml:space="preserve">The Generative AI component will run as a </w:t>
      </w:r>
      <w:r w:rsidRPr="0054249C">
        <w:rPr>
          <w:b/>
          <w:bCs/>
        </w:rPr>
        <w:t>controlled evaluation step</w:t>
      </w:r>
      <w:r w:rsidRPr="0054249C">
        <w:t xml:space="preserve"> inside Dataiku (e.g., via a Python recipe that calls the chosen LLM endpoint).</w:t>
      </w:r>
    </w:p>
    <w:p w14:paraId="58271E76" w14:textId="77777777" w:rsidR="0054249C" w:rsidRPr="0054249C" w:rsidRDefault="0054249C" w:rsidP="0054249C">
      <w:r w:rsidRPr="0054249C">
        <w:t>For each row of the checklist:</w:t>
      </w:r>
    </w:p>
    <w:p w14:paraId="6FC88A0D" w14:textId="77777777" w:rsidR="0054249C" w:rsidRPr="0054249C" w:rsidRDefault="0054249C" w:rsidP="0054249C">
      <w:pPr>
        <w:numPr>
          <w:ilvl w:val="0"/>
          <w:numId w:val="11"/>
        </w:numPr>
      </w:pPr>
      <w:r w:rsidRPr="0054249C">
        <w:t>The model receives:</w:t>
      </w:r>
    </w:p>
    <w:p w14:paraId="7B651838" w14:textId="77777777" w:rsidR="0054249C" w:rsidRPr="0054249C" w:rsidRDefault="0054249C" w:rsidP="0054249C">
      <w:pPr>
        <w:numPr>
          <w:ilvl w:val="1"/>
          <w:numId w:val="11"/>
        </w:numPr>
      </w:pPr>
      <w:r w:rsidRPr="0054249C">
        <w:t xml:space="preserve">The </w:t>
      </w:r>
      <w:r w:rsidRPr="0054249C">
        <w:rPr>
          <w:b/>
          <w:bCs/>
        </w:rPr>
        <w:t>regulatory requirement text</w:t>
      </w:r>
    </w:p>
    <w:p w14:paraId="705F1427" w14:textId="77777777" w:rsidR="0054249C" w:rsidRPr="0054249C" w:rsidRDefault="0054249C" w:rsidP="0054249C">
      <w:pPr>
        <w:numPr>
          <w:ilvl w:val="1"/>
          <w:numId w:val="11"/>
        </w:numPr>
      </w:pPr>
      <w:r w:rsidRPr="0054249C">
        <w:t xml:space="preserve">The </w:t>
      </w:r>
      <w:r w:rsidRPr="0054249C">
        <w:rPr>
          <w:b/>
          <w:bCs/>
        </w:rPr>
        <w:t>compliance assessment text</w:t>
      </w:r>
      <w:r w:rsidRPr="0054249C">
        <w:t xml:space="preserve"> from the checklist</w:t>
      </w:r>
    </w:p>
    <w:p w14:paraId="0A950718" w14:textId="77777777" w:rsidR="0054249C" w:rsidRPr="0054249C" w:rsidRDefault="0054249C" w:rsidP="0054249C">
      <w:pPr>
        <w:numPr>
          <w:ilvl w:val="1"/>
          <w:numId w:val="11"/>
        </w:numPr>
      </w:pPr>
      <w:r w:rsidRPr="0054249C">
        <w:t xml:space="preserve">The </w:t>
      </w:r>
      <w:r w:rsidRPr="0054249C">
        <w:rPr>
          <w:b/>
          <w:bCs/>
        </w:rPr>
        <w:t>retrieved regulatory/policy snippets</w:t>
      </w:r>
      <w:r w:rsidRPr="0054249C">
        <w:t xml:space="preserve"> as supporting context</w:t>
      </w:r>
    </w:p>
    <w:p w14:paraId="123DDEFD" w14:textId="77777777" w:rsidR="0054249C" w:rsidRPr="0054249C" w:rsidRDefault="0054249C" w:rsidP="0054249C">
      <w:pPr>
        <w:numPr>
          <w:ilvl w:val="0"/>
          <w:numId w:val="11"/>
        </w:numPr>
      </w:pPr>
      <w:r w:rsidRPr="0054249C">
        <w:t>It then evaluates the row along the four core checks:</w:t>
      </w:r>
    </w:p>
    <w:p w14:paraId="6AA05D62" w14:textId="77777777" w:rsidR="0054249C" w:rsidRPr="0054249C" w:rsidRDefault="0054249C" w:rsidP="0054249C">
      <w:pPr>
        <w:numPr>
          <w:ilvl w:val="1"/>
          <w:numId w:val="12"/>
        </w:numPr>
      </w:pPr>
      <w:r w:rsidRPr="0054249C">
        <w:rPr>
          <w:b/>
          <w:bCs/>
        </w:rPr>
        <w:t>Regulatory alignment</w:t>
      </w:r>
      <w:r w:rsidRPr="0054249C">
        <w:t xml:space="preserve"> – Does the assessment match the requirement?</w:t>
      </w:r>
    </w:p>
    <w:p w14:paraId="252B71C3" w14:textId="77777777" w:rsidR="0054249C" w:rsidRPr="0054249C" w:rsidRDefault="0054249C" w:rsidP="0054249C">
      <w:pPr>
        <w:numPr>
          <w:ilvl w:val="1"/>
          <w:numId w:val="12"/>
        </w:numPr>
      </w:pPr>
      <w:r w:rsidRPr="0054249C">
        <w:rPr>
          <w:b/>
          <w:bCs/>
        </w:rPr>
        <w:t>Completeness</w:t>
      </w:r>
      <w:r w:rsidRPr="0054249C">
        <w:t xml:space="preserve"> – Has the requirement been fully answered?</w:t>
      </w:r>
    </w:p>
    <w:p w14:paraId="0EB814AB" w14:textId="77777777" w:rsidR="0054249C" w:rsidRPr="0054249C" w:rsidRDefault="0054249C" w:rsidP="0054249C">
      <w:pPr>
        <w:numPr>
          <w:ilvl w:val="1"/>
          <w:numId w:val="12"/>
        </w:numPr>
      </w:pPr>
      <w:r w:rsidRPr="0054249C">
        <w:rPr>
          <w:b/>
          <w:bCs/>
        </w:rPr>
        <w:t>Citation</w:t>
      </w:r>
      <w:r w:rsidRPr="0054249C">
        <w:t xml:space="preserve"> – Are appropriate references present?</w:t>
      </w:r>
    </w:p>
    <w:p w14:paraId="46FD9AE5" w14:textId="77777777" w:rsidR="0054249C" w:rsidRPr="0054249C" w:rsidRDefault="0054249C" w:rsidP="0054249C">
      <w:pPr>
        <w:numPr>
          <w:ilvl w:val="1"/>
          <w:numId w:val="12"/>
        </w:numPr>
      </w:pPr>
      <w:r w:rsidRPr="0054249C">
        <w:rPr>
          <w:b/>
          <w:bCs/>
        </w:rPr>
        <w:t>Business rule</w:t>
      </w:r>
      <w:r w:rsidRPr="0054249C">
        <w:t xml:space="preserve"> – Is the “Model Agnostic / Return plan” rule respected?</w:t>
      </w:r>
    </w:p>
    <w:p w14:paraId="0A2C1491" w14:textId="77777777" w:rsidR="0054249C" w:rsidRPr="0054249C" w:rsidRDefault="0054249C" w:rsidP="0054249C">
      <w:pPr>
        <w:numPr>
          <w:ilvl w:val="0"/>
          <w:numId w:val="11"/>
        </w:numPr>
      </w:pPr>
      <w:r w:rsidRPr="0054249C">
        <w:t xml:space="preserve">The model does </w:t>
      </w:r>
      <w:r w:rsidRPr="0054249C">
        <w:rPr>
          <w:b/>
          <w:bCs/>
        </w:rPr>
        <w:t>not rewrite</w:t>
      </w:r>
      <w:r w:rsidRPr="0054249C">
        <w:t xml:space="preserve"> or propose new wording. Instead, it returns a </w:t>
      </w:r>
      <w:r w:rsidRPr="0054249C">
        <w:rPr>
          <w:b/>
          <w:bCs/>
        </w:rPr>
        <w:t>structured JSON-style output</w:t>
      </w:r>
      <w:r w:rsidRPr="0054249C">
        <w:t xml:space="preserve"> for each row containing:</w:t>
      </w:r>
    </w:p>
    <w:p w14:paraId="581DBC31" w14:textId="77777777" w:rsidR="0054249C" w:rsidRPr="0054249C" w:rsidRDefault="0054249C" w:rsidP="0054249C">
      <w:pPr>
        <w:numPr>
          <w:ilvl w:val="1"/>
          <w:numId w:val="11"/>
        </w:numPr>
      </w:pPr>
      <w:r w:rsidRPr="0054249C">
        <w:t>A verdict (e.g., Aligned / Gaps / Needs clarification / Skip)</w:t>
      </w:r>
    </w:p>
    <w:p w14:paraId="07C98284" w14:textId="77777777" w:rsidR="0054249C" w:rsidRPr="0054249C" w:rsidRDefault="0054249C" w:rsidP="0054249C">
      <w:pPr>
        <w:numPr>
          <w:ilvl w:val="1"/>
          <w:numId w:val="11"/>
        </w:numPr>
      </w:pPr>
      <w:r w:rsidRPr="0054249C">
        <w:t xml:space="preserve">Reasons </w:t>
      </w:r>
      <w:r w:rsidRPr="0054249C">
        <w:rPr>
          <w:b/>
          <w:bCs/>
        </w:rPr>
        <w:t>why</w:t>
      </w:r>
      <w:r w:rsidRPr="0054249C">
        <w:t xml:space="preserve"> it reached that conclusion</w:t>
      </w:r>
    </w:p>
    <w:p w14:paraId="58A0A5D8" w14:textId="77777777" w:rsidR="0054249C" w:rsidRPr="0054249C" w:rsidRDefault="0054249C" w:rsidP="0054249C">
      <w:pPr>
        <w:numPr>
          <w:ilvl w:val="1"/>
          <w:numId w:val="11"/>
        </w:numPr>
      </w:pPr>
      <w:r w:rsidRPr="0054249C">
        <w:t>Any detected rule violations</w:t>
      </w:r>
    </w:p>
    <w:p w14:paraId="26072989" w14:textId="77777777" w:rsidR="0054249C" w:rsidRPr="0054249C" w:rsidRDefault="0054249C" w:rsidP="0054249C">
      <w:pPr>
        <w:numPr>
          <w:ilvl w:val="1"/>
          <w:numId w:val="11"/>
        </w:numPr>
      </w:pPr>
      <w:r w:rsidRPr="0054249C">
        <w:t>Citations pointing to specific regulatory passages</w:t>
      </w:r>
    </w:p>
    <w:p w14:paraId="7BD12CFB" w14:textId="77777777" w:rsidR="0054249C" w:rsidRPr="0054249C" w:rsidRDefault="0054249C" w:rsidP="0054249C">
      <w:r w:rsidRPr="0054249C">
        <w:lastRenderedPageBreak/>
        <w:t>This structured output is stored back as a Dataiku dataset, making it easy to aggregate, filter, and export.</w:t>
      </w:r>
    </w:p>
    <w:p w14:paraId="22B78C93" w14:textId="77777777" w:rsidR="0054249C" w:rsidRPr="0054249C" w:rsidRDefault="0054249C" w:rsidP="0054249C">
      <w:r w:rsidRPr="0054249C">
        <w:pict w14:anchorId="43038E81">
          <v:rect id="_x0000_i1106" style="width:0;height:1.5pt" o:hralign="center" o:hrstd="t" o:hr="t" fillcolor="#a0a0a0" stroked="f"/>
        </w:pict>
      </w:r>
    </w:p>
    <w:p w14:paraId="7698B2C0" w14:textId="77777777" w:rsidR="0054249C" w:rsidRPr="0054249C" w:rsidRDefault="0054249C" w:rsidP="0054249C">
      <w:pPr>
        <w:rPr>
          <w:b/>
          <w:bCs/>
        </w:rPr>
      </w:pPr>
      <w:r w:rsidRPr="0054249C">
        <w:rPr>
          <w:b/>
          <w:bCs/>
        </w:rPr>
        <w:t>7.5 Reviewer UI and Dataiku Front-End</w:t>
      </w:r>
    </w:p>
    <w:p w14:paraId="5B0E574D" w14:textId="77777777" w:rsidR="0054249C" w:rsidRPr="0054249C" w:rsidRDefault="0054249C" w:rsidP="0054249C">
      <w:r w:rsidRPr="0054249C">
        <w:t xml:space="preserve">Because this POC is meant for </w:t>
      </w:r>
      <w:r w:rsidRPr="0054249C">
        <w:rPr>
          <w:b/>
          <w:bCs/>
        </w:rPr>
        <w:t>Audit QA users</w:t>
      </w:r>
      <w:r w:rsidRPr="0054249C">
        <w:t>, a simple and practical UI layer will be provided directly within Dataiku:</w:t>
      </w:r>
    </w:p>
    <w:p w14:paraId="50380003" w14:textId="77777777" w:rsidR="0054249C" w:rsidRPr="0054249C" w:rsidRDefault="0054249C" w:rsidP="0054249C">
      <w:pPr>
        <w:numPr>
          <w:ilvl w:val="0"/>
          <w:numId w:val="13"/>
        </w:numPr>
      </w:pPr>
      <w:r w:rsidRPr="0054249C">
        <w:t xml:space="preserve">A </w:t>
      </w:r>
      <w:r w:rsidRPr="0054249C">
        <w:rPr>
          <w:b/>
          <w:bCs/>
        </w:rPr>
        <w:t>Dataiku dashboard or webapp</w:t>
      </w:r>
      <w:r w:rsidRPr="0054249C">
        <w:t xml:space="preserve"> where users can:</w:t>
      </w:r>
    </w:p>
    <w:p w14:paraId="0F65412B" w14:textId="77777777" w:rsidR="0054249C" w:rsidRPr="0054249C" w:rsidRDefault="0054249C" w:rsidP="0054249C">
      <w:pPr>
        <w:numPr>
          <w:ilvl w:val="1"/>
          <w:numId w:val="13"/>
        </w:numPr>
      </w:pPr>
      <w:r w:rsidRPr="0054249C">
        <w:t>Select a checklist or batch of checklists to review</w:t>
      </w:r>
    </w:p>
    <w:p w14:paraId="3A81CC70" w14:textId="77777777" w:rsidR="0054249C" w:rsidRPr="0054249C" w:rsidRDefault="0054249C" w:rsidP="0054249C">
      <w:pPr>
        <w:numPr>
          <w:ilvl w:val="1"/>
          <w:numId w:val="13"/>
        </w:numPr>
      </w:pPr>
      <w:r w:rsidRPr="0054249C">
        <w:t>See a summary of results (e.g., number of aligned rows, rows with gaps, skipped rows)</w:t>
      </w:r>
    </w:p>
    <w:p w14:paraId="208CB8E9" w14:textId="77777777" w:rsidR="0054249C" w:rsidRPr="0054249C" w:rsidRDefault="0054249C" w:rsidP="0054249C">
      <w:pPr>
        <w:numPr>
          <w:ilvl w:val="1"/>
          <w:numId w:val="13"/>
        </w:numPr>
      </w:pPr>
      <w:r w:rsidRPr="0054249C">
        <w:t>Drill down to row-level findings with the model’s reasons and citations</w:t>
      </w:r>
    </w:p>
    <w:p w14:paraId="519E7C6A" w14:textId="77777777" w:rsidR="0054249C" w:rsidRPr="0054249C" w:rsidRDefault="0054249C" w:rsidP="0054249C">
      <w:pPr>
        <w:numPr>
          <w:ilvl w:val="0"/>
          <w:numId w:val="13"/>
        </w:numPr>
      </w:pPr>
      <w:r w:rsidRPr="0054249C">
        <w:t xml:space="preserve">An option to </w:t>
      </w:r>
      <w:r w:rsidRPr="0054249C">
        <w:rPr>
          <w:b/>
          <w:bCs/>
        </w:rPr>
        <w:t>download the Reviewer Pack</w:t>
      </w:r>
      <w:r w:rsidRPr="0054249C">
        <w:t xml:space="preserve"> (Word/PDF) generated from the final dataset, following the agreed audit reporting structure.</w:t>
      </w:r>
    </w:p>
    <w:p w14:paraId="4817CA12" w14:textId="77777777" w:rsidR="0054249C" w:rsidRPr="0054249C" w:rsidRDefault="0054249C" w:rsidP="0054249C">
      <w:r w:rsidRPr="0054249C">
        <w:t>This approach keeps the POC contained within the Dataiku environment, avoids complex external integrations, and makes it easy for Audit QA reviewers to trial the solution without changing their core tools.</w:t>
      </w:r>
    </w:p>
    <w:p w14:paraId="79FBC7DC" w14:textId="77777777" w:rsidR="00355717" w:rsidRDefault="00355717" w:rsidP="0094246F"/>
    <w:p w14:paraId="3FBAC91F" w14:textId="77777777" w:rsidR="0054249C" w:rsidRPr="0054249C" w:rsidRDefault="0054249C" w:rsidP="0054249C">
      <w:pPr>
        <w:rPr>
          <w:b/>
          <w:bCs/>
        </w:rPr>
      </w:pPr>
      <w:r w:rsidRPr="0054249C">
        <w:rPr>
          <w:b/>
          <w:bCs/>
        </w:rPr>
        <w:t>7.6 Bank-Approved LLMs, Vector Databases, and Python Packages</w:t>
      </w:r>
    </w:p>
    <w:p w14:paraId="7BC2866C" w14:textId="77777777" w:rsidR="0054249C" w:rsidRPr="0054249C" w:rsidRDefault="0054249C" w:rsidP="0054249C">
      <w:r w:rsidRPr="0054249C">
        <w:t xml:space="preserve">This POC will be implemented strictly using </w:t>
      </w:r>
      <w:r w:rsidRPr="0054249C">
        <w:rPr>
          <w:b/>
          <w:bCs/>
        </w:rPr>
        <w:t>bank-approved components</w:t>
      </w:r>
      <w:r w:rsidRPr="0054249C">
        <w:t xml:space="preserve">, ensuring full compliance with internal security, data handling, and model governance requirements. All tools used will be accessible through the bank’s </w:t>
      </w:r>
      <w:r w:rsidRPr="0054249C">
        <w:rPr>
          <w:b/>
          <w:bCs/>
        </w:rPr>
        <w:t>Dataiku-managed environment</w:t>
      </w:r>
      <w:r w:rsidRPr="0054249C">
        <w:t>, without any external data transmission.</w:t>
      </w:r>
    </w:p>
    <w:p w14:paraId="70ABC71B" w14:textId="77777777" w:rsidR="0054249C" w:rsidRPr="0054249C" w:rsidRDefault="0054249C" w:rsidP="0054249C">
      <w:pPr>
        <w:rPr>
          <w:b/>
          <w:bCs/>
        </w:rPr>
      </w:pPr>
      <w:r w:rsidRPr="0054249C">
        <w:rPr>
          <w:b/>
          <w:bCs/>
        </w:rPr>
        <w:t>Approved LLMs</w:t>
      </w:r>
    </w:p>
    <w:p w14:paraId="090249FA" w14:textId="77777777" w:rsidR="0054249C" w:rsidRPr="0054249C" w:rsidRDefault="0054249C" w:rsidP="0054249C">
      <w:pPr>
        <w:numPr>
          <w:ilvl w:val="0"/>
          <w:numId w:val="14"/>
        </w:numPr>
      </w:pPr>
      <w:r w:rsidRPr="0054249C">
        <w:t xml:space="preserve">Only LLMs that are </w:t>
      </w:r>
      <w:r w:rsidRPr="0054249C">
        <w:rPr>
          <w:b/>
          <w:bCs/>
        </w:rPr>
        <w:t>formally approved by the bank’s AI Governance / GenAI Committee</w:t>
      </w:r>
      <w:r w:rsidRPr="0054249C">
        <w:t xml:space="preserve"> will be used.</w:t>
      </w:r>
    </w:p>
    <w:p w14:paraId="37DCB657" w14:textId="77777777" w:rsidR="0054249C" w:rsidRPr="0054249C" w:rsidRDefault="0054249C" w:rsidP="0054249C">
      <w:pPr>
        <w:numPr>
          <w:ilvl w:val="0"/>
          <w:numId w:val="14"/>
        </w:numPr>
      </w:pPr>
      <w:r w:rsidRPr="0054249C">
        <w:t>Typical examples (depending on the bank’s approved list):</w:t>
      </w:r>
    </w:p>
    <w:p w14:paraId="294BFC20" w14:textId="77777777" w:rsidR="0054249C" w:rsidRPr="0054249C" w:rsidRDefault="0054249C" w:rsidP="0054249C">
      <w:pPr>
        <w:numPr>
          <w:ilvl w:val="1"/>
          <w:numId w:val="14"/>
        </w:numPr>
      </w:pPr>
      <w:r w:rsidRPr="0054249C">
        <w:rPr>
          <w:b/>
          <w:bCs/>
        </w:rPr>
        <w:t>Azure OpenAI (GPT-4, GPT-4o, GPT-3.5)</w:t>
      </w:r>
    </w:p>
    <w:p w14:paraId="63142D44" w14:textId="77777777" w:rsidR="0054249C" w:rsidRPr="0054249C" w:rsidRDefault="0054249C" w:rsidP="0054249C">
      <w:pPr>
        <w:numPr>
          <w:ilvl w:val="1"/>
          <w:numId w:val="14"/>
        </w:numPr>
      </w:pPr>
      <w:r w:rsidRPr="0054249C">
        <w:rPr>
          <w:b/>
          <w:bCs/>
        </w:rPr>
        <w:t>Internal LLM endpoints hosted in the bank’s private cloud</w:t>
      </w:r>
    </w:p>
    <w:p w14:paraId="18197B26" w14:textId="77777777" w:rsidR="0054249C" w:rsidRPr="0054249C" w:rsidRDefault="0054249C" w:rsidP="0054249C">
      <w:pPr>
        <w:numPr>
          <w:ilvl w:val="1"/>
          <w:numId w:val="14"/>
        </w:numPr>
      </w:pPr>
      <w:r w:rsidRPr="0054249C">
        <w:rPr>
          <w:b/>
          <w:bCs/>
        </w:rPr>
        <w:t xml:space="preserve">Open-source models deployed in </w:t>
      </w:r>
      <w:proofErr w:type="gramStart"/>
      <w:r w:rsidRPr="0054249C">
        <w:rPr>
          <w:b/>
          <w:bCs/>
        </w:rPr>
        <w:t>bank’s controlled</w:t>
      </w:r>
      <w:proofErr w:type="gramEnd"/>
      <w:r w:rsidRPr="0054249C">
        <w:rPr>
          <w:b/>
          <w:bCs/>
        </w:rPr>
        <w:t xml:space="preserve"> environment</w:t>
      </w:r>
      <w:r w:rsidRPr="0054249C">
        <w:t xml:space="preserve"> (e.g., LLaMA-2/3, Mistral, Falcon)</w:t>
      </w:r>
    </w:p>
    <w:p w14:paraId="2496146F" w14:textId="77777777" w:rsidR="0054249C" w:rsidRPr="0054249C" w:rsidRDefault="0054249C" w:rsidP="0054249C">
      <w:r w:rsidRPr="0054249C">
        <w:rPr>
          <w:i/>
          <w:iCs/>
        </w:rPr>
        <w:t>No external API calls or public cloud endpoints will be used.</w:t>
      </w:r>
    </w:p>
    <w:p w14:paraId="2C9A9F92" w14:textId="77777777" w:rsidR="0054249C" w:rsidRPr="0054249C" w:rsidRDefault="0054249C" w:rsidP="0054249C">
      <w:r w:rsidRPr="0054249C">
        <w:pict w14:anchorId="79ED64BF">
          <v:rect id="_x0000_i1123" style="width:0;height:1.5pt" o:hralign="center" o:hrstd="t" o:hr="t" fillcolor="#a0a0a0" stroked="f"/>
        </w:pict>
      </w:r>
    </w:p>
    <w:p w14:paraId="42E87530" w14:textId="77777777" w:rsidR="0054249C" w:rsidRPr="0054249C" w:rsidRDefault="0054249C" w:rsidP="0054249C">
      <w:pPr>
        <w:rPr>
          <w:b/>
          <w:bCs/>
        </w:rPr>
      </w:pPr>
      <w:r w:rsidRPr="0054249C">
        <w:rPr>
          <w:b/>
          <w:bCs/>
        </w:rPr>
        <w:t>Approved Vector Databases / Search Engines</w:t>
      </w:r>
    </w:p>
    <w:p w14:paraId="6AE48169" w14:textId="77777777" w:rsidR="0054249C" w:rsidRPr="0054249C" w:rsidRDefault="0054249C" w:rsidP="0054249C">
      <w:r w:rsidRPr="0054249C">
        <w:t xml:space="preserve">The Retrieval-Augmented Generation (RAG) component will use only </w:t>
      </w:r>
      <w:r w:rsidRPr="0054249C">
        <w:rPr>
          <w:b/>
          <w:bCs/>
        </w:rPr>
        <w:t>bank-approved vector or semantic search solutions</w:t>
      </w:r>
      <w:r w:rsidRPr="0054249C">
        <w:t>, such as:</w:t>
      </w:r>
    </w:p>
    <w:p w14:paraId="5B458437" w14:textId="77777777" w:rsidR="0054249C" w:rsidRPr="0054249C" w:rsidRDefault="0054249C" w:rsidP="0054249C">
      <w:pPr>
        <w:numPr>
          <w:ilvl w:val="0"/>
          <w:numId w:val="15"/>
        </w:numPr>
      </w:pPr>
      <w:r w:rsidRPr="0054249C">
        <w:rPr>
          <w:b/>
          <w:bCs/>
        </w:rPr>
        <w:lastRenderedPageBreak/>
        <w:t>Elastic / OpenSearch</w:t>
      </w:r>
      <w:r w:rsidRPr="0054249C">
        <w:t xml:space="preserve"> with dense vector fields</w:t>
      </w:r>
    </w:p>
    <w:p w14:paraId="14EE218D" w14:textId="77777777" w:rsidR="0054249C" w:rsidRPr="0054249C" w:rsidRDefault="0054249C" w:rsidP="0054249C">
      <w:pPr>
        <w:numPr>
          <w:ilvl w:val="0"/>
          <w:numId w:val="15"/>
        </w:numPr>
      </w:pPr>
      <w:r w:rsidRPr="0054249C">
        <w:rPr>
          <w:b/>
          <w:bCs/>
        </w:rPr>
        <w:t>FAISS</w:t>
      </w:r>
      <w:r w:rsidRPr="0054249C">
        <w:t xml:space="preserve"> or </w:t>
      </w:r>
      <w:r w:rsidRPr="0054249C">
        <w:rPr>
          <w:b/>
          <w:bCs/>
        </w:rPr>
        <w:t>Chroma</w:t>
      </w:r>
      <w:r w:rsidRPr="0054249C">
        <w:t xml:space="preserve"> embedded inside Dataiku Python code environments</w:t>
      </w:r>
    </w:p>
    <w:p w14:paraId="0E89E376" w14:textId="77777777" w:rsidR="0054249C" w:rsidRPr="0054249C" w:rsidRDefault="0054249C" w:rsidP="0054249C">
      <w:pPr>
        <w:numPr>
          <w:ilvl w:val="0"/>
          <w:numId w:val="15"/>
        </w:numPr>
      </w:pPr>
      <w:r w:rsidRPr="0054249C">
        <w:rPr>
          <w:b/>
          <w:bCs/>
        </w:rPr>
        <w:t>Azure Cognitive Search (private instance)</w:t>
      </w:r>
      <w:r w:rsidRPr="0054249C">
        <w:t xml:space="preserve"> if approved</w:t>
      </w:r>
    </w:p>
    <w:p w14:paraId="5AE7D30C" w14:textId="77777777" w:rsidR="0054249C" w:rsidRPr="0054249C" w:rsidRDefault="0054249C" w:rsidP="0054249C">
      <w:r w:rsidRPr="0054249C">
        <w:t xml:space="preserve">These tools operate </w:t>
      </w:r>
      <w:r w:rsidRPr="0054249C">
        <w:rPr>
          <w:b/>
          <w:bCs/>
        </w:rPr>
        <w:t>entirely within the bank’s infrastructure</w:t>
      </w:r>
      <w:r w:rsidRPr="0054249C">
        <w:t>, ensuring retrieved content is controlled, logged, and auditable.</w:t>
      </w:r>
    </w:p>
    <w:p w14:paraId="0A986182" w14:textId="77777777" w:rsidR="0054249C" w:rsidRPr="0054249C" w:rsidRDefault="0054249C" w:rsidP="0054249C">
      <w:r w:rsidRPr="0054249C">
        <w:pict w14:anchorId="233EEA9A">
          <v:rect id="_x0000_i1124" style="width:0;height:1.5pt" o:hralign="center" o:hrstd="t" o:hr="t" fillcolor="#a0a0a0" stroked="f"/>
        </w:pict>
      </w:r>
    </w:p>
    <w:p w14:paraId="12E16C28" w14:textId="77777777" w:rsidR="0054249C" w:rsidRPr="0054249C" w:rsidRDefault="0054249C" w:rsidP="0054249C">
      <w:pPr>
        <w:rPr>
          <w:b/>
          <w:bCs/>
        </w:rPr>
      </w:pPr>
      <w:r w:rsidRPr="0054249C">
        <w:rPr>
          <w:b/>
          <w:bCs/>
        </w:rPr>
        <w:t>Approved Python Packages (Dataiku Internal Package Set)</w:t>
      </w:r>
    </w:p>
    <w:p w14:paraId="6CFEE949" w14:textId="77777777" w:rsidR="0054249C" w:rsidRPr="0054249C" w:rsidRDefault="0054249C" w:rsidP="0054249C">
      <w:r w:rsidRPr="0054249C">
        <w:t>All Python code will rely solely on packages available through:</w:t>
      </w:r>
    </w:p>
    <w:p w14:paraId="0A487C8D" w14:textId="77777777" w:rsidR="0054249C" w:rsidRPr="0054249C" w:rsidRDefault="0054249C" w:rsidP="0054249C">
      <w:pPr>
        <w:numPr>
          <w:ilvl w:val="0"/>
          <w:numId w:val="16"/>
        </w:numPr>
      </w:pPr>
      <w:r w:rsidRPr="0054249C">
        <w:rPr>
          <w:b/>
          <w:bCs/>
        </w:rPr>
        <w:t>Dataiku’s internal Python environment</w:t>
      </w:r>
      <w:r w:rsidRPr="0054249C">
        <w:t>,</w:t>
      </w:r>
    </w:p>
    <w:p w14:paraId="19DED769" w14:textId="77777777" w:rsidR="0054249C" w:rsidRPr="0054249C" w:rsidRDefault="0054249C" w:rsidP="0054249C">
      <w:pPr>
        <w:numPr>
          <w:ilvl w:val="0"/>
          <w:numId w:val="16"/>
        </w:numPr>
      </w:pPr>
      <w:r w:rsidRPr="0054249C">
        <w:rPr>
          <w:b/>
          <w:bCs/>
        </w:rPr>
        <w:t>Bank-approved private package mirrors</w:t>
      </w:r>
      <w:r w:rsidRPr="0054249C">
        <w:t>, and</w:t>
      </w:r>
    </w:p>
    <w:p w14:paraId="14FA94BD" w14:textId="77777777" w:rsidR="0054249C" w:rsidRPr="0054249C" w:rsidRDefault="0054249C" w:rsidP="0054249C">
      <w:pPr>
        <w:numPr>
          <w:ilvl w:val="0"/>
          <w:numId w:val="16"/>
        </w:numPr>
      </w:pPr>
      <w:r w:rsidRPr="0054249C">
        <w:rPr>
          <w:b/>
          <w:bCs/>
        </w:rPr>
        <w:t>Whitelisted libraries</w:t>
      </w:r>
      <w:r w:rsidRPr="0054249C">
        <w:t>.</w:t>
      </w:r>
    </w:p>
    <w:p w14:paraId="50C4C7EF" w14:textId="77777777" w:rsidR="0054249C" w:rsidRPr="0094246F" w:rsidRDefault="0054249C" w:rsidP="0094246F"/>
    <w:sectPr w:rsidR="0054249C" w:rsidRPr="00942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9C0"/>
    <w:multiLevelType w:val="multilevel"/>
    <w:tmpl w:val="689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55D26"/>
    <w:multiLevelType w:val="multilevel"/>
    <w:tmpl w:val="7B5AB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749E9"/>
    <w:multiLevelType w:val="multilevel"/>
    <w:tmpl w:val="440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E7F37"/>
    <w:multiLevelType w:val="multilevel"/>
    <w:tmpl w:val="8BB05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C2292"/>
    <w:multiLevelType w:val="multilevel"/>
    <w:tmpl w:val="0172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62F9E"/>
    <w:multiLevelType w:val="multilevel"/>
    <w:tmpl w:val="1F5A3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A4CDB"/>
    <w:multiLevelType w:val="multilevel"/>
    <w:tmpl w:val="46E4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C76E8"/>
    <w:multiLevelType w:val="multilevel"/>
    <w:tmpl w:val="DBD04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262E4"/>
    <w:multiLevelType w:val="multilevel"/>
    <w:tmpl w:val="21B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83740"/>
    <w:multiLevelType w:val="multilevel"/>
    <w:tmpl w:val="7BDC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04AAF"/>
    <w:multiLevelType w:val="multilevel"/>
    <w:tmpl w:val="D1D8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D5408"/>
    <w:multiLevelType w:val="multilevel"/>
    <w:tmpl w:val="E724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76567"/>
    <w:multiLevelType w:val="multilevel"/>
    <w:tmpl w:val="B7AE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0547F"/>
    <w:multiLevelType w:val="multilevel"/>
    <w:tmpl w:val="8E720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E64CB"/>
    <w:multiLevelType w:val="multilevel"/>
    <w:tmpl w:val="34AE6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465084">
    <w:abstractNumId w:val="11"/>
  </w:num>
  <w:num w:numId="2" w16cid:durableId="1725719280">
    <w:abstractNumId w:val="9"/>
  </w:num>
  <w:num w:numId="3" w16cid:durableId="1574314964">
    <w:abstractNumId w:val="10"/>
  </w:num>
  <w:num w:numId="4" w16cid:durableId="442580809">
    <w:abstractNumId w:val="3"/>
  </w:num>
  <w:num w:numId="5" w16cid:durableId="458954325">
    <w:abstractNumId w:val="1"/>
  </w:num>
  <w:num w:numId="6" w16cid:durableId="916019269">
    <w:abstractNumId w:val="14"/>
  </w:num>
  <w:num w:numId="7" w16cid:durableId="1416247462">
    <w:abstractNumId w:val="2"/>
  </w:num>
  <w:num w:numId="8" w16cid:durableId="2015183214">
    <w:abstractNumId w:val="12"/>
  </w:num>
  <w:num w:numId="9" w16cid:durableId="1937399833">
    <w:abstractNumId w:val="7"/>
  </w:num>
  <w:num w:numId="10" w16cid:durableId="870412650">
    <w:abstractNumId w:val="13"/>
  </w:num>
  <w:num w:numId="11" w16cid:durableId="1849519592">
    <w:abstractNumId w:val="4"/>
  </w:num>
  <w:num w:numId="12" w16cid:durableId="1736465184">
    <w:abstractNumId w:val="4"/>
    <w:lvlOverride w:ilvl="1">
      <w:lvl w:ilvl="1">
        <w:numFmt w:val="decimal"/>
        <w:lvlText w:val="%2."/>
        <w:lvlJc w:val="left"/>
      </w:lvl>
    </w:lvlOverride>
  </w:num>
  <w:num w:numId="13" w16cid:durableId="2058816253">
    <w:abstractNumId w:val="5"/>
  </w:num>
  <w:num w:numId="14" w16cid:durableId="836530062">
    <w:abstractNumId w:val="6"/>
  </w:num>
  <w:num w:numId="15" w16cid:durableId="1371299065">
    <w:abstractNumId w:val="8"/>
  </w:num>
  <w:num w:numId="16" w16cid:durableId="500588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6F"/>
    <w:rsid w:val="00080E9D"/>
    <w:rsid w:val="000951BA"/>
    <w:rsid w:val="00104052"/>
    <w:rsid w:val="00114759"/>
    <w:rsid w:val="00240660"/>
    <w:rsid w:val="00355717"/>
    <w:rsid w:val="003C2899"/>
    <w:rsid w:val="00484C0F"/>
    <w:rsid w:val="004975A2"/>
    <w:rsid w:val="004D7686"/>
    <w:rsid w:val="0054249C"/>
    <w:rsid w:val="006B4F39"/>
    <w:rsid w:val="007924FB"/>
    <w:rsid w:val="0094246F"/>
    <w:rsid w:val="00986D8C"/>
    <w:rsid w:val="009955A9"/>
    <w:rsid w:val="00B53AA4"/>
    <w:rsid w:val="00CB1C60"/>
    <w:rsid w:val="00D75A9E"/>
    <w:rsid w:val="00F90A1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7BFA0"/>
  <w15:chartTrackingRefBased/>
  <w15:docId w15:val="{5826454E-81DB-4A71-86A4-B952D705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4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4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4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4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4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4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4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6F"/>
    <w:rPr>
      <w:rFonts w:eastAsiaTheme="majorEastAsia" w:cstheme="majorBidi"/>
      <w:color w:val="272727" w:themeColor="text1" w:themeTint="D8"/>
    </w:rPr>
  </w:style>
  <w:style w:type="paragraph" w:styleId="Title">
    <w:name w:val="Title"/>
    <w:basedOn w:val="Normal"/>
    <w:next w:val="Normal"/>
    <w:link w:val="TitleChar"/>
    <w:uiPriority w:val="10"/>
    <w:qFormat/>
    <w:rsid w:val="00942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6F"/>
    <w:pPr>
      <w:spacing w:before="160"/>
      <w:jc w:val="center"/>
    </w:pPr>
    <w:rPr>
      <w:i/>
      <w:iCs/>
      <w:color w:val="404040" w:themeColor="text1" w:themeTint="BF"/>
    </w:rPr>
  </w:style>
  <w:style w:type="character" w:customStyle="1" w:styleId="QuoteChar">
    <w:name w:val="Quote Char"/>
    <w:basedOn w:val="DefaultParagraphFont"/>
    <w:link w:val="Quote"/>
    <w:uiPriority w:val="29"/>
    <w:rsid w:val="0094246F"/>
    <w:rPr>
      <w:i/>
      <w:iCs/>
      <w:color w:val="404040" w:themeColor="text1" w:themeTint="BF"/>
    </w:rPr>
  </w:style>
  <w:style w:type="paragraph" w:styleId="ListParagraph">
    <w:name w:val="List Paragraph"/>
    <w:basedOn w:val="Normal"/>
    <w:uiPriority w:val="34"/>
    <w:qFormat/>
    <w:rsid w:val="0094246F"/>
    <w:pPr>
      <w:ind w:left="720"/>
      <w:contextualSpacing/>
    </w:pPr>
  </w:style>
  <w:style w:type="character" w:styleId="IntenseEmphasis">
    <w:name w:val="Intense Emphasis"/>
    <w:basedOn w:val="DefaultParagraphFont"/>
    <w:uiPriority w:val="21"/>
    <w:qFormat/>
    <w:rsid w:val="0094246F"/>
    <w:rPr>
      <w:i/>
      <w:iCs/>
      <w:color w:val="2F5496" w:themeColor="accent1" w:themeShade="BF"/>
    </w:rPr>
  </w:style>
  <w:style w:type="paragraph" w:styleId="IntenseQuote">
    <w:name w:val="Intense Quote"/>
    <w:basedOn w:val="Normal"/>
    <w:next w:val="Normal"/>
    <w:link w:val="IntenseQuoteChar"/>
    <w:uiPriority w:val="30"/>
    <w:qFormat/>
    <w:rsid w:val="00942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46F"/>
    <w:rPr>
      <w:i/>
      <w:iCs/>
      <w:color w:val="2F5496" w:themeColor="accent1" w:themeShade="BF"/>
    </w:rPr>
  </w:style>
  <w:style w:type="character" w:styleId="IntenseReference">
    <w:name w:val="Intense Reference"/>
    <w:basedOn w:val="DefaultParagraphFont"/>
    <w:uiPriority w:val="32"/>
    <w:qFormat/>
    <w:rsid w:val="00942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936</Words>
  <Characters>5223</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Hemanth</dc:creator>
  <cp:keywords/>
  <dc:description/>
  <cp:lastModifiedBy>Hemanth Hemanth</cp:lastModifiedBy>
  <cp:revision>1</cp:revision>
  <dcterms:created xsi:type="dcterms:W3CDTF">2025-11-19T14:43:00Z</dcterms:created>
  <dcterms:modified xsi:type="dcterms:W3CDTF">2025-11-19T14:54:00Z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2fdafa5f-2d2a-4e4d-b495-e9a0b07be322</vt:lpwstr>
  </property>
</Properties>
</file>