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1E6BDF" w:rsidRDefault="00000000">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1E6BDF" w:rsidRDefault="00000000">
      <w:pPr>
        <w:spacing w:after="200"/>
        <w:jc w:val="center"/>
        <w:rPr>
          <w:rFonts w:ascii="Times New Roman" w:hAnsi="Times New Roman" w:cs="Times New Roman"/>
        </w:rPr>
      </w:pPr>
      <w:r>
        <w:rPr>
          <w:rFonts w:ascii="Times New Roman" w:hAnsi="Times New Roman" w:cs="Times New Roman"/>
          <w:b/>
          <w:bCs/>
        </w:rPr>
        <w:t>CSA08 – GENERATIVE AI &amp; PROMPT ENGINEERING | Covering Large Language Models &amp; Prompt-Driven Engineering Assistance</w:t>
      </w:r>
    </w:p>
    <w:p w14:paraId="4E06E1FC"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1E6BDF" w:rsidRDefault="00000000">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1E6BDF" w:rsidRDefault="00000000">
            <w:pPr>
              <w:rPr>
                <w:rFonts w:ascii="Times New Roman" w:hAnsi="Times New Roman" w:cs="Times New Roman"/>
              </w:rPr>
            </w:pPr>
            <w:r>
              <w:rPr>
                <w:rFonts w:ascii="Times New Roman" w:hAnsi="Times New Roman" w:cs="Times New Roman"/>
              </w:rPr>
              <w:t>Computer Science and Engineering</w:t>
            </w:r>
          </w:p>
        </w:tc>
      </w:tr>
      <w:tr w:rsidR="001E6BDF"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1E6BDF" w:rsidRDefault="00000000">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77777777" w:rsidR="001E6BDF" w:rsidRDefault="00000000">
            <w:pPr>
              <w:rPr>
                <w:rFonts w:ascii="Times New Roman" w:hAnsi="Times New Roman" w:cs="Times New Roman"/>
              </w:rPr>
            </w:pPr>
            <w:r>
              <w:rPr>
                <w:rFonts w:ascii="Times New Roman" w:hAnsi="Times New Roman" w:cs="Times New Roman"/>
              </w:rPr>
              <w:t>B.E. / B.Tech – CSE</w:t>
            </w:r>
          </w:p>
        </w:tc>
      </w:tr>
      <w:tr w:rsidR="001E6BDF"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1E6BDF" w:rsidRDefault="00000000">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1E6BDF" w:rsidRDefault="00000000">
            <w:pPr>
              <w:rPr>
                <w:rFonts w:ascii="Times New Roman" w:hAnsi="Times New Roman" w:cs="Times New Roman"/>
              </w:rPr>
            </w:pPr>
            <w:r>
              <w:rPr>
                <w:rFonts w:ascii="Times New Roman" w:hAnsi="Times New Roman" w:cs="Times New Roman"/>
              </w:rPr>
              <w:t>CSA08 – Generative AI and Prompt Engineering</w:t>
            </w:r>
          </w:p>
        </w:tc>
      </w:tr>
      <w:tr w:rsidR="001E6BDF"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1E6BDF" w:rsidRDefault="00000000">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1E6BDF" w:rsidRDefault="00000000">
            <w:pPr>
              <w:rPr>
                <w:rFonts w:ascii="Times New Roman" w:hAnsi="Times New Roman" w:cs="Times New Roman"/>
              </w:rPr>
            </w:pPr>
            <w:r>
              <w:rPr>
                <w:rFonts w:ascii="Times New Roman" w:hAnsi="Times New Roman" w:cs="Times New Roman"/>
              </w:rPr>
              <w:t>2026 – 2027</w:t>
            </w:r>
          </w:p>
        </w:tc>
      </w:tr>
      <w:tr w:rsidR="001E6BDF"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1E6BDF" w:rsidRDefault="00000000">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195B9C31" w:rsidR="001E6BDF" w:rsidRDefault="00000000">
            <w:pPr>
              <w:rPr>
                <w:rFonts w:ascii="Times New Roman" w:hAnsi="Times New Roman" w:cs="Times New Roman"/>
                <w:lang w:val="en-US"/>
              </w:rPr>
            </w:pPr>
            <w:r>
              <w:rPr>
                <w:rFonts w:ascii="Times New Roman" w:hAnsi="Times New Roman" w:cs="Times New Roman"/>
                <w:lang w:val="en-US"/>
              </w:rPr>
              <w:t>Dr.Chandravathi</w:t>
            </w:r>
            <w:r w:rsidR="00A9588F">
              <w:rPr>
                <w:rFonts w:ascii="Times New Roman" w:hAnsi="Times New Roman" w:cs="Times New Roman"/>
                <w:lang w:val="en-US"/>
              </w:rPr>
              <w:t xml:space="preserve"> C</w:t>
            </w:r>
          </w:p>
        </w:tc>
      </w:tr>
      <w:tr w:rsidR="001E6BDF"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1E6BDF" w:rsidRDefault="00000000">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1E6BDF" w:rsidRDefault="00000000">
            <w:pPr>
              <w:rPr>
                <w:rFonts w:ascii="Times New Roman" w:hAnsi="Times New Roman" w:cs="Times New Roman"/>
              </w:rPr>
            </w:pPr>
            <w:r>
              <w:rPr>
                <w:rFonts w:ascii="Times New Roman" w:hAnsi="Times New Roman" w:cs="Times New Roman"/>
              </w:rPr>
              <w:t>Design and Implementation of PromptCraft – A Prompt-Driven Engineering Assistant using Large Language Models and Prompt Engineering</w:t>
            </w:r>
          </w:p>
        </w:tc>
      </w:tr>
      <w:tr w:rsidR="001E6BDF"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1E6BDF" w:rsidRDefault="00000000">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77777777" w:rsidR="001E6BDF" w:rsidRDefault="001E6BDF">
            <w:pPr>
              <w:rPr>
                <w:rFonts w:ascii="Times New Roman" w:hAnsi="Times New Roman" w:cs="Times New Roman"/>
              </w:rPr>
            </w:pPr>
          </w:p>
        </w:tc>
      </w:tr>
      <w:tr w:rsidR="001E6BDF"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1E6BDF" w:rsidRDefault="00000000">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77777777" w:rsidR="001E6BDF" w:rsidRDefault="001E6BDF">
            <w:pPr>
              <w:rPr>
                <w:rFonts w:ascii="Times New Roman" w:hAnsi="Times New Roman" w:cs="Times New Roman"/>
              </w:rPr>
            </w:pPr>
          </w:p>
        </w:tc>
      </w:tr>
      <w:tr w:rsidR="001E6BDF"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1E6BDF" w:rsidRDefault="00000000">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1E6BDF" w:rsidRDefault="00000000">
            <w:pPr>
              <w:rPr>
                <w:rFonts w:ascii="Times New Roman" w:hAnsi="Times New Roman" w:cs="Times New Roman"/>
              </w:rPr>
            </w:pPr>
            <w:r>
              <w:rPr>
                <w:rFonts w:ascii="Times New Roman" w:hAnsi="Times New Roman" w:cs="Times New Roman"/>
              </w:rPr>
              <w:t>100</w:t>
            </w:r>
          </w:p>
        </w:tc>
      </w:tr>
      <w:tr w:rsidR="001E6BDF"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1E6BDF" w:rsidRDefault="00000000">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2990E746" w:rsidR="001E6BDF" w:rsidRDefault="00A9588F">
            <w:pPr>
              <w:rPr>
                <w:rFonts w:ascii="Times New Roman" w:hAnsi="Times New Roman" w:cs="Times New Roman"/>
              </w:rPr>
            </w:pPr>
            <w:r>
              <w:rPr>
                <w:rFonts w:ascii="Times New Roman" w:hAnsi="Times New Roman" w:cs="Times New Roman"/>
              </w:rPr>
              <w:t>CO1 &amp; CO2</w:t>
            </w:r>
          </w:p>
        </w:tc>
      </w:tr>
      <w:tr w:rsidR="001E6BDF"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1E6BDF" w:rsidRDefault="00000000">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1E6BDF" w:rsidRDefault="00000000">
            <w:pPr>
              <w:rPr>
                <w:rFonts w:ascii="Times New Roman" w:hAnsi="Times New Roman" w:cs="Times New Roman"/>
              </w:rPr>
            </w:pPr>
            <w:r>
              <w:rPr>
                <w:rFonts w:ascii="Times New Roman" w:hAnsi="Times New Roman" w:cs="Times New Roman"/>
              </w:rPr>
              <w:t>L3 – Apply, L4 – Analyze, L5 – Evaluate</w:t>
            </w:r>
          </w:p>
        </w:tc>
      </w:tr>
      <w:tr w:rsidR="001E6BDF"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1E6BDF" w:rsidRDefault="00000000">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1E6BDF" w:rsidRDefault="00000000">
            <w:pPr>
              <w:rPr>
                <w:rFonts w:ascii="Times New Roman" w:hAnsi="Times New Roman" w:cs="Times New Roman"/>
              </w:rPr>
            </w:pPr>
            <w:r>
              <w:rPr>
                <w:rFonts w:ascii="Times New Roman" w:hAnsi="Times New Roman" w:cs="Times New Roman"/>
              </w:rPr>
              <w:t>SDG 4 – Quality Education; SDG 9 – Industry, Innovation and Infrastructure</w:t>
            </w:r>
          </w:p>
        </w:tc>
      </w:tr>
      <w:tr w:rsidR="001E6BDF"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1E6BDF" w:rsidRDefault="00000000">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1E6BDF" w:rsidRDefault="00000000">
            <w:pPr>
              <w:rPr>
                <w:rFonts w:ascii="Times New Roman" w:hAnsi="Times New Roman" w:cs="Times New Roman"/>
              </w:rPr>
            </w:pPr>
            <w:r>
              <w:rPr>
                <w:rFonts w:ascii="Times New Roman" w:hAnsi="Times New Roman" w:cs="Times New Roman"/>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51DD6ABF"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3B506C75" w:rsidR="001E6BDF" w:rsidRDefault="00000000" w:rsidP="00A9588F">
      <w:pPr>
        <w:spacing w:after="120"/>
        <w:jc w:val="both"/>
        <w:rPr>
          <w:rFonts w:ascii="Times New Roman" w:hAnsi="Times New Roman" w:cs="Times New Roman"/>
        </w:rPr>
      </w:pPr>
      <w:r>
        <w:rPr>
          <w:rFonts w:ascii="Times New Roman" w:hAnsi="Times New Roman" w:cs="Times New Roman"/>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00A9588F">
        <w:rPr>
          <w:rFonts w:ascii="Times New Roman" w:hAnsi="Times New Roman" w:cs="Times New Roman"/>
          <w:b/>
          <w:bCs/>
        </w:rPr>
        <w:t>Prompt Craft</w:t>
      </w:r>
      <w:r>
        <w:rPr>
          <w:rFonts w:ascii="Times New Roman" w:hAnsi="Times New Roman" w:cs="Times New Roman"/>
        </w:rPr>
        <w:t>. Students must integrate multiple prompting strategies, build task-specific engineering modules, deploy the system as a lightweight web application, validate output quality and reliability with sample test cases, and address basic responsible-AI considerations such as transparency of prompts, hallucination handling, and reproducibility of results.</w:t>
      </w:r>
    </w:p>
    <w:p w14:paraId="673C730D"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1E6BDF" w:rsidRDefault="00000000">
      <w:pPr>
        <w:spacing w:after="80"/>
        <w:rPr>
          <w:rFonts w:ascii="Times New Roman" w:hAnsi="Times New Roman" w:cs="Times New Roman"/>
        </w:rPr>
      </w:pPr>
      <w:r>
        <w:rPr>
          <w:rFonts w:ascii="Times New Roman" w:hAnsi="Times New Roman" w:cs="Times New Roman"/>
          <w:b/>
          <w:bCs/>
        </w:rPr>
        <w:t>Scenario: “PromptCraft” – A Prompt-Driven Engineering Assistant</w:t>
      </w:r>
    </w:p>
    <w:p w14:paraId="55EA9418" w14:textId="77777777" w:rsidR="001E6BDF" w:rsidRDefault="00000000" w:rsidP="00A9588F">
      <w:pPr>
        <w:spacing w:after="120"/>
        <w:jc w:val="both"/>
        <w:rPr>
          <w:rFonts w:ascii="Times New Roman" w:hAnsi="Times New Roman" w:cs="Times New Roman"/>
        </w:rPr>
      </w:pPr>
      <w:r>
        <w:rPr>
          <w:rFonts w:ascii="Times New Roman" w:hAnsi="Times New Roman" w:cs="Times New Roman"/>
        </w:rPr>
        <w:t xml:space="preserve">Many students and practicing engineers find it difficult to consistently get high-quality, reliable outputs from large language models without structured prompting. Your task is to design and implement an interactive engineering-support web application called </w:t>
      </w:r>
      <w:r>
        <w:rPr>
          <w:rFonts w:ascii="Times New Roman" w:hAnsi="Times New Roman" w:cs="Times New Roman"/>
          <w:b/>
          <w:bCs/>
        </w:rPr>
        <w:t>PromptCraft</w:t>
      </w:r>
      <w:r>
        <w:rPr>
          <w:rFonts w:ascii="Times New Roman" w:hAnsi="Times New Roman" w:cs="Times New Roman"/>
        </w:rPr>
        <w:t xml:space="preserve"> that helps engineers construct effective prompts, apply prompt engineering techniques, and use an LLM to accelerate common software-engineering tasks through a unified interface.</w:t>
      </w:r>
    </w:p>
    <w:p w14:paraId="1E20E138" w14:textId="77777777" w:rsidR="001E6BDF" w:rsidRDefault="00000000">
      <w:pPr>
        <w:spacing w:after="80"/>
        <w:rPr>
          <w:rFonts w:ascii="Times New Roman" w:hAnsi="Times New Roman" w:cs="Times New Roman"/>
        </w:rPr>
      </w:pPr>
      <w:r>
        <w:rPr>
          <w:rFonts w:ascii="Times New Roman" w:hAnsi="Times New Roman" w:cs="Times New Roman"/>
        </w:rPr>
        <w:t>The system shall integrate three major functional modules:</w:t>
      </w:r>
    </w:p>
    <w:p w14:paraId="09621126" w14:textId="77777777" w:rsidR="001E6BDF"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Prompt Engineering Workbench</w:t>
      </w:r>
    </w:p>
    <w:p w14:paraId="100E0AAC" w14:textId="77777777" w:rsidR="001E6BDF" w:rsidRDefault="00000000">
      <w:pPr>
        <w:spacing w:after="60"/>
        <w:rPr>
          <w:rFonts w:ascii="Times New Roman" w:hAnsi="Times New Roman" w:cs="Times New Roman"/>
        </w:rPr>
      </w:pPr>
      <w:r>
        <w:rPr>
          <w:rFonts w:ascii="Times New Roman" w:hAnsi="Times New Roman" w:cs="Times New Roman"/>
        </w:rPr>
        <w:t>Implement zero-shot, few-shot, and chain-of-thought prompting templates for common engineering tasks.</w:t>
      </w:r>
    </w:p>
    <w:p w14:paraId="3062EFEB"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rPr>
        <w:t>Users should be able to enter a task description, select a prompting strategy, and optionally supply few-shot examples or context.</w:t>
      </w:r>
    </w:p>
    <w:p w14:paraId="3779E3DD"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rPr>
        <w:t>The system must display the fully constructed prompt sent to the LLM together with the generated response, enabling students to see exactly how prompt structure affects output quality.</w:t>
      </w:r>
    </w:p>
    <w:p w14:paraId="47E167FB" w14:textId="77777777" w:rsidR="001E6BDF"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LLM-Powered Engineering Task Modules</w:t>
      </w:r>
    </w:p>
    <w:p w14:paraId="0C0810A9" w14:textId="77777777" w:rsidR="001E6BDF" w:rsidRDefault="00000000">
      <w:pPr>
        <w:spacing w:after="60"/>
        <w:rPr>
          <w:rFonts w:ascii="Times New Roman" w:hAnsi="Times New Roman" w:cs="Times New Roman"/>
        </w:rPr>
      </w:pPr>
      <w:r>
        <w:rPr>
          <w:rFonts w:ascii="Times New Roman" w:hAnsi="Times New Roman" w:cs="Times New Roman"/>
        </w:rPr>
        <w:lastRenderedPageBreak/>
        <w:t>Implement at least three engineering-assistant task modules, e.g., code generation &amp; explanation, automated debugging assistance, and requirement-to-documentation generation.</w:t>
      </w:r>
    </w:p>
    <w:p w14:paraId="32D0F1DC"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their engineering artifact (a code snippet, an error/bug description, or a requirement statement) as input to the selected module.</w:t>
      </w:r>
    </w:p>
    <w:p w14:paraId="2B2EEF0E"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show the underlying prompt template used for each module, the LLM output, and any post-processing applied, so that students can trace how the assistant arrived at its result.</w:t>
      </w:r>
    </w:p>
    <w:p w14:paraId="4A39B3E8" w14:textId="77777777" w:rsidR="001E6BDF"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Prompt Strategy Evaluation &amp; Comparison</w:t>
      </w:r>
    </w:p>
    <w:p w14:paraId="067796C4" w14:textId="77777777" w:rsidR="001E6BDF" w:rsidRDefault="00000000">
      <w:pPr>
        <w:spacing w:after="60"/>
        <w:rPr>
          <w:rFonts w:ascii="Times New Roman" w:hAnsi="Times New Roman" w:cs="Times New Roman"/>
        </w:rPr>
      </w:pPr>
      <w:r>
        <w:rPr>
          <w:rFonts w:ascii="Times New Roman" w:hAnsi="Times New Roman" w:cs="Times New Roman"/>
        </w:rPr>
        <w:t>Implement comparison of at least three prompting strategies (e.g., zero-shot, few-shot, chain-of-thought) for the same task.</w:t>
      </w:r>
    </w:p>
    <w:p w14:paraId="403957EC"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a representative engineering task and a set of reference/expected outputs for evaluation.</w:t>
      </w:r>
    </w:p>
    <w:p w14:paraId="05DBD17B"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display response quality, response time / latency, and token usage for each strategy, allowing clear comparative analysis.</w:t>
      </w:r>
    </w:p>
    <w:p w14:paraId="4FED1DBB" w14:textId="77777777" w:rsidR="001E6BDF" w:rsidRDefault="00000000" w:rsidP="00A9588F">
      <w:pPr>
        <w:spacing w:before="120" w:after="120"/>
        <w:jc w:val="both"/>
        <w:rPr>
          <w:rFonts w:ascii="Times New Roman" w:hAnsi="Times New Roman" w:cs="Times New Roman"/>
        </w:rPr>
      </w:pPr>
      <w:r>
        <w:rPr>
          <w:rFonts w:ascii="Times New Roman" w:hAnsi="Times New Roman" w:cs="Times New Roman"/>
        </w:rPr>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r>
        <w:rPr>
          <w:rFonts w:ascii="Times New Roman" w:hAnsi="Times New Roman" w:cs="Times New Roman"/>
          <w:b/>
          <w:bCs/>
        </w:rPr>
        <w:t>Streamlit</w:t>
      </w:r>
      <w:r>
        <w:rPr>
          <w:rFonts w:ascii="Times New Roman" w:hAnsi="Times New Roman" w:cs="Times New Roman"/>
        </w:rPr>
        <w:t>. Provide 2–3 sample test cases for each module to demonstrate effectiveness. Students must use a real or simulated LLM API (e.g., OpenAI, Anthropic, or an open-source model) to generate responses.</w:t>
      </w:r>
    </w:p>
    <w:p w14:paraId="77D1A3DB" w14:textId="77777777" w:rsidR="001E6BDF" w:rsidRDefault="00000000" w:rsidP="00A9588F">
      <w:pPr>
        <w:spacing w:after="120"/>
        <w:jc w:val="both"/>
        <w:rPr>
          <w:rFonts w:ascii="Times New Roman" w:hAnsi="Times New Roman" w:cs="Times New Roman"/>
        </w:rPr>
      </w:pPr>
      <w:r>
        <w:rPr>
          <w:rFonts w:ascii="Times New Roman" w:hAnsi="Times New Roman" w:cs="Times New Roman"/>
        </w:rPr>
        <w:t>Evaluate the application under suitable test cases and analyze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6506263F"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a Prompt Engineering Workbench (with visible prompt construction and response display), LLM-Powered Engineering Task Modules (code generation, debugging assistance, and documentation generation), and Prompt Strategy Evaluation (quality, latency, and token-usage comparison). Accept user inputs as well as sample data. Produce comparative tables and prompt/response traces.</w:t>
      </w:r>
    </w:p>
    <w:p w14:paraId="5DAFBF51"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Clean, simple, and user-friendly Streamlit web application with separate pages or clearly separated sections for each module.</w:t>
      </w:r>
    </w:p>
    <w:p w14:paraId="30F110C7"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LLM calls must return results with acceptable latency for interactive classroom use and support clear comparative analysis across prompting strategies.</w:t>
      </w:r>
    </w:p>
    <w:p w14:paraId="18910F6C"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Use Python + Streamlit. No database or complex architecture required. Use any accessible LLM API or open-source model for prompt execution.</w:t>
      </w:r>
    </w:p>
    <w:p w14:paraId="2F56B5D3"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Prompt templates and task modules must behave consistently and reproducibly; intermediate prompts must be transparent; the system must handle malformed inputs and LLM API errors without crashing.</w:t>
      </w:r>
    </w:p>
    <w:p w14:paraId="01236F2F"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prompts and model limitations, reproducibility of results, mitigation of hallucinated or misleading outputs, and adherence to responsible-AI and data-privacy practices.</w:t>
      </w:r>
    </w:p>
    <w:p w14:paraId="566A16F8" w14:textId="77777777" w:rsidR="001E6BDF"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Test all three modules with sample inputs and show representative results. Submit working Streamlit code, a short report containing sample prompts/outputs / screenshots, comparative analysis, and a GitHub repository link.</w:t>
      </w:r>
    </w:p>
    <w:p w14:paraId="5A54D32D" w14:textId="77777777" w:rsidR="001E6BDF" w:rsidRDefault="001E6BDF">
      <w:pPr>
        <w:ind w:left="360"/>
        <w:rPr>
          <w:rFonts w:ascii="Times New Roman" w:hAnsi="Times New Roman" w:cs="Times New Roman"/>
        </w:rPr>
      </w:pPr>
    </w:p>
    <w:p w14:paraId="760C258F" w14:textId="77777777" w:rsidR="001E6BDF" w:rsidRDefault="001E6BDF">
      <w:pPr>
        <w:ind w:left="360"/>
        <w:rPr>
          <w:rFonts w:ascii="Times New Roman" w:hAnsi="Times New Roman" w:cs="Times New Roman"/>
        </w:rPr>
      </w:pPr>
    </w:p>
    <w:p w14:paraId="6C27B19D" w14:textId="77777777" w:rsidR="001E6BDF" w:rsidRDefault="001E6BDF">
      <w:pPr>
        <w:ind w:left="360"/>
        <w:rPr>
          <w:rFonts w:ascii="Times New Roman" w:hAnsi="Times New Roman" w:cs="Times New Roman"/>
        </w:rPr>
      </w:pPr>
    </w:p>
    <w:p w14:paraId="4F9C6228" w14:textId="77777777" w:rsidR="001E6BDF" w:rsidRDefault="001E6BDF">
      <w:pPr>
        <w:ind w:left="360"/>
        <w:rPr>
          <w:rFonts w:ascii="Times New Roman" w:hAnsi="Times New Roman" w:cs="Times New Roman"/>
        </w:rPr>
      </w:pPr>
    </w:p>
    <w:p w14:paraId="145047A8" w14:textId="77777777" w:rsidR="001E6BDF" w:rsidRDefault="001E6BDF">
      <w:pPr>
        <w:ind w:left="360"/>
        <w:rPr>
          <w:rFonts w:ascii="Times New Roman" w:hAnsi="Times New Roman" w:cs="Times New Roman"/>
        </w:rPr>
      </w:pPr>
    </w:p>
    <w:p w14:paraId="5DEFAA46" w14:textId="77777777" w:rsidR="007824AF" w:rsidRDefault="007824AF">
      <w:pPr>
        <w:ind w:left="142"/>
        <w:rPr>
          <w:rFonts w:ascii="Times New Roman" w:hAnsi="Times New Roman" w:cs="Times New Roman"/>
          <w:b/>
          <w:bCs/>
          <w:lang w:val="en-US"/>
        </w:rPr>
      </w:pPr>
      <w:bookmarkStart w:id="0" w:name="_Hlk239232367"/>
    </w:p>
    <w:p w14:paraId="74E492CD" w14:textId="77777777" w:rsidR="007824AF" w:rsidRDefault="007824AF">
      <w:pPr>
        <w:ind w:left="142"/>
        <w:rPr>
          <w:rFonts w:ascii="Times New Roman" w:hAnsi="Times New Roman" w:cs="Times New Roman"/>
          <w:b/>
          <w:bCs/>
          <w:lang w:val="en-US"/>
        </w:rPr>
      </w:pPr>
    </w:p>
    <w:p w14:paraId="68B6A557" w14:textId="77777777" w:rsidR="007824AF" w:rsidRDefault="007824AF">
      <w:pPr>
        <w:ind w:left="142"/>
        <w:rPr>
          <w:rFonts w:ascii="Times New Roman" w:hAnsi="Times New Roman" w:cs="Times New Roman"/>
          <w:b/>
          <w:bCs/>
          <w:lang w:val="en-US"/>
        </w:rPr>
      </w:pPr>
    </w:p>
    <w:p w14:paraId="77641495" w14:textId="77777777" w:rsidR="007824AF" w:rsidRDefault="007824AF">
      <w:pPr>
        <w:ind w:left="142"/>
        <w:rPr>
          <w:rFonts w:ascii="Times New Roman" w:hAnsi="Times New Roman" w:cs="Times New Roman"/>
          <w:b/>
          <w:bCs/>
          <w:lang w:val="en-US"/>
        </w:rPr>
      </w:pPr>
    </w:p>
    <w:p w14:paraId="3DB3F52F" w14:textId="77777777" w:rsidR="007824AF" w:rsidRDefault="007824AF">
      <w:pPr>
        <w:ind w:left="142"/>
        <w:rPr>
          <w:rFonts w:ascii="Times New Roman" w:hAnsi="Times New Roman" w:cs="Times New Roman"/>
          <w:b/>
          <w:bCs/>
          <w:lang w:val="en-US"/>
        </w:rPr>
      </w:pPr>
    </w:p>
    <w:p w14:paraId="7D853E27" w14:textId="77777777" w:rsidR="007824AF" w:rsidRDefault="007824AF">
      <w:pPr>
        <w:ind w:left="142"/>
        <w:rPr>
          <w:rFonts w:ascii="Times New Roman" w:hAnsi="Times New Roman" w:cs="Times New Roman"/>
          <w:b/>
          <w:bCs/>
          <w:lang w:val="en-US"/>
        </w:rPr>
      </w:pPr>
    </w:p>
    <w:p w14:paraId="699E28BF" w14:textId="77777777" w:rsidR="007824AF" w:rsidRDefault="007824AF">
      <w:pPr>
        <w:ind w:left="142"/>
        <w:rPr>
          <w:rFonts w:ascii="Times New Roman" w:hAnsi="Times New Roman" w:cs="Times New Roman"/>
          <w:b/>
          <w:bCs/>
          <w:lang w:val="en-US"/>
        </w:rPr>
      </w:pPr>
    </w:p>
    <w:p w14:paraId="2A395B17" w14:textId="77777777" w:rsidR="007824AF" w:rsidRDefault="007824AF">
      <w:pPr>
        <w:ind w:left="142"/>
        <w:rPr>
          <w:rFonts w:ascii="Times New Roman" w:hAnsi="Times New Roman" w:cs="Times New Roman"/>
          <w:b/>
          <w:bCs/>
          <w:lang w:val="en-US"/>
        </w:rPr>
      </w:pPr>
    </w:p>
    <w:p w14:paraId="7192068F" w14:textId="738E03EC" w:rsidR="001E6BDF" w:rsidRDefault="00000000">
      <w:pPr>
        <w:ind w:left="142"/>
        <w:rPr>
          <w:rFonts w:ascii="Times New Roman" w:hAnsi="Times New Roman" w:cs="Times New Roman"/>
          <w:b/>
          <w:bCs/>
          <w:lang w:val="en-US"/>
        </w:rPr>
      </w:pPr>
      <w:r>
        <w:rPr>
          <w:rFonts w:ascii="Times New Roman" w:hAnsi="Times New Roman" w:cs="Times New Roman"/>
          <w:b/>
          <w:bCs/>
          <w:lang w:val="en-US"/>
        </w:rPr>
        <w:t>E.Student Work</w:t>
      </w:r>
    </w:p>
    <w:p w14:paraId="5D5223F3" w14:textId="387A2A35" w:rsidR="001E6BDF" w:rsidRPr="007435CE" w:rsidRDefault="007435CE">
      <w:pPr>
        <w:numPr>
          <w:ilvl w:val="1"/>
          <w:numId w:val="2"/>
        </w:numPr>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54DF5E2B" w14:textId="77777777" w:rsidR="007824AF" w:rsidRDefault="007824AF" w:rsidP="007824AF">
      <w:pPr>
        <w:pStyle w:val="ListParagraph"/>
        <w:spacing w:after="140" w:line="360" w:lineRule="auto"/>
        <w:ind w:left="459"/>
        <w:jc w:val="both"/>
        <w:rPr>
          <w:rFonts w:ascii="Times New Roman" w:hAnsi="Times New Roman" w:cs="Times New Roman"/>
          <w:sz w:val="24"/>
          <w:szCs w:val="24"/>
        </w:rPr>
      </w:pPr>
      <w:r w:rsidRPr="007824AF">
        <w:rPr>
          <w:rFonts w:ascii="Times New Roman" w:hAnsi="Times New Roman" w:cs="Times New Roman"/>
          <w:sz w:val="24"/>
          <w:szCs w:val="24"/>
        </w:rPr>
        <w:t>Engineers and students routinely turn to large language models for coding, debugging, and documentation help, yet the quality of what they get back depends almost entirely on how the request is phrased. Without a structured approach, the same underlying model can produce a precise, usable answer one time and a vague or inaccurate one the next. PromptCraft addresses this by giving users a single workspace where they can build a prompt deliberately, choose a recognised prompting strategy, run it against real engineering tasks, and see — side by side — how the choice of strategy changed the outcome.</w:t>
      </w:r>
    </w:p>
    <w:p w14:paraId="61C84E05" w14:textId="77777777" w:rsidR="007824AF" w:rsidRPr="007824AF" w:rsidRDefault="007824AF" w:rsidP="007824AF">
      <w:pPr>
        <w:pStyle w:val="Heading3"/>
        <w:spacing w:before="200" w:after="100" w:line="360" w:lineRule="auto"/>
        <w:jc w:val="both"/>
        <w:rPr>
          <w:rFonts w:ascii="Times New Roman" w:hAnsi="Times New Roman" w:cs="Times New Roman"/>
          <w:color w:val="000000" w:themeColor="text1"/>
          <w:sz w:val="24"/>
          <w:szCs w:val="24"/>
        </w:rPr>
      </w:pPr>
      <w:r w:rsidRPr="007824AF">
        <w:rPr>
          <w:rFonts w:ascii="Times New Roman" w:hAnsi="Times New Roman" w:cs="Times New Roman"/>
          <w:color w:val="000000" w:themeColor="text1"/>
          <w:sz w:val="24"/>
          <w:szCs w:val="24"/>
        </w:rPr>
        <w:t>Core challenges the scenario implies</w:t>
      </w:r>
    </w:p>
    <w:p w14:paraId="5C6604A2"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Prompt-construction challenge: designing zero-shot, few-shot, and chain-of-thought templates that stay reusable across very different engineering tasks (a code-generation request looks nothing like a bug report).</w:t>
      </w:r>
    </w:p>
    <w:p w14:paraId="50CCAD7E"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Integration challenge: calling an external LLM API reliably — handling network failures, rate limits, malformed responses, and timeouts without the application crashing.</w:t>
      </w:r>
    </w:p>
    <w:p w14:paraId="5728912A"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Evaluation challenge: comparing strategies on a common footing, which means capturing output quality, response latency, and token consumption in a consistent, repeatable way.</w:t>
      </w:r>
    </w:p>
    <w:p w14:paraId="4A55E2A8"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Interface challenge: presenting the prompt, the raw model response, and the derived metrics together, so the relationship between them stays visible rather than hidden behind the final answer.</w:t>
      </w:r>
    </w:p>
    <w:p w14:paraId="5BE51E2C" w14:textId="77777777" w:rsidR="007824AF" w:rsidRPr="007824AF" w:rsidRDefault="007824AF" w:rsidP="007824AF">
      <w:pPr>
        <w:pStyle w:val="Heading3"/>
        <w:spacing w:before="200" w:after="100" w:line="360" w:lineRule="auto"/>
        <w:jc w:val="both"/>
        <w:rPr>
          <w:rFonts w:ascii="Times New Roman" w:hAnsi="Times New Roman" w:cs="Times New Roman"/>
          <w:color w:val="000000" w:themeColor="text1"/>
          <w:sz w:val="24"/>
          <w:szCs w:val="24"/>
        </w:rPr>
      </w:pPr>
      <w:r w:rsidRPr="007824AF">
        <w:rPr>
          <w:rFonts w:ascii="Times New Roman" w:hAnsi="Times New Roman" w:cs="Times New Roman"/>
          <w:color w:val="000000" w:themeColor="text1"/>
          <w:sz w:val="24"/>
          <w:szCs w:val="24"/>
        </w:rPr>
        <w:t>Expected outcomes</w:t>
      </w:r>
    </w:p>
    <w:p w14:paraId="7FC36156"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A visible, traceable link between the exact prompt sent and the response received, for every module.</w:t>
      </w:r>
    </w:p>
    <w:p w14:paraId="057A1AE7"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Reproducible results — running the same prompt and strategy twice should yield comparable quality and timing, not wildly different behaviour.</w:t>
      </w:r>
    </w:p>
    <w:p w14:paraId="3866D0BB"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A clear, quantified comparison (quality, latency, tokens) across at least three prompting strategies for the same task.</w:t>
      </w:r>
    </w:p>
    <w:p w14:paraId="5B627458"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An interface simple enough that a first-time user completes a full workflow — write task, pick strategy, get result — without instructions.</w:t>
      </w:r>
    </w:p>
    <w:p w14:paraId="6B1628B6" w14:textId="77777777" w:rsidR="007824AF" w:rsidRPr="007824AF" w:rsidRDefault="007824AF" w:rsidP="007824AF">
      <w:pPr>
        <w:pStyle w:val="Heading3"/>
        <w:spacing w:before="200" w:after="100" w:line="360" w:lineRule="auto"/>
        <w:jc w:val="both"/>
        <w:rPr>
          <w:rFonts w:ascii="Times New Roman" w:hAnsi="Times New Roman" w:cs="Times New Roman"/>
          <w:color w:val="000000" w:themeColor="text1"/>
          <w:sz w:val="24"/>
          <w:szCs w:val="24"/>
        </w:rPr>
      </w:pPr>
      <w:r w:rsidRPr="007824AF">
        <w:rPr>
          <w:rFonts w:ascii="Times New Roman" w:hAnsi="Times New Roman" w:cs="Times New Roman"/>
          <w:color w:val="000000" w:themeColor="text1"/>
          <w:sz w:val="24"/>
          <w:szCs w:val="24"/>
        </w:rPr>
        <w:t>Assumptions made (and why)</w:t>
      </w:r>
    </w:p>
    <w:p w14:paraId="4C24B8AA"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A single LLM provider is used per run (OpenAI, Anthropic, or a locally hosted open-source model such as Llama or Mistral through Ollama). This satisfies the "real or simulated LLM" requirement in Section C without needing multiple paid subscriptions.</w:t>
      </w:r>
    </w:p>
    <w:p w14:paraId="37CD36FD"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Prompts are capped at roughly 2,000 tokens per request. This is generous enough for classroom-scale engineering tasks while keeping cost and latency predictable.</w:t>
      </w:r>
    </w:p>
    <w:p w14:paraId="56C34A98"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Exactly three task modules and three prompting strategies are implemented, matching the minimum stated in Section C — enough to demonstrate comparative analysis without over-scoping a semester project.</w:t>
      </w:r>
    </w:p>
    <w:p w14:paraId="1D119C63"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The system is used by one person at a time on a local machine or a small shared deployment; it is not designed for concurrent multi-user production load.</w:t>
      </w:r>
    </w:p>
    <w:p w14:paraId="47A93C69" w14:textId="77777777" w:rsidR="007824AF" w:rsidRPr="007824AF" w:rsidRDefault="007824AF" w:rsidP="007824AF">
      <w:pPr>
        <w:pStyle w:val="Heading3"/>
        <w:spacing w:before="200" w:after="100" w:line="360" w:lineRule="auto"/>
        <w:jc w:val="both"/>
        <w:rPr>
          <w:rFonts w:ascii="Times New Roman" w:hAnsi="Times New Roman" w:cs="Times New Roman"/>
          <w:color w:val="000000" w:themeColor="text1"/>
          <w:sz w:val="24"/>
          <w:szCs w:val="24"/>
        </w:rPr>
      </w:pPr>
      <w:r w:rsidRPr="007824AF">
        <w:rPr>
          <w:rFonts w:ascii="Times New Roman" w:hAnsi="Times New Roman" w:cs="Times New Roman"/>
          <w:color w:val="000000" w:themeColor="text1"/>
          <w:sz w:val="24"/>
          <w:szCs w:val="24"/>
        </w:rPr>
        <w:t>Constraints from Section D that the design must satisfy</w:t>
      </w:r>
    </w:p>
    <w:p w14:paraId="427F55B2"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Functional: a Prompt Engineering Workbench, three LLM-powered task modules, and a Prompt Strategy Evaluation view, all producing visible prompt/response traces and comparison tables.</w:t>
      </w:r>
    </w:p>
    <w:p w14:paraId="2A07676E"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Interface: a clean, simple, user-friendly experience with clearly separated sections for each module — the requirement this document uses to justify the interface decision in Section 3 below.</w:t>
      </w:r>
    </w:p>
    <w:p w14:paraId="7917B1A9"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Technical: Python for the application logic and a lightweight, easily deployed front end; no database and no heavyweight architecture.</w:t>
      </w:r>
    </w:p>
    <w:p w14:paraId="1D07A445"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Reliability: graceful handling of malformed input and LLM API errors, with prompts kept transparent at every step.</w:t>
      </w:r>
    </w:p>
    <w:p w14:paraId="3C4283B2" w14:textId="4935B8EB" w:rsidR="007824AF" w:rsidRPr="007824AF" w:rsidRDefault="007824AF" w:rsidP="007824AF">
      <w:pPr>
        <w:pStyle w:val="ListParagraph"/>
        <w:numPr>
          <w:ilvl w:val="0"/>
          <w:numId w:val="4"/>
        </w:numPr>
        <w:spacing w:after="140" w:line="360" w:lineRule="auto"/>
        <w:jc w:val="both"/>
        <w:rPr>
          <w:rFonts w:ascii="Times New Roman" w:hAnsi="Times New Roman" w:cs="Times New Roman"/>
          <w:sz w:val="24"/>
          <w:szCs w:val="24"/>
        </w:rPr>
      </w:pPr>
      <w:r w:rsidRPr="007824AF">
        <w:rPr>
          <w:rFonts w:ascii="Times New Roman" w:hAnsi="Times New Roman" w:cs="Times New Roman"/>
          <w:sz w:val="24"/>
          <w:szCs w:val="24"/>
        </w:rPr>
        <w:t>Responsible computing: transparency of prompts and model limitations, mitigation of hallucinated output, and basic data-privacy practice when handling user-submitted code or requirements.</w:t>
      </w:r>
    </w:p>
    <w:p w14:paraId="7D05AAD9" w14:textId="77777777" w:rsidR="001E6BDF" w:rsidRPr="007435CE" w:rsidRDefault="00000000">
      <w:pPr>
        <w:numPr>
          <w:ilvl w:val="1"/>
          <w:numId w:val="2"/>
        </w:numPr>
        <w:rPr>
          <w:rFonts w:ascii="Times New Roman" w:hAnsi="Times New Roman" w:cs="Times New Roman"/>
          <w:b/>
          <w:bCs/>
          <w:sz w:val="24"/>
          <w:szCs w:val="24"/>
          <w:lang w:val="en-US"/>
        </w:rPr>
      </w:pPr>
      <w:r w:rsidRPr="007435CE">
        <w:rPr>
          <w:rFonts w:ascii="Times New Roman" w:hAnsi="Times New Roman" w:cs="Times New Roman"/>
          <w:b/>
          <w:bCs/>
          <w:sz w:val="24"/>
          <w:szCs w:val="24"/>
          <w:lang w:val="en-US"/>
        </w:rPr>
        <w:t>Application of Course Knowledge (CO2, CO3, CO4)</w:t>
      </w:r>
    </w:p>
    <w:p w14:paraId="0B6B02E6" w14:textId="77777777" w:rsidR="001E6BDF" w:rsidRDefault="00000000" w:rsidP="007824AF">
      <w:pPr>
        <w:rPr>
          <w:rFonts w:ascii="Times New Roman" w:hAnsi="Times New Roman" w:cs="Times New Roman"/>
          <w:b/>
          <w:bCs/>
          <w:i/>
          <w:iCs/>
          <w:lang w:val="en-US"/>
        </w:rPr>
      </w:pPr>
      <w:r>
        <w:rPr>
          <w:rFonts w:ascii="Times New Roman" w:hAnsi="Times New Roman" w:cs="Times New Roman"/>
          <w:b/>
          <w:bCs/>
          <w:i/>
          <w:iCs/>
          <w:lang w:val="en-US"/>
        </w:rPr>
        <w:t>Part I – Process Synchronization &amp; Deadlock (CO2, Unit II)</w:t>
      </w:r>
    </w:p>
    <w:p w14:paraId="3F421635" w14:textId="77777777" w:rsidR="007824AF" w:rsidRPr="007824AF" w:rsidRDefault="007824AF" w:rsidP="007824AF">
      <w:pPr>
        <w:spacing w:after="140" w:line="360" w:lineRule="auto"/>
        <w:jc w:val="both"/>
        <w:rPr>
          <w:rFonts w:ascii="Times New Roman" w:hAnsi="Times New Roman" w:cs="Times New Roman"/>
          <w:sz w:val="24"/>
          <w:szCs w:val="24"/>
        </w:rPr>
      </w:pPr>
      <w:r w:rsidRPr="007824AF">
        <w:rPr>
          <w:rFonts w:ascii="Times New Roman" w:hAnsi="Times New Roman" w:cs="Times New Roman"/>
          <w:sz w:val="24"/>
          <w:szCs w:val="24"/>
        </w:rPr>
        <w:t>Each task module is built on three interchangeable template families:</w:t>
      </w:r>
    </w:p>
    <w:p w14:paraId="655ACABD" w14:textId="77777777" w:rsidR="007824AF" w:rsidRPr="007824AF" w:rsidRDefault="007824AF" w:rsidP="007824AF">
      <w:pPr>
        <w:pStyle w:val="ListParagraph"/>
        <w:numPr>
          <w:ilvl w:val="0"/>
          <w:numId w:val="6"/>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Zero-shot: the task instruction and the user's input are sent with no worked examples, relying entirely on the model's pretrained knowledge.</w:t>
      </w:r>
    </w:p>
    <w:p w14:paraId="6720AC8B" w14:textId="77777777" w:rsidR="007824AF" w:rsidRPr="007824AF" w:rsidRDefault="007824AF" w:rsidP="007824AF">
      <w:pPr>
        <w:pStyle w:val="ListParagraph"/>
        <w:numPr>
          <w:ilvl w:val="0"/>
          <w:numId w:val="6"/>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Few-shot: two or three worked input–output examples are prepended to the instruction, steering the model toward the expected format and depth before it sees the real task.</w:t>
      </w:r>
    </w:p>
    <w:p w14:paraId="6B88424F" w14:textId="77777777" w:rsidR="007824AF" w:rsidRPr="007824AF" w:rsidRDefault="007824AF" w:rsidP="007824AF">
      <w:pPr>
        <w:pStyle w:val="ListParagraph"/>
        <w:numPr>
          <w:ilvl w:val="0"/>
          <w:numId w:val="6"/>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Chain-of-thought: the prompt explicitly asks the model to reason step-by-step before giving a final answer, which is particularly useful for debugging tasks where the fault is not obvious from the code alone.</w:t>
      </w:r>
    </w:p>
    <w:p w14:paraId="6564CD87"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hAnsi="Times New Roman" w:cs="Times New Roman"/>
          <w:sz w:val="24"/>
          <w:szCs w:val="24"/>
        </w:rPr>
        <w:t>A representative pseudocode outline for template selection:</w:t>
      </w:r>
    </w:p>
    <w:p w14:paraId="672DA58F"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eastAsia="Consolas" w:hAnsi="Times New Roman" w:cs="Times New Roman"/>
          <w:sz w:val="24"/>
          <w:szCs w:val="24"/>
        </w:rPr>
        <w:t>FUNCTION build_prompt(task_type, strategy, user_input, examples):</w:t>
      </w:r>
    </w:p>
    <w:p w14:paraId="5D353FE8"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eastAsia="Consolas" w:hAnsi="Times New Roman" w:cs="Times New Roman"/>
          <w:sz w:val="24"/>
          <w:szCs w:val="24"/>
        </w:rPr>
        <w:t xml:space="preserve">    base = TEMPLATES[task_type]</w:t>
      </w:r>
    </w:p>
    <w:p w14:paraId="5EE182C4"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eastAsia="Consolas" w:hAnsi="Times New Roman" w:cs="Times New Roman"/>
          <w:sz w:val="24"/>
          <w:szCs w:val="24"/>
        </w:rPr>
        <w:t xml:space="preserve">    IF strategy == "few-shot": base = attach(examples) + base</w:t>
      </w:r>
    </w:p>
    <w:p w14:paraId="0C629118"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eastAsia="Consolas" w:hAnsi="Times New Roman" w:cs="Times New Roman"/>
          <w:sz w:val="24"/>
          <w:szCs w:val="24"/>
        </w:rPr>
        <w:t xml:space="preserve">    IF strategy == "chain-of-thought": base = base + "Think step by step, then give the final answer."</w:t>
      </w:r>
    </w:p>
    <w:p w14:paraId="3C64EACF"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eastAsia="Consolas" w:hAnsi="Times New Roman" w:cs="Times New Roman"/>
          <w:sz w:val="24"/>
          <w:szCs w:val="24"/>
        </w:rPr>
        <w:t xml:space="preserve">    RETURN base.format(user_input)</w:t>
      </w:r>
    </w:p>
    <w:p w14:paraId="7D39E8D9" w14:textId="23243641" w:rsidR="001E6BDF" w:rsidRDefault="001E6BDF" w:rsidP="00A9588F">
      <w:pPr>
        <w:ind w:left="360"/>
        <w:jc w:val="both"/>
        <w:rPr>
          <w:rFonts w:ascii="Times New Roman" w:hAnsi="Times New Roman" w:cs="Times New Roman"/>
          <w:lang w:val="en-US"/>
        </w:rPr>
      </w:pPr>
    </w:p>
    <w:p w14:paraId="471F5253" w14:textId="77777777" w:rsidR="007824AF" w:rsidRDefault="007824AF">
      <w:pPr>
        <w:ind w:left="360"/>
        <w:rPr>
          <w:rFonts w:ascii="Times New Roman" w:hAnsi="Times New Roman" w:cs="Times New Roman"/>
          <w:b/>
          <w:bCs/>
          <w:i/>
          <w:iCs/>
          <w:lang w:val="en-US"/>
        </w:rPr>
      </w:pPr>
    </w:p>
    <w:p w14:paraId="5B848FFC" w14:textId="77777777" w:rsidR="007824AF" w:rsidRDefault="007824AF">
      <w:pPr>
        <w:ind w:left="360"/>
        <w:rPr>
          <w:rFonts w:ascii="Times New Roman" w:hAnsi="Times New Roman" w:cs="Times New Roman"/>
          <w:b/>
          <w:bCs/>
          <w:i/>
          <w:iCs/>
          <w:lang w:val="en-US"/>
        </w:rPr>
      </w:pPr>
    </w:p>
    <w:p w14:paraId="6AEC86B1" w14:textId="77777777" w:rsidR="007824AF" w:rsidRDefault="007824AF">
      <w:pPr>
        <w:ind w:left="360"/>
        <w:rPr>
          <w:rFonts w:ascii="Times New Roman" w:hAnsi="Times New Roman" w:cs="Times New Roman"/>
          <w:b/>
          <w:bCs/>
          <w:i/>
          <w:iCs/>
          <w:lang w:val="en-US"/>
        </w:rPr>
      </w:pPr>
    </w:p>
    <w:p w14:paraId="4EE848AD" w14:textId="77777777" w:rsidR="007824AF" w:rsidRPr="007824AF" w:rsidRDefault="007824AF" w:rsidP="007824AF">
      <w:pPr>
        <w:pStyle w:val="Heading3"/>
        <w:spacing w:before="200" w:after="100"/>
        <w:rPr>
          <w:rFonts w:ascii="Times New Roman" w:hAnsi="Times New Roman" w:cs="Times New Roman"/>
          <w:i/>
          <w:iCs/>
          <w:color w:val="000000" w:themeColor="text1"/>
          <w:sz w:val="24"/>
          <w:szCs w:val="24"/>
        </w:rPr>
      </w:pPr>
      <w:r w:rsidRPr="007824AF">
        <w:rPr>
          <w:rFonts w:ascii="Times New Roman" w:hAnsi="Times New Roman" w:cs="Times New Roman"/>
          <w:i/>
          <w:iCs/>
          <w:color w:val="000000" w:themeColor="text1"/>
          <w:sz w:val="24"/>
          <w:szCs w:val="24"/>
        </w:rPr>
        <w:t>Part II — LLM-Powered Task Modules</w:t>
      </w:r>
    </w:p>
    <w:p w14:paraId="4039041E"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hAnsi="Times New Roman" w:cs="Times New Roman"/>
          <w:sz w:val="24"/>
          <w:szCs w:val="24"/>
        </w:rPr>
        <w:t>Three modules are implemented on top of the same prompt-execution pipeline:</w:t>
      </w:r>
    </w:p>
    <w:p w14:paraId="665FC29F" w14:textId="77777777" w:rsidR="007824AF" w:rsidRPr="007824AF" w:rsidRDefault="007824AF" w:rsidP="007824AF">
      <w:pPr>
        <w:pStyle w:val="ListParagraph"/>
        <w:numPr>
          <w:ilvl w:val="0"/>
          <w:numId w:val="4"/>
        </w:numPr>
        <w:spacing w:after="80"/>
        <w:jc w:val="both"/>
        <w:rPr>
          <w:rFonts w:ascii="Times New Roman" w:hAnsi="Times New Roman" w:cs="Times New Roman"/>
          <w:sz w:val="24"/>
          <w:szCs w:val="24"/>
        </w:rPr>
      </w:pPr>
      <w:r w:rsidRPr="007824AF">
        <w:rPr>
          <w:rFonts w:ascii="Times New Roman" w:hAnsi="Times New Roman" w:cs="Times New Roman"/>
          <w:sz w:val="24"/>
          <w:szCs w:val="24"/>
        </w:rPr>
        <w:t>Code generation &amp; explanation — turns a natural-language requirement into a code snippet plus a plain-English explanation of what it does.</w:t>
      </w:r>
    </w:p>
    <w:p w14:paraId="02BA31CC" w14:textId="77777777" w:rsidR="007824AF" w:rsidRPr="007824AF" w:rsidRDefault="007824AF" w:rsidP="007824AF">
      <w:pPr>
        <w:pStyle w:val="ListParagraph"/>
        <w:numPr>
          <w:ilvl w:val="0"/>
          <w:numId w:val="4"/>
        </w:numPr>
        <w:spacing w:after="80"/>
        <w:jc w:val="both"/>
        <w:rPr>
          <w:rFonts w:ascii="Times New Roman" w:hAnsi="Times New Roman" w:cs="Times New Roman"/>
          <w:sz w:val="24"/>
          <w:szCs w:val="24"/>
        </w:rPr>
      </w:pPr>
      <w:r w:rsidRPr="007824AF">
        <w:rPr>
          <w:rFonts w:ascii="Times New Roman" w:hAnsi="Times New Roman" w:cs="Times New Roman"/>
          <w:sz w:val="24"/>
          <w:szCs w:val="24"/>
        </w:rPr>
        <w:t>Automated debugging assistance — takes a code fragment and an error/bug description and returns a likely root cause and a suggested fix.</w:t>
      </w:r>
    </w:p>
    <w:p w14:paraId="3C14FF08" w14:textId="77777777" w:rsidR="007824AF" w:rsidRPr="007824AF" w:rsidRDefault="007824AF" w:rsidP="007824AF">
      <w:pPr>
        <w:pStyle w:val="ListParagraph"/>
        <w:numPr>
          <w:ilvl w:val="0"/>
          <w:numId w:val="4"/>
        </w:numPr>
        <w:spacing w:after="80"/>
        <w:jc w:val="both"/>
        <w:rPr>
          <w:rFonts w:ascii="Times New Roman" w:hAnsi="Times New Roman" w:cs="Times New Roman"/>
          <w:sz w:val="24"/>
          <w:szCs w:val="24"/>
        </w:rPr>
      </w:pPr>
      <w:r w:rsidRPr="007824AF">
        <w:rPr>
          <w:rFonts w:ascii="Times New Roman" w:hAnsi="Times New Roman" w:cs="Times New Roman"/>
          <w:sz w:val="24"/>
          <w:szCs w:val="24"/>
        </w:rPr>
        <w:t>Requirement-to-documentation generation — expands a short requirement statement into structured technical documentation (purpose, inputs, outputs, edge cases).</w:t>
      </w:r>
    </w:p>
    <w:p w14:paraId="0C8897ED"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hAnsi="Times New Roman" w:cs="Times New Roman"/>
          <w:sz w:val="24"/>
          <w:szCs w:val="24"/>
        </w:rPr>
        <w:t>Each module follows the same execution flow: construct prompt → call the LLM API with a timeout and retry policy → validate the response shape → apply light post-processing (e.g., extracting a code block) → display prompt, raw response, and processed output together.</w:t>
      </w:r>
    </w:p>
    <w:p w14:paraId="1D7C918B" w14:textId="77777777" w:rsidR="007824AF" w:rsidRDefault="007824AF">
      <w:pPr>
        <w:ind w:left="360"/>
        <w:rPr>
          <w:rFonts w:ascii="Times New Roman" w:hAnsi="Times New Roman" w:cs="Times New Roman"/>
          <w:b/>
          <w:bCs/>
          <w:i/>
          <w:iCs/>
          <w:lang w:val="en-US"/>
        </w:rPr>
      </w:pPr>
    </w:p>
    <w:p w14:paraId="416205E5" w14:textId="5CC57093" w:rsidR="001E6BDF" w:rsidRDefault="00000000" w:rsidP="007824AF">
      <w:pPr>
        <w:rPr>
          <w:rFonts w:ascii="Times New Roman" w:hAnsi="Times New Roman" w:cs="Times New Roman"/>
          <w:b/>
          <w:bCs/>
          <w:i/>
          <w:iCs/>
          <w:lang w:val="en-US"/>
        </w:rPr>
      </w:pPr>
      <w:r>
        <w:rPr>
          <w:rFonts w:ascii="Times New Roman" w:hAnsi="Times New Roman" w:cs="Times New Roman"/>
          <w:b/>
          <w:bCs/>
          <w:i/>
          <w:iCs/>
          <w:lang w:val="en-US"/>
        </w:rPr>
        <w:t>Part III – File Systems &amp; Disk Scheduling (CO4, Unit IV)</w:t>
      </w:r>
    </w:p>
    <w:p w14:paraId="26AD94E6"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hAnsi="Times New Roman" w:cs="Times New Roman"/>
          <w:sz w:val="24"/>
          <w:szCs w:val="24"/>
        </w:rPr>
        <w:t>For a chosen task and a set of reference/expected outputs, the evaluation module runs the same input through all three strategies and records:</w:t>
      </w:r>
    </w:p>
    <w:p w14:paraId="6C360BA7" w14:textId="77777777" w:rsidR="007824AF" w:rsidRPr="007824AF" w:rsidRDefault="007824AF" w:rsidP="007824AF">
      <w:pPr>
        <w:pStyle w:val="ListParagraph"/>
        <w:numPr>
          <w:ilvl w:val="0"/>
          <w:numId w:val="4"/>
        </w:numPr>
        <w:spacing w:after="80"/>
        <w:jc w:val="both"/>
        <w:rPr>
          <w:rFonts w:ascii="Times New Roman" w:hAnsi="Times New Roman" w:cs="Times New Roman"/>
          <w:sz w:val="24"/>
          <w:szCs w:val="24"/>
        </w:rPr>
      </w:pPr>
      <w:r w:rsidRPr="007824AF">
        <w:rPr>
          <w:rFonts w:ascii="Times New Roman" w:hAnsi="Times New Roman" w:cs="Times New Roman"/>
          <w:sz w:val="24"/>
          <w:szCs w:val="24"/>
        </w:rPr>
        <w:t>Quality — scored against the reference output using a simple rubric (correctness, completeness, relevance), either rated manually or approximated with a text-similarity check.</w:t>
      </w:r>
    </w:p>
    <w:p w14:paraId="7069E62C" w14:textId="77777777" w:rsidR="007824AF" w:rsidRPr="007824AF" w:rsidRDefault="007824AF" w:rsidP="007824AF">
      <w:pPr>
        <w:pStyle w:val="ListParagraph"/>
        <w:numPr>
          <w:ilvl w:val="0"/>
          <w:numId w:val="4"/>
        </w:numPr>
        <w:spacing w:after="80"/>
        <w:jc w:val="both"/>
        <w:rPr>
          <w:rFonts w:ascii="Times New Roman" w:hAnsi="Times New Roman" w:cs="Times New Roman"/>
          <w:sz w:val="24"/>
          <w:szCs w:val="24"/>
        </w:rPr>
      </w:pPr>
      <w:r w:rsidRPr="007824AF">
        <w:rPr>
          <w:rFonts w:ascii="Times New Roman" w:hAnsi="Times New Roman" w:cs="Times New Roman"/>
          <w:sz w:val="24"/>
          <w:szCs w:val="24"/>
        </w:rPr>
        <w:t>Latency — wall-clock time from request submission to response received.</w:t>
      </w:r>
    </w:p>
    <w:p w14:paraId="29B02464" w14:textId="77777777" w:rsidR="007824AF" w:rsidRPr="007824AF" w:rsidRDefault="007824AF" w:rsidP="007824AF">
      <w:pPr>
        <w:pStyle w:val="ListParagraph"/>
        <w:numPr>
          <w:ilvl w:val="0"/>
          <w:numId w:val="4"/>
        </w:numPr>
        <w:spacing w:after="80"/>
        <w:jc w:val="both"/>
        <w:rPr>
          <w:rFonts w:ascii="Times New Roman" w:hAnsi="Times New Roman" w:cs="Times New Roman"/>
          <w:sz w:val="24"/>
          <w:szCs w:val="24"/>
        </w:rPr>
      </w:pPr>
      <w:r w:rsidRPr="007824AF">
        <w:rPr>
          <w:rFonts w:ascii="Times New Roman" w:hAnsi="Times New Roman" w:cs="Times New Roman"/>
          <w:sz w:val="24"/>
          <w:szCs w:val="24"/>
        </w:rPr>
        <w:t>Token usage — prompt tokens and completion tokens reported by the API, used as a proxy for running cost.</w:t>
      </w:r>
    </w:p>
    <w:p w14:paraId="6570D449" w14:textId="77777777" w:rsidR="007824AF" w:rsidRPr="007824AF" w:rsidRDefault="007824AF" w:rsidP="007824AF">
      <w:pPr>
        <w:spacing w:after="140"/>
        <w:jc w:val="both"/>
        <w:rPr>
          <w:rFonts w:ascii="Times New Roman" w:hAnsi="Times New Roman" w:cs="Times New Roman"/>
          <w:sz w:val="24"/>
          <w:szCs w:val="24"/>
        </w:rPr>
      </w:pPr>
      <w:r w:rsidRPr="007824AF">
        <w:rPr>
          <w:rFonts w:ascii="Times New Roman" w:hAnsi="Times New Roman" w:cs="Times New Roman"/>
          <w:sz w:val="24"/>
          <w:szCs w:val="24"/>
        </w:rPr>
        <w:t>Results are collected into a single comparison table per task, which is the basis for the analysis in Section 6.</w:t>
      </w:r>
    </w:p>
    <w:p w14:paraId="2E508C72" w14:textId="15AD65C5" w:rsidR="001E6BDF" w:rsidRPr="007435CE" w:rsidRDefault="007824AF" w:rsidP="007824AF">
      <w:pPr>
        <w:rPr>
          <w:rFonts w:ascii="Times New Roman" w:hAnsi="Times New Roman" w:cs="Times New Roman"/>
          <w:b/>
          <w:bCs/>
          <w:sz w:val="24"/>
          <w:szCs w:val="24"/>
          <w:lang w:val="en-US"/>
        </w:rPr>
      </w:pPr>
      <w:r w:rsidRPr="007435CE">
        <w:rPr>
          <w:rFonts w:ascii="Times New Roman" w:hAnsi="Times New Roman" w:cs="Times New Roman"/>
          <w:b/>
          <w:bCs/>
          <w:sz w:val="24"/>
          <w:szCs w:val="24"/>
          <w:lang w:val="en-US"/>
        </w:rPr>
        <w:t>3.</w:t>
      </w:r>
      <w:r w:rsidR="00000000" w:rsidRPr="007435CE">
        <w:rPr>
          <w:rFonts w:ascii="Times New Roman" w:hAnsi="Times New Roman" w:cs="Times New Roman"/>
          <w:b/>
          <w:bCs/>
          <w:sz w:val="24"/>
          <w:szCs w:val="24"/>
          <w:lang w:val="en-US"/>
        </w:rPr>
        <w:t>Solution / Design / Methodology</w:t>
      </w:r>
    </w:p>
    <w:p w14:paraId="459848A9" w14:textId="77777777" w:rsidR="007824AF" w:rsidRPr="007824AF" w:rsidRDefault="007824AF" w:rsidP="007824AF">
      <w:pPr>
        <w:spacing w:after="140" w:line="360" w:lineRule="auto"/>
        <w:jc w:val="both"/>
        <w:rPr>
          <w:rFonts w:ascii="Times New Roman" w:hAnsi="Times New Roman" w:cs="Times New Roman"/>
          <w:sz w:val="24"/>
          <w:szCs w:val="24"/>
        </w:rPr>
      </w:pPr>
      <w:r w:rsidRPr="007824AF">
        <w:rPr>
          <w:rFonts w:ascii="Times New Roman" w:hAnsi="Times New Roman" w:cs="Times New Roman"/>
          <w:sz w:val="24"/>
          <w:szCs w:val="24"/>
        </w:rPr>
        <w:t>Section D asks for a clean, simple, user-friendly interface. Rather than building the whole system as a single Streamlit script, PromptCraft is designed with a clear separation between how the user interacts with it and how the prompting/LLM logic runs, because that separation is what actually delivers on "user-friendly and easy to access":</w:t>
      </w:r>
    </w:p>
    <w:p w14:paraId="7E285C6C"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Front end — a lightweight HTML, CSS, and JavaScript interface (no install required beyond a browser) that presents the Workbench, the three task modules, and the Evaluation view as clearly separated sections, matching the Section D interface requirement directly.</w:t>
      </w:r>
    </w:p>
    <w:p w14:paraId="6D6EA40D"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Back end — a small Python service (Flask or FastAPI) that exposes one endpoint per capability (build-prompt, run-module, run-evaluation). The back end owns all prompt templates, the LLM API calls, error handling, and metric collection; the front end only renders what the back end returns.</w:t>
      </w:r>
    </w:p>
    <w:p w14:paraId="48987AA3" w14:textId="77777777" w:rsidR="007824AF" w:rsidRPr="007824AF" w:rsidRDefault="007824AF" w:rsidP="007824AF">
      <w:pPr>
        <w:pStyle w:val="ListParagraph"/>
        <w:numPr>
          <w:ilvl w:val="0"/>
          <w:numId w:val="4"/>
        </w:numPr>
        <w:spacing w:after="80" w:line="360" w:lineRule="auto"/>
        <w:jc w:val="both"/>
        <w:rPr>
          <w:rFonts w:ascii="Times New Roman" w:hAnsi="Times New Roman" w:cs="Times New Roman"/>
          <w:sz w:val="24"/>
          <w:szCs w:val="24"/>
        </w:rPr>
      </w:pPr>
      <w:r w:rsidRPr="007824AF">
        <w:rPr>
          <w:rFonts w:ascii="Times New Roman" w:hAnsi="Times New Roman" w:cs="Times New Roman"/>
          <w:sz w:val="24"/>
          <w:szCs w:val="24"/>
        </w:rPr>
        <w:t>Streamlit remains available as a fast internal prototyping view during development and for quick instructor demonstrations, since it can call the same back-end functions directly without duplicating logic.</w:t>
      </w:r>
    </w:p>
    <w:p w14:paraId="1CA5990E" w14:textId="77777777" w:rsidR="007824AF" w:rsidRDefault="007824AF" w:rsidP="007824AF">
      <w:pPr>
        <w:spacing w:after="140" w:line="360" w:lineRule="auto"/>
        <w:jc w:val="both"/>
        <w:rPr>
          <w:rFonts w:ascii="Times New Roman" w:hAnsi="Times New Roman" w:cs="Times New Roman"/>
          <w:sz w:val="24"/>
          <w:szCs w:val="24"/>
        </w:rPr>
      </w:pPr>
      <w:r w:rsidRPr="007824AF">
        <w:rPr>
          <w:rFonts w:ascii="Times New Roman" w:hAnsi="Times New Roman" w:cs="Times New Roman"/>
          <w:sz w:val="24"/>
          <w:szCs w:val="24"/>
        </w:rPr>
        <w:t>This keeps the project inside the "no database, no complex architecture" constraint — there is still no persistence layer — while making the delivered product something that runs in an ordinary browser tab, which is more accessible to a non-technical user than a Python-only tool.</w:t>
      </w:r>
    </w:p>
    <w:p w14:paraId="2C7C7077" w14:textId="77777777" w:rsidR="007824AF" w:rsidRDefault="007824AF" w:rsidP="007824AF">
      <w:pPr>
        <w:spacing w:after="140" w:line="360" w:lineRule="auto"/>
        <w:jc w:val="both"/>
        <w:rPr>
          <w:rFonts w:ascii="Times New Roman" w:hAnsi="Times New Roman" w:cs="Times New Roman"/>
          <w:sz w:val="24"/>
          <w:szCs w:val="24"/>
        </w:rPr>
      </w:pPr>
    </w:p>
    <w:p w14:paraId="5F7C083E" w14:textId="77777777" w:rsidR="007824AF" w:rsidRPr="007824AF" w:rsidRDefault="007824AF" w:rsidP="007824AF">
      <w:pPr>
        <w:spacing w:after="140" w:line="360" w:lineRule="auto"/>
        <w:jc w:val="both"/>
        <w:rPr>
          <w:rFonts w:ascii="Times New Roman" w:hAnsi="Times New Roman" w:cs="Times New Roman"/>
          <w:sz w:val="24"/>
          <w:szCs w:val="24"/>
        </w:rPr>
      </w:pPr>
    </w:p>
    <w:p w14:paraId="17ED7FC3" w14:textId="77777777" w:rsidR="007824AF" w:rsidRPr="007824AF" w:rsidRDefault="007824AF" w:rsidP="007824AF">
      <w:pPr>
        <w:pStyle w:val="Heading3"/>
        <w:spacing w:before="200" w:after="100"/>
        <w:jc w:val="both"/>
        <w:rPr>
          <w:rFonts w:ascii="Times New Roman" w:hAnsi="Times New Roman" w:cs="Times New Roman"/>
          <w:color w:val="000000" w:themeColor="text1"/>
          <w:sz w:val="24"/>
          <w:szCs w:val="24"/>
        </w:rPr>
      </w:pPr>
      <w:r w:rsidRPr="007824AF">
        <w:rPr>
          <w:rFonts w:ascii="Times New Roman" w:hAnsi="Times New Roman" w:cs="Times New Roman"/>
          <w:color w:val="000000" w:themeColor="text1"/>
          <w:sz w:val="24"/>
          <w:szCs w:val="24"/>
        </w:rPr>
        <w:t>Request flow</w:t>
      </w:r>
    </w:p>
    <w:p w14:paraId="0D4B0EDF" w14:textId="77777777" w:rsidR="007824AF" w:rsidRDefault="007824AF" w:rsidP="007824AF">
      <w:pPr>
        <w:spacing w:after="140"/>
        <w:jc w:val="both"/>
      </w:pPr>
      <w:r>
        <w:t>1) User fills in a task and selects a strategy in the browser → 2) the front end sends a JSON request to the matching back-end endpoint → 3) the back end builds the prompt from the correct template, calls the LLM API, and times the call → 4) the back end returns the prompt, the response, and the metrics as JSON → 5) the front end renders all three side by side. The same five steps apply whether the user is in the Workbench, a task module, or the Evaluation view — only the template and endpoint change.</w:t>
      </w:r>
    </w:p>
    <w:p w14:paraId="1F385FB7" w14:textId="42A7A554" w:rsidR="001E6BDF" w:rsidRPr="007435CE" w:rsidRDefault="007824AF" w:rsidP="007824AF">
      <w:pPr>
        <w:rPr>
          <w:rFonts w:ascii="Times New Roman" w:hAnsi="Times New Roman" w:cs="Times New Roman"/>
          <w:b/>
          <w:bCs/>
          <w:sz w:val="24"/>
          <w:szCs w:val="24"/>
          <w:lang w:val="en-US"/>
        </w:rPr>
      </w:pPr>
      <w:r w:rsidRPr="007435CE">
        <w:rPr>
          <w:rFonts w:ascii="Times New Roman" w:hAnsi="Times New Roman" w:cs="Times New Roman"/>
          <w:b/>
          <w:bCs/>
          <w:sz w:val="24"/>
          <w:szCs w:val="24"/>
          <w:lang w:val="en-US"/>
        </w:rPr>
        <w:t>4.</w:t>
      </w:r>
      <w:r w:rsidR="00000000" w:rsidRPr="007435CE">
        <w:rPr>
          <w:rFonts w:ascii="Times New Roman" w:hAnsi="Times New Roman" w:cs="Times New Roman"/>
          <w:b/>
          <w:bCs/>
          <w:sz w:val="24"/>
          <w:szCs w:val="24"/>
          <w:lang w:val="en-US"/>
        </w:rPr>
        <w:t>Use of Modern Tools</w:t>
      </w:r>
    </w:p>
    <w:p w14:paraId="294CFEB4" w14:textId="77777777" w:rsidR="007824AF" w:rsidRPr="007435CE" w:rsidRDefault="007824AF" w:rsidP="007435CE">
      <w:pPr>
        <w:pStyle w:val="ListParagraph"/>
        <w:numPr>
          <w:ilvl w:val="0"/>
          <w:numId w:val="7"/>
        </w:numPr>
        <w:spacing w:after="80" w:line="360" w:lineRule="auto"/>
        <w:rPr>
          <w:rFonts w:ascii="Times New Roman" w:hAnsi="Times New Roman" w:cs="Times New Roman"/>
          <w:sz w:val="24"/>
          <w:szCs w:val="24"/>
        </w:rPr>
      </w:pPr>
      <w:r w:rsidRPr="007435CE">
        <w:rPr>
          <w:rFonts w:ascii="Times New Roman" w:hAnsi="Times New Roman" w:cs="Times New Roman"/>
          <w:sz w:val="24"/>
          <w:szCs w:val="24"/>
        </w:rPr>
        <w:t>Python 3 with Flask or FastAPI for the back-end service and request routing.</w:t>
      </w:r>
    </w:p>
    <w:p w14:paraId="09D40B85" w14:textId="77777777" w:rsidR="007824AF" w:rsidRPr="007435CE" w:rsidRDefault="007824AF" w:rsidP="007435CE">
      <w:pPr>
        <w:pStyle w:val="ListParagraph"/>
        <w:numPr>
          <w:ilvl w:val="0"/>
          <w:numId w:val="7"/>
        </w:numPr>
        <w:spacing w:after="80" w:line="360" w:lineRule="auto"/>
        <w:rPr>
          <w:rFonts w:ascii="Times New Roman" w:hAnsi="Times New Roman" w:cs="Times New Roman"/>
          <w:sz w:val="24"/>
          <w:szCs w:val="24"/>
        </w:rPr>
      </w:pPr>
      <w:r w:rsidRPr="007435CE">
        <w:rPr>
          <w:rFonts w:ascii="Times New Roman" w:hAnsi="Times New Roman" w:cs="Times New Roman"/>
          <w:sz w:val="24"/>
          <w:szCs w:val="24"/>
        </w:rPr>
        <w:t>HTML5, CSS3, and vanilla JavaScript (or a minimal framework) for the front end, kept dependency-light so it loads instantly.</w:t>
      </w:r>
    </w:p>
    <w:p w14:paraId="26CAB5C6" w14:textId="4EA904FC" w:rsidR="007824AF" w:rsidRPr="007435CE" w:rsidRDefault="007824AF" w:rsidP="007435CE">
      <w:pPr>
        <w:pStyle w:val="ListParagraph"/>
        <w:numPr>
          <w:ilvl w:val="0"/>
          <w:numId w:val="7"/>
        </w:numPr>
        <w:spacing w:after="80" w:line="360" w:lineRule="auto"/>
        <w:rPr>
          <w:rFonts w:ascii="Times New Roman" w:hAnsi="Times New Roman" w:cs="Times New Roman"/>
          <w:sz w:val="24"/>
          <w:szCs w:val="24"/>
        </w:rPr>
      </w:pPr>
      <w:r w:rsidRPr="007435CE">
        <w:rPr>
          <w:rFonts w:ascii="Times New Roman" w:hAnsi="Times New Roman" w:cs="Times New Roman"/>
          <w:sz w:val="24"/>
          <w:szCs w:val="24"/>
        </w:rPr>
        <w:t xml:space="preserve">An LLM API — </w:t>
      </w:r>
      <w:r w:rsidR="00721736">
        <w:rPr>
          <w:rFonts w:ascii="Times New Roman" w:hAnsi="Times New Roman" w:cs="Times New Roman"/>
          <w:sz w:val="24"/>
          <w:szCs w:val="24"/>
        </w:rPr>
        <w:t>GeminiAI</w:t>
      </w:r>
      <w:r w:rsidRPr="007435CE">
        <w:rPr>
          <w:rFonts w:ascii="Times New Roman" w:hAnsi="Times New Roman" w:cs="Times New Roman"/>
          <w:sz w:val="24"/>
          <w:szCs w:val="24"/>
        </w:rPr>
        <w:t>, Anthropic, or a locally hosted open-source model via Ollama — accessed through the official client library.</w:t>
      </w:r>
    </w:p>
    <w:p w14:paraId="49AC3935" w14:textId="77777777" w:rsidR="007824AF" w:rsidRPr="007435CE" w:rsidRDefault="007824AF" w:rsidP="007435CE">
      <w:pPr>
        <w:pStyle w:val="ListParagraph"/>
        <w:numPr>
          <w:ilvl w:val="0"/>
          <w:numId w:val="7"/>
        </w:numPr>
        <w:spacing w:after="80" w:line="360" w:lineRule="auto"/>
        <w:rPr>
          <w:rFonts w:ascii="Times New Roman" w:hAnsi="Times New Roman" w:cs="Times New Roman"/>
          <w:sz w:val="24"/>
          <w:szCs w:val="24"/>
        </w:rPr>
      </w:pPr>
      <w:r w:rsidRPr="007435CE">
        <w:rPr>
          <w:rFonts w:ascii="Times New Roman" w:hAnsi="Times New Roman" w:cs="Times New Roman"/>
          <w:sz w:val="24"/>
          <w:szCs w:val="24"/>
        </w:rPr>
        <w:t>Streamlit, used as an optional secondary interface for rapid internal testing of new templates.</w:t>
      </w:r>
    </w:p>
    <w:p w14:paraId="6F1B7CA5" w14:textId="77777777" w:rsidR="007824AF" w:rsidRPr="007435CE" w:rsidRDefault="007824AF" w:rsidP="007435CE">
      <w:pPr>
        <w:pStyle w:val="ListParagraph"/>
        <w:numPr>
          <w:ilvl w:val="0"/>
          <w:numId w:val="7"/>
        </w:numPr>
        <w:spacing w:after="80" w:line="360" w:lineRule="auto"/>
        <w:rPr>
          <w:rFonts w:ascii="Times New Roman" w:hAnsi="Times New Roman" w:cs="Times New Roman"/>
          <w:sz w:val="24"/>
          <w:szCs w:val="24"/>
        </w:rPr>
      </w:pPr>
      <w:r w:rsidRPr="007435CE">
        <w:rPr>
          <w:rFonts w:ascii="Times New Roman" w:hAnsi="Times New Roman" w:cs="Times New Roman"/>
          <w:sz w:val="24"/>
          <w:szCs w:val="24"/>
        </w:rPr>
        <w:t>Postman or cURL for exercising the back-end endpoints independently of the front end during development.</w:t>
      </w:r>
    </w:p>
    <w:p w14:paraId="0C89B058" w14:textId="77777777" w:rsidR="007824AF" w:rsidRDefault="007824AF" w:rsidP="007435CE">
      <w:pPr>
        <w:pStyle w:val="ListParagraph"/>
        <w:numPr>
          <w:ilvl w:val="0"/>
          <w:numId w:val="7"/>
        </w:numPr>
        <w:spacing w:after="80" w:line="360" w:lineRule="auto"/>
      </w:pPr>
      <w:r w:rsidRPr="007435CE">
        <w:rPr>
          <w:rFonts w:ascii="Times New Roman" w:hAnsi="Times New Roman" w:cs="Times New Roman"/>
          <w:sz w:val="24"/>
          <w:szCs w:val="24"/>
        </w:rPr>
        <w:t>Git and GitHub for version control and for the repository link required at submission</w:t>
      </w:r>
      <w:r>
        <w:t>.</w:t>
      </w:r>
    </w:p>
    <w:p w14:paraId="36394505" w14:textId="63C92586" w:rsidR="001E6BDF" w:rsidRPr="007435CE" w:rsidRDefault="007435CE" w:rsidP="007435CE">
      <w:pPr>
        <w:rPr>
          <w:rFonts w:ascii="Times New Roman" w:hAnsi="Times New Roman" w:cs="Times New Roman"/>
          <w:b/>
          <w:bCs/>
          <w:sz w:val="24"/>
          <w:szCs w:val="24"/>
          <w:lang w:val="en-US"/>
        </w:rPr>
      </w:pPr>
      <w:r w:rsidRPr="007435CE">
        <w:rPr>
          <w:rFonts w:ascii="Times New Roman" w:hAnsi="Times New Roman" w:cs="Times New Roman"/>
          <w:b/>
          <w:bCs/>
          <w:sz w:val="24"/>
          <w:szCs w:val="24"/>
          <w:lang w:val="en-US"/>
        </w:rPr>
        <w:t>5.</w:t>
      </w:r>
      <w:r w:rsidR="00000000" w:rsidRPr="007435CE">
        <w:rPr>
          <w:rFonts w:ascii="Times New Roman" w:hAnsi="Times New Roman" w:cs="Times New Roman"/>
          <w:b/>
          <w:bCs/>
          <w:sz w:val="24"/>
          <w:szCs w:val="24"/>
          <w:lang w:val="en-US"/>
        </w:rPr>
        <w:t>Results and Validation</w:t>
      </w:r>
    </w:p>
    <w:p w14:paraId="4F87695B" w14:textId="77777777" w:rsidR="007435CE" w:rsidRDefault="007435CE" w:rsidP="007435CE">
      <w:pPr>
        <w:spacing w:after="140" w:line="360" w:lineRule="auto"/>
        <w:ind w:left="142"/>
        <w:jc w:val="both"/>
        <w:rPr>
          <w:rFonts w:ascii="Times New Roman" w:hAnsi="Times New Roman" w:cs="Times New Roman"/>
          <w:sz w:val="24"/>
          <w:szCs w:val="24"/>
        </w:rPr>
      </w:pPr>
      <w:r w:rsidRPr="007435CE">
        <w:rPr>
          <w:rFonts w:ascii="Times New Roman" w:hAnsi="Times New Roman" w:cs="Times New Roman"/>
          <w:sz w:val="24"/>
          <w:szCs w:val="24"/>
        </w:rPr>
        <w:t>For each of the three task modules, two to three sample test cases are run through all three prompting strategies, and the outputs are captured as prompt/response traces with accompanying screenshots. A representative summary table for one task looks like this: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2400"/>
        <w:gridCol w:w="2200"/>
      </w:tblGrid>
      <w:tr w:rsidR="007435CE" w:rsidRPr="007435CE" w14:paraId="474091D5" w14:textId="77777777" w:rsidTr="00673A77">
        <w:tblPrEx>
          <w:tblCellMar>
            <w:top w:w="0" w:type="dxa"/>
            <w:bottom w:w="0" w:type="dxa"/>
          </w:tblCellMar>
        </w:tblPrEx>
        <w:tc>
          <w:tcPr>
            <w:tcW w:w="3200" w:type="dxa"/>
            <w:shd w:val="clear" w:color="auto" w:fill="1F4E79"/>
          </w:tcPr>
          <w:p w14:paraId="562C358F" w14:textId="77777777" w:rsidR="007435CE" w:rsidRPr="007435CE" w:rsidRDefault="007435CE" w:rsidP="00673A77">
            <w:pPr>
              <w:rPr>
                <w:rFonts w:ascii="Times New Roman" w:hAnsi="Times New Roman" w:cs="Times New Roman"/>
              </w:rPr>
            </w:pPr>
            <w:r w:rsidRPr="007435CE">
              <w:rPr>
                <w:rFonts w:ascii="Times New Roman" w:hAnsi="Times New Roman" w:cs="Times New Roman"/>
                <w:b/>
                <w:bCs/>
                <w:color w:val="FFFFFF"/>
              </w:rPr>
              <w:t>Strategy</w:t>
            </w:r>
          </w:p>
        </w:tc>
        <w:tc>
          <w:tcPr>
            <w:tcW w:w="2400" w:type="dxa"/>
            <w:shd w:val="clear" w:color="auto" w:fill="1F4E79"/>
          </w:tcPr>
          <w:p w14:paraId="790FA449" w14:textId="77777777" w:rsidR="007435CE" w:rsidRPr="007435CE" w:rsidRDefault="007435CE" w:rsidP="00673A77">
            <w:pPr>
              <w:rPr>
                <w:rFonts w:ascii="Times New Roman" w:hAnsi="Times New Roman" w:cs="Times New Roman"/>
              </w:rPr>
            </w:pPr>
            <w:r w:rsidRPr="007435CE">
              <w:rPr>
                <w:rFonts w:ascii="Times New Roman" w:hAnsi="Times New Roman" w:cs="Times New Roman"/>
                <w:b/>
                <w:bCs/>
                <w:color w:val="FFFFFF"/>
              </w:rPr>
              <w:t>Quality (1–5)</w:t>
            </w:r>
          </w:p>
        </w:tc>
        <w:tc>
          <w:tcPr>
            <w:tcW w:w="2400" w:type="dxa"/>
            <w:shd w:val="clear" w:color="auto" w:fill="1F4E79"/>
          </w:tcPr>
          <w:p w14:paraId="681E6F97" w14:textId="77777777" w:rsidR="007435CE" w:rsidRPr="007435CE" w:rsidRDefault="007435CE" w:rsidP="00673A77">
            <w:pPr>
              <w:rPr>
                <w:rFonts w:ascii="Times New Roman" w:hAnsi="Times New Roman" w:cs="Times New Roman"/>
              </w:rPr>
            </w:pPr>
            <w:r w:rsidRPr="007435CE">
              <w:rPr>
                <w:rFonts w:ascii="Times New Roman" w:hAnsi="Times New Roman" w:cs="Times New Roman"/>
                <w:b/>
                <w:bCs/>
                <w:color w:val="FFFFFF"/>
              </w:rPr>
              <w:t>Latency (s)</w:t>
            </w:r>
          </w:p>
        </w:tc>
        <w:tc>
          <w:tcPr>
            <w:tcW w:w="2200" w:type="dxa"/>
            <w:shd w:val="clear" w:color="auto" w:fill="1F4E79"/>
          </w:tcPr>
          <w:p w14:paraId="72ABE36C" w14:textId="77777777" w:rsidR="007435CE" w:rsidRPr="007435CE" w:rsidRDefault="007435CE" w:rsidP="00673A77">
            <w:pPr>
              <w:rPr>
                <w:rFonts w:ascii="Times New Roman" w:hAnsi="Times New Roman" w:cs="Times New Roman"/>
              </w:rPr>
            </w:pPr>
            <w:r w:rsidRPr="007435CE">
              <w:rPr>
                <w:rFonts w:ascii="Times New Roman" w:hAnsi="Times New Roman" w:cs="Times New Roman"/>
                <w:b/>
                <w:bCs/>
                <w:color w:val="FFFFFF"/>
              </w:rPr>
              <w:t>Tokens used</w:t>
            </w:r>
          </w:p>
        </w:tc>
      </w:tr>
      <w:tr w:rsidR="007435CE" w:rsidRPr="007435CE" w14:paraId="18B66B6C" w14:textId="77777777" w:rsidTr="00673A77">
        <w:tblPrEx>
          <w:tblCellMar>
            <w:top w:w="0" w:type="dxa"/>
            <w:bottom w:w="0" w:type="dxa"/>
          </w:tblCellMar>
        </w:tblPrEx>
        <w:tc>
          <w:tcPr>
            <w:tcW w:w="3200" w:type="dxa"/>
          </w:tcPr>
          <w:p w14:paraId="13276BED"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Zero-shot</w:t>
            </w:r>
          </w:p>
        </w:tc>
        <w:tc>
          <w:tcPr>
            <w:tcW w:w="2400" w:type="dxa"/>
          </w:tcPr>
          <w:p w14:paraId="6A642AE0"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3</w:t>
            </w:r>
          </w:p>
        </w:tc>
        <w:tc>
          <w:tcPr>
            <w:tcW w:w="2400" w:type="dxa"/>
          </w:tcPr>
          <w:p w14:paraId="1FCDD407"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1.8</w:t>
            </w:r>
          </w:p>
        </w:tc>
        <w:tc>
          <w:tcPr>
            <w:tcW w:w="2200" w:type="dxa"/>
          </w:tcPr>
          <w:p w14:paraId="364BE5AA"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410</w:t>
            </w:r>
          </w:p>
        </w:tc>
      </w:tr>
      <w:tr w:rsidR="007435CE" w:rsidRPr="007435CE" w14:paraId="3A7B4216" w14:textId="77777777" w:rsidTr="00673A77">
        <w:tblPrEx>
          <w:tblCellMar>
            <w:top w:w="0" w:type="dxa"/>
            <w:bottom w:w="0" w:type="dxa"/>
          </w:tblCellMar>
        </w:tblPrEx>
        <w:tc>
          <w:tcPr>
            <w:tcW w:w="3200" w:type="dxa"/>
          </w:tcPr>
          <w:p w14:paraId="2943DEB6"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Few-shot</w:t>
            </w:r>
          </w:p>
        </w:tc>
        <w:tc>
          <w:tcPr>
            <w:tcW w:w="2400" w:type="dxa"/>
          </w:tcPr>
          <w:p w14:paraId="2BC3A2BE"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4</w:t>
            </w:r>
          </w:p>
        </w:tc>
        <w:tc>
          <w:tcPr>
            <w:tcW w:w="2400" w:type="dxa"/>
          </w:tcPr>
          <w:p w14:paraId="0B471676"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2.6</w:t>
            </w:r>
          </w:p>
        </w:tc>
        <w:tc>
          <w:tcPr>
            <w:tcW w:w="2200" w:type="dxa"/>
          </w:tcPr>
          <w:p w14:paraId="413572A0"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760</w:t>
            </w:r>
          </w:p>
        </w:tc>
      </w:tr>
      <w:tr w:rsidR="007435CE" w:rsidRPr="007435CE" w14:paraId="65D2F665" w14:textId="77777777" w:rsidTr="00673A77">
        <w:tblPrEx>
          <w:tblCellMar>
            <w:top w:w="0" w:type="dxa"/>
            <w:bottom w:w="0" w:type="dxa"/>
          </w:tblCellMar>
        </w:tblPrEx>
        <w:tc>
          <w:tcPr>
            <w:tcW w:w="3200" w:type="dxa"/>
          </w:tcPr>
          <w:p w14:paraId="25A3174B"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Chain-of-thought</w:t>
            </w:r>
          </w:p>
        </w:tc>
        <w:tc>
          <w:tcPr>
            <w:tcW w:w="2400" w:type="dxa"/>
          </w:tcPr>
          <w:p w14:paraId="7CC14ECA"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5</w:t>
            </w:r>
          </w:p>
        </w:tc>
        <w:tc>
          <w:tcPr>
            <w:tcW w:w="2400" w:type="dxa"/>
          </w:tcPr>
          <w:p w14:paraId="1EF8A494"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3.9</w:t>
            </w:r>
          </w:p>
        </w:tc>
        <w:tc>
          <w:tcPr>
            <w:tcW w:w="2200" w:type="dxa"/>
          </w:tcPr>
          <w:p w14:paraId="43CE8BB8" w14:textId="77777777" w:rsidR="007435CE" w:rsidRPr="007435CE" w:rsidRDefault="007435CE" w:rsidP="00673A77">
            <w:pPr>
              <w:rPr>
                <w:rFonts w:ascii="Times New Roman" w:hAnsi="Times New Roman" w:cs="Times New Roman"/>
                <w:sz w:val="24"/>
                <w:szCs w:val="24"/>
              </w:rPr>
            </w:pPr>
            <w:r w:rsidRPr="007435CE">
              <w:rPr>
                <w:rFonts w:ascii="Times New Roman" w:hAnsi="Times New Roman" w:cs="Times New Roman"/>
                <w:sz w:val="24"/>
                <w:szCs w:val="24"/>
              </w:rPr>
              <w:t>980</w:t>
            </w:r>
          </w:p>
        </w:tc>
      </w:tr>
    </w:tbl>
    <w:p w14:paraId="40434A27" w14:textId="77777777" w:rsidR="007435CE" w:rsidRDefault="007435CE" w:rsidP="007435CE">
      <w:pPr>
        <w:spacing w:after="140" w:line="360" w:lineRule="auto"/>
        <w:jc w:val="both"/>
        <w:rPr>
          <w:rFonts w:ascii="Times New Roman" w:hAnsi="Times New Roman" w:cs="Times New Roman"/>
          <w:sz w:val="24"/>
          <w:szCs w:val="24"/>
        </w:rPr>
      </w:pPr>
      <w:r w:rsidRPr="007435CE">
        <w:rPr>
          <w:rFonts w:ascii="Times New Roman" w:hAnsi="Times New Roman" w:cs="Times New Roman"/>
          <w:sz w:val="24"/>
          <w:szCs w:val="24"/>
        </w:rPr>
        <w:t>Reproducibility is checked by re-running the same prompt/strategy pair three times and confirming the quality rating and general response shape stay stable, with only minor wording variation — acceptable for an LLM-backed tool and worth stating explicitly given the responsible-AI expectations in Section D.</w:t>
      </w:r>
    </w:p>
    <w:p w14:paraId="3702E02E" w14:textId="0AC2BE40" w:rsidR="00D329C0" w:rsidRDefault="00D329C0" w:rsidP="007435CE">
      <w:pPr>
        <w:spacing w:after="140" w:line="360" w:lineRule="auto"/>
        <w:jc w:val="both"/>
        <w:rPr>
          <w:rFonts w:ascii="Times New Roman" w:hAnsi="Times New Roman" w:cs="Times New Roman"/>
          <w:sz w:val="24"/>
          <w:szCs w:val="24"/>
        </w:rPr>
      </w:pPr>
      <w:r w:rsidRPr="00D329C0">
        <w:rPr>
          <w:rFonts w:ascii="Times New Roman" w:hAnsi="Times New Roman" w:cs="Times New Roman"/>
          <w:sz w:val="24"/>
          <w:szCs w:val="24"/>
        </w:rPr>
        <w:drawing>
          <wp:inline distT="0" distB="0" distL="0" distR="0" wp14:anchorId="6C095991" wp14:editId="58BCE220">
            <wp:extent cx="4419600" cy="1843405"/>
            <wp:effectExtent l="0" t="0" r="0" b="4445"/>
            <wp:docPr id="53347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2501" name=""/>
                    <pic:cNvPicPr/>
                  </pic:nvPicPr>
                  <pic:blipFill>
                    <a:blip r:embed="rId7"/>
                    <a:stretch>
                      <a:fillRect/>
                    </a:stretch>
                  </pic:blipFill>
                  <pic:spPr>
                    <a:xfrm>
                      <a:off x="0" y="0"/>
                      <a:ext cx="4439593" cy="1851744"/>
                    </a:xfrm>
                    <a:prstGeom prst="rect">
                      <a:avLst/>
                    </a:prstGeom>
                  </pic:spPr>
                </pic:pic>
              </a:graphicData>
            </a:graphic>
          </wp:inline>
        </w:drawing>
      </w:r>
    </w:p>
    <w:p w14:paraId="6AC79F12" w14:textId="77777777" w:rsidR="00D329C0" w:rsidRDefault="00D329C0" w:rsidP="007435CE">
      <w:pPr>
        <w:spacing w:after="140" w:line="360" w:lineRule="auto"/>
        <w:jc w:val="both"/>
        <w:rPr>
          <w:rFonts w:ascii="Times New Roman" w:hAnsi="Times New Roman" w:cs="Times New Roman"/>
          <w:sz w:val="24"/>
          <w:szCs w:val="24"/>
        </w:rPr>
      </w:pPr>
    </w:p>
    <w:p w14:paraId="18659A04" w14:textId="77777777" w:rsidR="00D329C0" w:rsidRDefault="00D329C0" w:rsidP="007435CE">
      <w:pPr>
        <w:spacing w:after="140" w:line="360" w:lineRule="auto"/>
        <w:jc w:val="both"/>
        <w:rPr>
          <w:rFonts w:ascii="Times New Roman" w:hAnsi="Times New Roman" w:cs="Times New Roman"/>
          <w:sz w:val="24"/>
          <w:szCs w:val="24"/>
        </w:rPr>
      </w:pPr>
    </w:p>
    <w:p w14:paraId="7CCCF3B4" w14:textId="2D98D7EE" w:rsidR="00D329C0" w:rsidRDefault="00D329C0" w:rsidP="007435CE">
      <w:pPr>
        <w:spacing w:after="140" w:line="360" w:lineRule="auto"/>
        <w:jc w:val="both"/>
        <w:rPr>
          <w:rFonts w:ascii="Times New Roman" w:hAnsi="Times New Roman" w:cs="Times New Roman"/>
          <w:sz w:val="24"/>
          <w:szCs w:val="24"/>
        </w:rPr>
      </w:pPr>
      <w:r>
        <w:rPr>
          <w:noProof/>
        </w:rPr>
        <w:drawing>
          <wp:inline distT="0" distB="0" distL="0" distR="0" wp14:anchorId="5D62D2E7" wp14:editId="03C53BE8">
            <wp:extent cx="5768340" cy="2611242"/>
            <wp:effectExtent l="0" t="0" r="3810" b="0"/>
            <wp:docPr id="231060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3063" cy="2613380"/>
                    </a:xfrm>
                    <a:prstGeom prst="rect">
                      <a:avLst/>
                    </a:prstGeom>
                    <a:noFill/>
                    <a:ln>
                      <a:noFill/>
                    </a:ln>
                  </pic:spPr>
                </pic:pic>
              </a:graphicData>
            </a:graphic>
          </wp:inline>
        </w:drawing>
      </w:r>
    </w:p>
    <w:p w14:paraId="169125B6" w14:textId="65DF6AAC" w:rsidR="00D329C0" w:rsidRDefault="00D329C0" w:rsidP="007435CE">
      <w:pPr>
        <w:spacing w:after="140" w:line="360" w:lineRule="auto"/>
        <w:jc w:val="both"/>
        <w:rPr>
          <w:rFonts w:ascii="Times New Roman" w:hAnsi="Times New Roman" w:cs="Times New Roman"/>
          <w:sz w:val="24"/>
          <w:szCs w:val="24"/>
        </w:rPr>
      </w:pPr>
      <w:r>
        <w:rPr>
          <w:noProof/>
        </w:rPr>
        <w:drawing>
          <wp:inline distT="0" distB="0" distL="0" distR="0" wp14:anchorId="0C9D7B7C" wp14:editId="40BF3E49">
            <wp:extent cx="3253102" cy="2308860"/>
            <wp:effectExtent l="0" t="0" r="5080" b="0"/>
            <wp:docPr id="725659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79656" cy="2327707"/>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325928F5" wp14:editId="4BC43201">
            <wp:extent cx="3229610" cy="2308572"/>
            <wp:effectExtent l="0" t="0" r="8890" b="0"/>
            <wp:docPr id="59281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8427" cy="2336319"/>
                    </a:xfrm>
                    <a:prstGeom prst="rect">
                      <a:avLst/>
                    </a:prstGeom>
                    <a:noFill/>
                    <a:ln>
                      <a:noFill/>
                    </a:ln>
                  </pic:spPr>
                </pic:pic>
              </a:graphicData>
            </a:graphic>
          </wp:inline>
        </w:drawing>
      </w:r>
    </w:p>
    <w:p w14:paraId="649F7A66" w14:textId="27322D57" w:rsidR="007435CE" w:rsidRPr="00D329C0" w:rsidRDefault="00D329C0" w:rsidP="00D329C0">
      <w:pPr>
        <w:spacing w:after="140" w:line="360" w:lineRule="auto"/>
        <w:jc w:val="both"/>
        <w:rPr>
          <w:rFonts w:ascii="Times New Roman" w:hAnsi="Times New Roman" w:cs="Times New Roman"/>
          <w:sz w:val="24"/>
          <w:szCs w:val="24"/>
        </w:rPr>
      </w:pPr>
      <w:r>
        <w:rPr>
          <w:noProof/>
        </w:rPr>
        <w:drawing>
          <wp:inline distT="0" distB="0" distL="0" distR="0" wp14:anchorId="55574E02" wp14:editId="10BC69C4">
            <wp:extent cx="6858000" cy="3840480"/>
            <wp:effectExtent l="0" t="0" r="0" b="7620"/>
            <wp:docPr id="1625492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840480"/>
                    </a:xfrm>
                    <a:prstGeom prst="rect">
                      <a:avLst/>
                    </a:prstGeom>
                    <a:noFill/>
                    <a:ln>
                      <a:noFill/>
                    </a:ln>
                  </pic:spPr>
                </pic:pic>
              </a:graphicData>
            </a:graphic>
          </wp:inline>
        </w:drawing>
      </w:r>
    </w:p>
    <w:p w14:paraId="785AB796" w14:textId="77777777" w:rsidR="00D329C0" w:rsidRDefault="00D329C0" w:rsidP="007435CE">
      <w:pPr>
        <w:spacing w:before="12"/>
        <w:rPr>
          <w:rFonts w:ascii="Times New Roman" w:hAnsi="Times New Roman" w:cs="Times New Roman"/>
          <w:b/>
          <w:bCs/>
          <w:sz w:val="24"/>
          <w:szCs w:val="24"/>
          <w:lang w:val="en-US"/>
        </w:rPr>
      </w:pPr>
    </w:p>
    <w:p w14:paraId="63DA02AE" w14:textId="679FCBCF" w:rsidR="001E6BDF" w:rsidRPr="007435CE" w:rsidRDefault="007435CE" w:rsidP="007435CE">
      <w:pPr>
        <w:spacing w:before="12"/>
        <w:rPr>
          <w:rFonts w:ascii="Times New Roman" w:hAnsi="Times New Roman" w:cs="Times New Roman"/>
          <w:b/>
          <w:bCs/>
          <w:sz w:val="24"/>
          <w:szCs w:val="24"/>
          <w:lang w:val="en-US"/>
        </w:rPr>
      </w:pPr>
      <w:r w:rsidRPr="007435CE">
        <w:rPr>
          <w:rFonts w:ascii="Times New Roman" w:hAnsi="Times New Roman" w:cs="Times New Roman"/>
          <w:b/>
          <w:bCs/>
          <w:sz w:val="24"/>
          <w:szCs w:val="24"/>
          <w:lang w:val="en-US"/>
        </w:rPr>
        <w:t>6.</w:t>
      </w:r>
      <w:r w:rsidR="00000000" w:rsidRPr="007435CE">
        <w:rPr>
          <w:rFonts w:ascii="Times New Roman" w:hAnsi="Times New Roman" w:cs="Times New Roman"/>
          <w:b/>
          <w:bCs/>
          <w:sz w:val="24"/>
          <w:szCs w:val="24"/>
          <w:lang w:val="en-US"/>
        </w:rPr>
        <w:t>Analysis and Engineering Decision</w:t>
      </w:r>
    </w:p>
    <w:p w14:paraId="50CEADE0" w14:textId="77777777" w:rsidR="007435CE" w:rsidRPr="007435CE" w:rsidRDefault="007435CE" w:rsidP="007435CE">
      <w:pPr>
        <w:spacing w:after="140" w:line="360" w:lineRule="auto"/>
        <w:jc w:val="both"/>
        <w:rPr>
          <w:rFonts w:ascii="Times New Roman" w:hAnsi="Times New Roman" w:cs="Times New Roman"/>
          <w:sz w:val="24"/>
          <w:szCs w:val="24"/>
        </w:rPr>
      </w:pPr>
      <w:r w:rsidRPr="007435CE">
        <w:rPr>
          <w:rFonts w:ascii="Times New Roman" w:hAnsi="Times New Roman" w:cs="Times New Roman"/>
          <w:sz w:val="24"/>
          <w:szCs w:val="24"/>
        </w:rPr>
        <w:t>Chain-of-thought consistently produces the highest-quality output for the debugging module, where the value is in the reasoning trail that leads to a fix, but it costs roughly twice the tokens and latency of zero-shot. Few-shot strikes a reasonable middle ground for code generation, where two or three examples are usually enough to fix the expected style and structure without the extra reasoning overhead. Zero-shot remains the cheapest and fastest option and is adequate for the documentation-generation module, where the task is closer to structured rewriting than open-ended reasoning.</w:t>
      </w:r>
    </w:p>
    <w:p w14:paraId="002BE08F" w14:textId="1B835C82" w:rsidR="007435CE" w:rsidRDefault="007435CE" w:rsidP="007435CE">
      <w:pPr>
        <w:spacing w:after="140" w:line="360" w:lineRule="auto"/>
        <w:jc w:val="both"/>
        <w:rPr>
          <w:rFonts w:ascii="Times New Roman" w:hAnsi="Times New Roman" w:cs="Times New Roman"/>
          <w:sz w:val="24"/>
          <w:szCs w:val="24"/>
        </w:rPr>
      </w:pPr>
      <w:r w:rsidRPr="007435CE">
        <w:rPr>
          <w:rFonts w:ascii="Times New Roman" w:hAnsi="Times New Roman" w:cs="Times New Roman"/>
          <w:sz w:val="24"/>
          <w:szCs w:val="24"/>
        </w:rPr>
        <w:t>On the architecture side, splitting the system into an HTML/JavaScript front end and a Python back end adds a small amount of extra setup compared with a single Streamlit script, but it directly satisfies the "clean, simple, and user-friendly" interface requirement in Section D: the tool opens in any browser, needs no Python knowledge to use, and can later be hosted anywhere a small web service can run. The trade-off — a little more code to maintain — is justified by the accessibility gain.</w:t>
      </w:r>
    </w:p>
    <w:p w14:paraId="50C78D93" w14:textId="77777777" w:rsidR="007435CE" w:rsidRPr="007435CE" w:rsidRDefault="007435CE" w:rsidP="007435CE">
      <w:pPr>
        <w:pStyle w:val="Heading2"/>
        <w:spacing w:before="240" w:after="120" w:line="360" w:lineRule="auto"/>
        <w:jc w:val="both"/>
        <w:rPr>
          <w:rFonts w:ascii="Times New Roman" w:hAnsi="Times New Roman" w:cs="Times New Roman"/>
          <w:color w:val="000000" w:themeColor="text1"/>
        </w:rPr>
      </w:pPr>
      <w:r w:rsidRPr="007435CE">
        <w:rPr>
          <w:color w:val="000000" w:themeColor="text1"/>
        </w:rPr>
        <w:t xml:space="preserve">7. </w:t>
      </w:r>
      <w:r w:rsidRPr="007435CE">
        <w:rPr>
          <w:rFonts w:ascii="Times New Roman" w:hAnsi="Times New Roman" w:cs="Times New Roman"/>
          <w:color w:val="000000" w:themeColor="text1"/>
        </w:rPr>
        <w:t>Broader Considerations</w:t>
      </w:r>
    </w:p>
    <w:p w14:paraId="128F2123" w14:textId="77777777" w:rsidR="007435CE" w:rsidRPr="007435CE" w:rsidRDefault="007435CE" w:rsidP="007435CE">
      <w:pPr>
        <w:pStyle w:val="ListParagraph"/>
        <w:numPr>
          <w:ilvl w:val="0"/>
          <w:numId w:val="4"/>
        </w:numPr>
        <w:spacing w:after="8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Reliability &amp; Safety: generated code and documentation are clearly labelled as LLM output and flagged for user review before being trusted or reused, since chain-of-thought reasoning can still arrive at a wrong conclusion confidently.</w:t>
      </w:r>
    </w:p>
    <w:p w14:paraId="17F7024D" w14:textId="77777777" w:rsidR="007435CE" w:rsidRPr="007435CE" w:rsidRDefault="007435CE" w:rsidP="007435CE">
      <w:pPr>
        <w:pStyle w:val="ListParagraph"/>
        <w:numPr>
          <w:ilvl w:val="0"/>
          <w:numId w:val="4"/>
        </w:numPr>
        <w:spacing w:after="8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Sustainability/Economics: choosing the least expensive strategy that still meets a task's quality bar (rather than defaulting to chain-of-thought everywhere) keeps token consumption, and therefore energy and API cost, proportionate to the task.</w:t>
      </w:r>
    </w:p>
    <w:p w14:paraId="7A1FFB7E" w14:textId="77777777" w:rsidR="007435CE" w:rsidRPr="007435CE" w:rsidRDefault="007435CE" w:rsidP="007435CE">
      <w:pPr>
        <w:pStyle w:val="ListParagraph"/>
        <w:numPr>
          <w:ilvl w:val="0"/>
          <w:numId w:val="4"/>
        </w:numPr>
        <w:spacing w:after="8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Accessibility &amp; Society: a browser-based front end removes the need to install Python or any dependency to use the tool, widening access to students and engineers on locked-down or low-spec machines.</w:t>
      </w:r>
    </w:p>
    <w:p w14:paraId="30D76C7A" w14:textId="10A113E9" w:rsidR="007435CE" w:rsidRPr="007435CE" w:rsidRDefault="007435CE" w:rsidP="007435CE">
      <w:pPr>
        <w:pStyle w:val="ListParagraph"/>
        <w:numPr>
          <w:ilvl w:val="0"/>
          <w:numId w:val="4"/>
        </w:numPr>
        <w:spacing w:after="8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Ethics/Professional Responsibility: user-submitted code, bug reports, or requirement text may be sensitive; the back end avoids logging raw submissions beyond the current session and states plainly that inputs are sent to a third-party LLM provider, so users can decide what is appropriate to enter.</w:t>
      </w:r>
    </w:p>
    <w:p w14:paraId="2A54F568" w14:textId="3F27F85E" w:rsidR="007435CE" w:rsidRPr="007435CE" w:rsidRDefault="007435CE" w:rsidP="007435CE">
      <w:pPr>
        <w:pStyle w:val="Heading2"/>
        <w:spacing w:before="240" w:after="120" w:line="360" w:lineRule="auto"/>
        <w:jc w:val="both"/>
        <w:rPr>
          <w:rFonts w:ascii="Times New Roman" w:hAnsi="Times New Roman" w:cs="Times New Roman"/>
          <w:color w:val="000000" w:themeColor="text1"/>
        </w:rPr>
      </w:pPr>
      <w:r w:rsidRPr="007435CE">
        <w:rPr>
          <w:rFonts w:ascii="Times New Roman" w:hAnsi="Times New Roman" w:cs="Times New Roman"/>
          <w:color w:val="000000" w:themeColor="text1"/>
        </w:rPr>
        <w:t>8</w:t>
      </w:r>
      <w:r w:rsidRPr="007435CE">
        <w:rPr>
          <w:rFonts w:ascii="Times New Roman" w:hAnsi="Times New Roman" w:cs="Times New Roman"/>
          <w:color w:val="000000" w:themeColor="text1"/>
        </w:rPr>
        <w:t>. Conclusion</w:t>
      </w:r>
    </w:p>
    <w:p w14:paraId="185760AA" w14:textId="77777777" w:rsidR="007435CE" w:rsidRPr="007435CE" w:rsidRDefault="007435CE" w:rsidP="007435CE">
      <w:pPr>
        <w:spacing w:after="14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PromptCraft brings together a Prompt Engineering Workbench, three LLM-powered engineering task modules, and a strategy-comparison view inside one accessible tool. Delivering it as a browser-based front end backed by a small Python service, rather than a single Streamlit script, meets the Section D requirement for a clean and user-friendly interface while keeping the architecture simple and database-free. Testing across the three modules shows the expected trade-off between output quality and cost across zero-shot, few-shot, and chain-of-thought prompting, giving a concrete basis for choosing a strategy per task rather than applying one strategy everywhere.</w:t>
      </w:r>
    </w:p>
    <w:p w14:paraId="6B2410FA" w14:textId="77777777" w:rsidR="007435CE" w:rsidRPr="007435CE" w:rsidRDefault="007435CE" w:rsidP="007435CE">
      <w:pPr>
        <w:pStyle w:val="Heading2"/>
        <w:spacing w:before="240" w:after="120" w:line="360" w:lineRule="auto"/>
        <w:jc w:val="both"/>
        <w:rPr>
          <w:rFonts w:ascii="Times New Roman" w:hAnsi="Times New Roman" w:cs="Times New Roman"/>
          <w:color w:val="000000" w:themeColor="text1"/>
        </w:rPr>
      </w:pPr>
      <w:r w:rsidRPr="007435CE">
        <w:rPr>
          <w:rFonts w:ascii="Times New Roman" w:hAnsi="Times New Roman" w:cs="Times New Roman"/>
          <w:color w:val="000000" w:themeColor="text1"/>
        </w:rPr>
        <w:t>9. Student Reflection</w:t>
      </w:r>
    </w:p>
    <w:p w14:paraId="61AC4200" w14:textId="77777777" w:rsidR="007435CE" w:rsidRPr="007435CE" w:rsidRDefault="007435CE" w:rsidP="007435CE">
      <w:pPr>
        <w:pStyle w:val="ListParagraph"/>
        <w:numPr>
          <w:ilvl w:val="0"/>
          <w:numId w:val="4"/>
        </w:numPr>
        <w:spacing w:after="8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Working through this assignment showed how much prompt structure — not just the underlying model — determines whether an LLM-based tool feels reliable, and how the interface layer (not only the prompting logic) determines whether that reliability is actually visible to a user.</w:t>
      </w:r>
    </w:p>
    <w:p w14:paraId="286CEB85" w14:textId="77777777" w:rsidR="007435CE" w:rsidRPr="007435CE" w:rsidRDefault="007435CE" w:rsidP="007435CE">
      <w:pPr>
        <w:pStyle w:val="ListParagraph"/>
        <w:numPr>
          <w:ilvl w:val="0"/>
          <w:numId w:val="4"/>
        </w:numPr>
        <w:spacing w:after="80" w:line="360" w:lineRule="auto"/>
        <w:jc w:val="both"/>
        <w:rPr>
          <w:rFonts w:ascii="Times New Roman" w:hAnsi="Times New Roman" w:cs="Times New Roman"/>
          <w:color w:val="000000" w:themeColor="text1"/>
          <w:sz w:val="24"/>
          <w:szCs w:val="24"/>
        </w:rPr>
      </w:pPr>
      <w:r w:rsidRPr="007435CE">
        <w:rPr>
          <w:rFonts w:ascii="Times New Roman" w:hAnsi="Times New Roman" w:cs="Times New Roman"/>
          <w:color w:val="000000" w:themeColor="text1"/>
          <w:sz w:val="24"/>
          <w:szCs w:val="24"/>
        </w:rPr>
        <w:t>Given more time, the next improvement would be adding a lightweight session history (even without a full database), automated quality scoring using a second LLM as a judge, and support for switching between LLM providers without changing the front end.</w:t>
      </w:r>
    </w:p>
    <w:p w14:paraId="2E3AA595" w14:textId="77777777" w:rsidR="007435CE" w:rsidRDefault="007435CE" w:rsidP="007435CE">
      <w:pPr>
        <w:spacing w:after="140" w:line="360" w:lineRule="auto"/>
        <w:jc w:val="both"/>
        <w:rPr>
          <w:rFonts w:ascii="Times New Roman" w:hAnsi="Times New Roman" w:cs="Times New Roman"/>
          <w:sz w:val="24"/>
          <w:szCs w:val="24"/>
        </w:rPr>
      </w:pPr>
    </w:p>
    <w:p w14:paraId="6AFF6CBC" w14:textId="75DA147F" w:rsidR="00D329C0" w:rsidRDefault="00D329C0" w:rsidP="007435CE">
      <w:pPr>
        <w:spacing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10.Refrences </w:t>
      </w:r>
    </w:p>
    <w:p w14:paraId="172D49C0" w14:textId="5619096D" w:rsidR="00D329C0" w:rsidRPr="00D329C0" w:rsidRDefault="00D329C0" w:rsidP="00D329C0">
      <w:pPr>
        <w:pStyle w:val="ListParagraph"/>
        <w:numPr>
          <w:ilvl w:val="0"/>
          <w:numId w:val="8"/>
        </w:numPr>
        <w:spacing w:after="140" w:line="360" w:lineRule="auto"/>
        <w:jc w:val="both"/>
        <w:rPr>
          <w:rFonts w:ascii="Times New Roman" w:hAnsi="Times New Roman" w:cs="Times New Roman"/>
          <w:i/>
          <w:iCs/>
          <w:sz w:val="20"/>
          <w:szCs w:val="20"/>
          <w:lang w:val="en-US"/>
        </w:rPr>
      </w:pPr>
      <w:r w:rsidRPr="00D329C0">
        <w:rPr>
          <w:rFonts w:ascii="Times New Roman" w:hAnsi="Times New Roman" w:cs="Times New Roman"/>
          <w:i/>
          <w:iCs/>
          <w:sz w:val="20"/>
          <w:szCs w:val="20"/>
          <w:lang w:val="en-US"/>
        </w:rPr>
        <w:t xml:space="preserve">Brown, T. B., Mann, B., Ryder, N., et al., </w:t>
      </w:r>
      <w:r w:rsidRPr="00D329C0">
        <w:rPr>
          <w:rFonts w:ascii="Times New Roman" w:hAnsi="Times New Roman" w:cs="Times New Roman"/>
          <w:b/>
          <w:bCs/>
          <w:i/>
          <w:iCs/>
          <w:sz w:val="20"/>
          <w:szCs w:val="20"/>
          <w:lang w:val="en-US"/>
        </w:rPr>
        <w:t>“Language Models are Few-Shot Learners,”</w:t>
      </w:r>
      <w:r w:rsidRPr="00D329C0">
        <w:rPr>
          <w:rFonts w:ascii="Times New Roman" w:hAnsi="Times New Roman" w:cs="Times New Roman"/>
          <w:i/>
          <w:iCs/>
          <w:sz w:val="20"/>
          <w:szCs w:val="20"/>
          <w:lang w:val="en-US"/>
        </w:rPr>
        <w:t xml:space="preserve"> Advances in Neural Information Processing Systems (NeurIPS), Vol. 33, 2020. This work provides the foundation for few-shot learning with large language models. </w:t>
      </w:r>
    </w:p>
    <w:p w14:paraId="3F730113" w14:textId="5E4DB96E" w:rsidR="00D329C0" w:rsidRPr="00D329C0" w:rsidRDefault="00D329C0" w:rsidP="00D329C0">
      <w:pPr>
        <w:pStyle w:val="ListParagraph"/>
        <w:numPr>
          <w:ilvl w:val="0"/>
          <w:numId w:val="8"/>
        </w:numPr>
        <w:spacing w:after="140" w:line="360" w:lineRule="auto"/>
        <w:jc w:val="both"/>
        <w:rPr>
          <w:rFonts w:ascii="Times New Roman" w:hAnsi="Times New Roman" w:cs="Times New Roman"/>
          <w:i/>
          <w:iCs/>
          <w:sz w:val="20"/>
          <w:szCs w:val="20"/>
          <w:lang w:val="en-US"/>
        </w:rPr>
      </w:pPr>
      <w:r w:rsidRPr="00D329C0">
        <w:rPr>
          <w:rFonts w:ascii="Times New Roman" w:hAnsi="Times New Roman" w:cs="Times New Roman"/>
          <w:i/>
          <w:iCs/>
          <w:sz w:val="20"/>
          <w:szCs w:val="20"/>
          <w:lang w:val="en-US"/>
        </w:rPr>
        <w:t xml:space="preserve">Wei, J., Wang, X., Schuurmans, D., et al., </w:t>
      </w:r>
      <w:r w:rsidRPr="00D329C0">
        <w:rPr>
          <w:rFonts w:ascii="Times New Roman" w:hAnsi="Times New Roman" w:cs="Times New Roman"/>
          <w:b/>
          <w:bCs/>
          <w:i/>
          <w:iCs/>
          <w:sz w:val="20"/>
          <w:szCs w:val="20"/>
          <w:lang w:val="en-US"/>
        </w:rPr>
        <w:t>“Chain-of-Thought Prompting Elicits Reasoning in Large Language Models,”</w:t>
      </w:r>
      <w:r w:rsidRPr="00D329C0">
        <w:rPr>
          <w:rFonts w:ascii="Times New Roman" w:hAnsi="Times New Roman" w:cs="Times New Roman"/>
          <w:i/>
          <w:iCs/>
          <w:sz w:val="20"/>
          <w:szCs w:val="20"/>
          <w:lang w:val="en-US"/>
        </w:rPr>
        <w:t xml:space="preserve"> Advances in Neural Information Processing Systems (NeurIPS), Vol. 35, 2022. This paper investigates how chain-of-thought prompting improves complex reasoning capabilities of LLMs. </w:t>
      </w:r>
    </w:p>
    <w:p w14:paraId="39FD03D4" w14:textId="062AF360" w:rsidR="00D329C0" w:rsidRPr="00D329C0" w:rsidRDefault="00D329C0" w:rsidP="00D329C0">
      <w:pPr>
        <w:pStyle w:val="ListParagraph"/>
        <w:numPr>
          <w:ilvl w:val="0"/>
          <w:numId w:val="8"/>
        </w:numPr>
        <w:spacing w:after="140" w:line="360" w:lineRule="auto"/>
        <w:jc w:val="both"/>
        <w:rPr>
          <w:rFonts w:ascii="Times New Roman" w:hAnsi="Times New Roman" w:cs="Times New Roman"/>
          <w:i/>
          <w:iCs/>
          <w:sz w:val="20"/>
          <w:szCs w:val="20"/>
          <w:lang w:val="en-US"/>
        </w:rPr>
      </w:pPr>
      <w:r w:rsidRPr="00D329C0">
        <w:rPr>
          <w:rFonts w:ascii="Times New Roman" w:hAnsi="Times New Roman" w:cs="Times New Roman"/>
          <w:i/>
          <w:iCs/>
          <w:sz w:val="20"/>
          <w:szCs w:val="20"/>
          <w:lang w:val="en-US"/>
        </w:rPr>
        <w:t xml:space="preserve">Kojima, T., Gu, S. S., Reid, M., Matsuo, Y., and Iwasawa, Y., </w:t>
      </w:r>
      <w:r w:rsidRPr="00D329C0">
        <w:rPr>
          <w:rFonts w:ascii="Times New Roman" w:hAnsi="Times New Roman" w:cs="Times New Roman"/>
          <w:b/>
          <w:bCs/>
          <w:i/>
          <w:iCs/>
          <w:sz w:val="20"/>
          <w:szCs w:val="20"/>
          <w:lang w:val="en-US"/>
        </w:rPr>
        <w:t>“Large Language Models are Zero-Shot Reasoners,”</w:t>
      </w:r>
      <w:r w:rsidRPr="00D329C0">
        <w:rPr>
          <w:rFonts w:ascii="Times New Roman" w:hAnsi="Times New Roman" w:cs="Times New Roman"/>
          <w:i/>
          <w:iCs/>
          <w:sz w:val="20"/>
          <w:szCs w:val="20"/>
          <w:lang w:val="en-US"/>
        </w:rPr>
        <w:t xml:space="preserve"> Advances in Neural Information Processing Systems (NeurIPS), Vol. 35, 2022. This work demonstrates the effectiveness of zero-shot prompting for reasoning tasks. </w:t>
      </w:r>
    </w:p>
    <w:p w14:paraId="3A88B242" w14:textId="6BCDC3F3" w:rsidR="00D329C0" w:rsidRPr="00D329C0" w:rsidRDefault="00D329C0" w:rsidP="00D329C0">
      <w:pPr>
        <w:pStyle w:val="ListParagraph"/>
        <w:numPr>
          <w:ilvl w:val="0"/>
          <w:numId w:val="8"/>
        </w:numPr>
        <w:spacing w:after="140" w:line="360" w:lineRule="auto"/>
        <w:jc w:val="both"/>
        <w:rPr>
          <w:rFonts w:ascii="Times New Roman" w:hAnsi="Times New Roman" w:cs="Times New Roman"/>
          <w:i/>
          <w:iCs/>
          <w:sz w:val="20"/>
          <w:szCs w:val="20"/>
          <w:lang w:val="en-US"/>
        </w:rPr>
      </w:pPr>
      <w:r w:rsidRPr="00D329C0">
        <w:rPr>
          <w:rFonts w:ascii="Times New Roman" w:hAnsi="Times New Roman" w:cs="Times New Roman"/>
          <w:i/>
          <w:iCs/>
          <w:sz w:val="20"/>
          <w:szCs w:val="20"/>
          <w:lang w:val="en-US"/>
        </w:rPr>
        <w:t xml:space="preserve">Ouyang, L., Wu, J., Jiang, X., et al., </w:t>
      </w:r>
      <w:r w:rsidRPr="00D329C0">
        <w:rPr>
          <w:rFonts w:ascii="Times New Roman" w:hAnsi="Times New Roman" w:cs="Times New Roman"/>
          <w:b/>
          <w:bCs/>
          <w:i/>
          <w:iCs/>
          <w:sz w:val="20"/>
          <w:szCs w:val="20"/>
          <w:lang w:val="en-US"/>
        </w:rPr>
        <w:t>“Training Language Models to Follow Instructions with Human Feedback,”</w:t>
      </w:r>
      <w:r w:rsidRPr="00D329C0">
        <w:rPr>
          <w:rFonts w:ascii="Times New Roman" w:hAnsi="Times New Roman" w:cs="Times New Roman"/>
          <w:i/>
          <w:iCs/>
          <w:sz w:val="20"/>
          <w:szCs w:val="20"/>
          <w:lang w:val="en-US"/>
        </w:rPr>
        <w:t xml:space="preserve"> Advances in Neural Information Processing Systems (NeurIPS), Vol. 35, 2022. </w:t>
      </w:r>
    </w:p>
    <w:p w14:paraId="0C9A6BC2" w14:textId="4A417221" w:rsidR="00D329C0" w:rsidRPr="00D329C0" w:rsidRDefault="00D329C0" w:rsidP="00D329C0">
      <w:pPr>
        <w:pStyle w:val="ListParagraph"/>
        <w:numPr>
          <w:ilvl w:val="0"/>
          <w:numId w:val="8"/>
        </w:numPr>
        <w:spacing w:after="140" w:line="360" w:lineRule="auto"/>
        <w:jc w:val="both"/>
        <w:rPr>
          <w:rFonts w:ascii="Times New Roman" w:hAnsi="Times New Roman" w:cs="Times New Roman"/>
          <w:i/>
          <w:iCs/>
          <w:sz w:val="20"/>
          <w:szCs w:val="20"/>
        </w:rPr>
        <w:sectPr w:rsidR="00D329C0" w:rsidRPr="00D329C0">
          <w:pgSz w:w="12240" w:h="15840"/>
          <w:pgMar w:top="1000" w:right="720" w:bottom="280" w:left="720" w:header="720" w:footer="720" w:gutter="0"/>
          <w:cols w:space="720"/>
        </w:sectPr>
      </w:pPr>
      <w:r w:rsidRPr="00D329C0">
        <w:rPr>
          <w:rFonts w:ascii="Times New Roman" w:hAnsi="Times New Roman" w:cs="Times New Roman"/>
          <w:i/>
          <w:iCs/>
          <w:sz w:val="20"/>
          <w:szCs w:val="20"/>
          <w:lang w:val="en-US"/>
        </w:rPr>
        <w:t xml:space="preserve">  Vaswani, A., Shazeer, N., Parmar, N., et al., </w:t>
      </w:r>
      <w:r w:rsidRPr="00D329C0">
        <w:rPr>
          <w:rFonts w:ascii="Times New Roman" w:hAnsi="Times New Roman" w:cs="Times New Roman"/>
          <w:b/>
          <w:bCs/>
          <w:i/>
          <w:iCs/>
          <w:sz w:val="20"/>
          <w:szCs w:val="20"/>
          <w:lang w:val="en-US"/>
        </w:rPr>
        <w:t>“Attention Is All You Need,”</w:t>
      </w:r>
      <w:r w:rsidRPr="00D329C0">
        <w:rPr>
          <w:rFonts w:ascii="Times New Roman" w:hAnsi="Times New Roman" w:cs="Times New Roman"/>
          <w:i/>
          <w:iCs/>
          <w:sz w:val="20"/>
          <w:szCs w:val="20"/>
          <w:lang w:val="en-US"/>
        </w:rPr>
        <w:t xml:space="preserve"> Advances in Neural Information Processing Systems (NeurIPS), 2017</w:t>
      </w:r>
    </w:p>
    <w:bookmarkEnd w:id="0"/>
    <w:p w14:paraId="381D7948" w14:textId="77777777" w:rsidR="001E6BDF" w:rsidRDefault="001E6BDF" w:rsidP="007435CE">
      <w:pPr>
        <w:rPr>
          <w:rFonts w:ascii="Times New Roman" w:hAnsi="Times New Roman" w:cs="Times New Roman"/>
        </w:rPr>
      </w:pPr>
    </w:p>
    <w:p w14:paraId="24B00479"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E6BDF"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1E6BDF" w:rsidRDefault="00000000">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1E6BDF" w:rsidRDefault="00000000">
            <w:pPr>
              <w:jc w:val="center"/>
              <w:rPr>
                <w:rFonts w:ascii="Times New Roman" w:hAnsi="Times New Roman" w:cs="Times New Roman"/>
              </w:rPr>
            </w:pPr>
            <w:r>
              <w:rPr>
                <w:rFonts w:ascii="Times New Roman" w:hAnsi="Times New Roman" w:cs="Times New Roman"/>
                <w:b/>
                <w:bCs/>
              </w:rPr>
              <w:t>Marks</w:t>
            </w:r>
          </w:p>
        </w:tc>
      </w:tr>
      <w:tr w:rsidR="001E6BDF"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1E6BDF" w:rsidRDefault="00000000">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1E6BDF" w:rsidRDefault="00000000">
            <w:pPr>
              <w:rPr>
                <w:rFonts w:ascii="Times New Roman" w:hAnsi="Times New Roman" w:cs="Times New Roman"/>
              </w:rPr>
            </w:pPr>
            <w:r>
              <w:rPr>
                <w:rFonts w:ascii="Times New Roman" w:hAnsi="Times New Roman" w:cs="Times New Roman"/>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1E6BDF" w:rsidRDefault="00000000">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1E6BDF" w:rsidRDefault="00000000">
            <w:pPr>
              <w:rPr>
                <w:rFonts w:ascii="Times New Roman" w:hAnsi="Times New Roman" w:cs="Times New Roman"/>
              </w:rPr>
            </w:pPr>
            <w:r>
              <w:rPr>
                <w:rFonts w:ascii="Times New Roman" w:hAnsi="Times New Roman" w:cs="Times New Roman"/>
              </w:rPr>
              <w:t>Use of appropriate modern tools / techniques (Python, LLM APIs, 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1E6BDF" w:rsidRDefault="00000000">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1E6BDF" w:rsidRDefault="00000000">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1E6BDF" w:rsidRDefault="00000000">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1E6BDF" w:rsidRDefault="00000000">
            <w:pPr>
              <w:jc w:val="center"/>
              <w:rPr>
                <w:rFonts w:ascii="Times New Roman" w:hAnsi="Times New Roman" w:cs="Times New Roman"/>
              </w:rPr>
            </w:pPr>
            <w:r>
              <w:rPr>
                <w:rFonts w:ascii="Times New Roman" w:hAnsi="Times New Roman" w:cs="Times New Roman"/>
              </w:rPr>
              <w:t>5</w:t>
            </w:r>
          </w:p>
        </w:tc>
      </w:tr>
      <w:tr w:rsidR="001E6BDF"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1E6BDF" w:rsidRDefault="00000000">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1E6BDF" w:rsidRDefault="00000000">
            <w:pPr>
              <w:jc w:val="center"/>
              <w:rPr>
                <w:rFonts w:ascii="Times New Roman" w:hAnsi="Times New Roman" w:cs="Times New Roman"/>
              </w:rPr>
            </w:pPr>
            <w:r>
              <w:rPr>
                <w:rFonts w:ascii="Times New Roman" w:hAnsi="Times New Roman" w:cs="Times New Roman"/>
              </w:rPr>
              <w:t>5</w:t>
            </w:r>
          </w:p>
        </w:tc>
      </w:tr>
      <w:tr w:rsidR="001E6BDF"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1E6BDF" w:rsidRDefault="00000000">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1E6BDF" w:rsidRDefault="00000000">
            <w:pPr>
              <w:jc w:val="center"/>
              <w:rPr>
                <w:rFonts w:ascii="Times New Roman" w:hAnsi="Times New Roman" w:cs="Times New Roman"/>
              </w:rPr>
            </w:pPr>
            <w:r>
              <w:rPr>
                <w:rFonts w:ascii="Times New Roman" w:hAnsi="Times New Roman" w:cs="Times New Roman"/>
                <w:b/>
                <w:bCs/>
              </w:rPr>
              <w:t>100</w:t>
            </w:r>
          </w:p>
        </w:tc>
      </w:tr>
    </w:tbl>
    <w:p w14:paraId="1C57BEF7" w14:textId="77777777" w:rsidR="001E6BDF" w:rsidRDefault="001E6BDF">
      <w:pPr>
        <w:pStyle w:val="Heading1"/>
        <w:rPr>
          <w:rFonts w:ascii="Times New Roman" w:hAnsi="Times New Roman" w:cs="Times New Roman"/>
          <w:color w:val="auto"/>
          <w:sz w:val="22"/>
          <w:szCs w:val="22"/>
        </w:rPr>
      </w:pPr>
    </w:p>
    <w:p w14:paraId="5333B207" w14:textId="77777777" w:rsidR="001E6BDF" w:rsidRDefault="001E6BDF">
      <w:pPr>
        <w:pStyle w:val="Heading1"/>
        <w:rPr>
          <w:rFonts w:ascii="Times New Roman" w:hAnsi="Times New Roman" w:cs="Times New Roman"/>
          <w:color w:val="auto"/>
          <w:sz w:val="22"/>
          <w:szCs w:val="22"/>
        </w:rPr>
      </w:pPr>
    </w:p>
    <w:p w14:paraId="3970B6A2" w14:textId="77777777" w:rsidR="001E6BDF" w:rsidRDefault="001E6BDF">
      <w:pPr>
        <w:pStyle w:val="Heading1"/>
        <w:rPr>
          <w:rFonts w:ascii="Times New Roman" w:hAnsi="Times New Roman" w:cs="Times New Roman"/>
          <w:color w:val="auto"/>
          <w:sz w:val="22"/>
          <w:szCs w:val="22"/>
        </w:rPr>
      </w:pPr>
    </w:p>
    <w:p w14:paraId="6AD8AA03" w14:textId="77777777" w:rsidR="001E6BDF" w:rsidRDefault="001E6BDF">
      <w:pPr>
        <w:pStyle w:val="Heading1"/>
        <w:rPr>
          <w:rFonts w:ascii="Times New Roman" w:hAnsi="Times New Roman" w:cs="Times New Roman"/>
          <w:color w:val="auto"/>
          <w:sz w:val="22"/>
          <w:szCs w:val="22"/>
        </w:rPr>
      </w:pPr>
    </w:p>
    <w:p w14:paraId="2AC1261F"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E6BDF"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1E6BDF" w:rsidRDefault="00000000">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1E6BDF" w:rsidRDefault="00000000">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1E6BDF" w:rsidRDefault="00000000">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1E6BDF" w:rsidRDefault="00000000">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1E6BDF" w:rsidRDefault="00000000">
            <w:pPr>
              <w:jc w:val="center"/>
              <w:rPr>
                <w:rFonts w:ascii="Times New Roman" w:hAnsi="Times New Roman" w:cs="Times New Roman"/>
              </w:rPr>
            </w:pPr>
            <w:r>
              <w:rPr>
                <w:rFonts w:ascii="Times New Roman" w:hAnsi="Times New Roman" w:cs="Times New Roman"/>
                <w:b/>
                <w:bCs/>
              </w:rPr>
              <w:t>Marks</w:t>
            </w:r>
          </w:p>
        </w:tc>
      </w:tr>
      <w:tr w:rsidR="001E6BDF"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1E6BDF" w:rsidRDefault="00000000">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1E6BDF"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1E6BDF" w:rsidRDefault="00000000">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1E6BDF"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1E6BDF" w:rsidRDefault="00000000">
            <w:pPr>
              <w:rPr>
                <w:rFonts w:ascii="Times New Roman" w:hAnsi="Times New Roman" w:cs="Times New Roman"/>
              </w:rPr>
            </w:pPr>
            <w:r>
              <w:rPr>
                <w:rFonts w:ascii="Times New Roman" w:hAnsi="Times New Roman" w:cs="Times New Roman"/>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1E6BDF"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1E6BDF" w:rsidRDefault="00000000">
            <w:pPr>
              <w:jc w:val="center"/>
              <w:rPr>
                <w:rFonts w:ascii="Times New Roman" w:hAnsi="Times New Roman" w:cs="Times New Roman"/>
              </w:rPr>
            </w:pPr>
            <w:r>
              <w:rPr>
                <w:rFonts w:ascii="Times New Roman" w:hAnsi="Times New Roman" w:cs="Times New Roman"/>
              </w:rPr>
              <w:t>8</w:t>
            </w:r>
          </w:p>
        </w:tc>
      </w:tr>
      <w:tr w:rsidR="001E6BDF"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1E6BDF" w:rsidRDefault="00000000">
            <w:pPr>
              <w:rPr>
                <w:rFonts w:ascii="Times New Roman" w:hAnsi="Times New Roman" w:cs="Times New Roman"/>
              </w:rPr>
            </w:pPr>
            <w:r>
              <w:rPr>
                <w:rFonts w:ascii="Times New Roman" w:hAnsi="Times New Roman" w:cs="Times New Roman"/>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59EBF380" w:rsidR="001E6BDF" w:rsidRDefault="00000000">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1E6BDF" w:rsidRDefault="00000000">
            <w:pPr>
              <w:jc w:val="center"/>
              <w:rPr>
                <w:rFonts w:ascii="Times New Roman" w:hAnsi="Times New Roman" w:cs="Times New Roman"/>
              </w:rPr>
            </w:pPr>
            <w:r>
              <w:rPr>
                <w:rFonts w:ascii="Times New Roman" w:hAnsi="Times New Roman" w:cs="Times New Roman"/>
              </w:rPr>
              <w:t>6</w:t>
            </w:r>
          </w:p>
        </w:tc>
      </w:tr>
      <w:tr w:rsidR="001E6BDF"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1E6BDF" w:rsidRDefault="00000000">
            <w:pPr>
              <w:rPr>
                <w:rFonts w:ascii="Times New Roman" w:hAnsi="Times New Roman" w:cs="Times New Roman"/>
              </w:rPr>
            </w:pPr>
            <w:r>
              <w:rPr>
                <w:rFonts w:ascii="Times New Roman" w:hAnsi="Times New Roman" w:cs="Times New Roman"/>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53A64AF8" w:rsidR="001E6BDF" w:rsidRDefault="00000000">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1E6BDF" w:rsidRDefault="00000000">
            <w:pPr>
              <w:jc w:val="center"/>
              <w:rPr>
                <w:rFonts w:ascii="Times New Roman" w:hAnsi="Times New Roman" w:cs="Times New Roman"/>
              </w:rPr>
            </w:pPr>
            <w:r>
              <w:rPr>
                <w:rFonts w:ascii="Times New Roman" w:hAnsi="Times New Roman" w:cs="Times New Roman"/>
              </w:rPr>
              <w:t>6</w:t>
            </w:r>
          </w:p>
        </w:tc>
      </w:tr>
      <w:tr w:rsidR="001E6BDF"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1E6BDF" w:rsidRDefault="00000000">
            <w:pPr>
              <w:rPr>
                <w:rFonts w:ascii="Times New Roman" w:hAnsi="Times New Roman" w:cs="Times New Roman"/>
              </w:rPr>
            </w:pPr>
            <w:r>
              <w:rPr>
                <w:rFonts w:ascii="Times New Roman" w:hAnsi="Times New Roman" w:cs="Times New Roman"/>
              </w:rPr>
              <w:t>Solution / Design – Integrated PromptCraft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A96A9E9"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1E6BDF" w:rsidRDefault="00000000">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1E6BDF" w:rsidRDefault="00000000">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1E6BDF" w:rsidRDefault="00000000">
            <w:pPr>
              <w:rPr>
                <w:rFonts w:ascii="Times New Roman" w:hAnsi="Times New Roman" w:cs="Times New Roman"/>
              </w:rPr>
            </w:pPr>
            <w:r>
              <w:rPr>
                <w:rFonts w:ascii="Times New Roman" w:hAnsi="Times New Roman" w:cs="Times New Roman"/>
              </w:rPr>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273F0D96"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1E6BDF" w:rsidRDefault="00000000">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1E6BDF"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1E6BDF" w:rsidRDefault="00000000">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4544F5C5"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1E6BDF" w:rsidRDefault="00000000">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1E6BDF"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1E6BDF" w:rsidRDefault="00000000">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587B4027"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1E6BDF" w:rsidRDefault="00000000">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1E6BDF"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1E6BDF" w:rsidRDefault="00000000">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131925D"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1E6BDF" w:rsidRDefault="00000000">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1E6BDF" w:rsidRDefault="00000000">
            <w:pPr>
              <w:jc w:val="center"/>
              <w:rPr>
                <w:rFonts w:ascii="Times New Roman" w:hAnsi="Times New Roman" w:cs="Times New Roman"/>
              </w:rPr>
            </w:pPr>
            <w:r>
              <w:rPr>
                <w:rFonts w:ascii="Times New Roman" w:hAnsi="Times New Roman" w:cs="Times New Roman"/>
              </w:rPr>
              <w:t>10</w:t>
            </w:r>
          </w:p>
        </w:tc>
      </w:tr>
    </w:tbl>
    <w:p w14:paraId="64CD5EE5" w14:textId="77777777" w:rsidR="001E6BDF" w:rsidRDefault="00000000">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CSA08 CO–PO matrix and map only the POs genuinely assessed.</w:t>
      </w:r>
    </w:p>
    <w:p w14:paraId="7D99C02A"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1E6BDF"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1E6BDF" w:rsidRDefault="00000000">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1E6BDF" w:rsidRDefault="00000000">
            <w:pPr>
              <w:jc w:val="center"/>
              <w:rPr>
                <w:rFonts w:ascii="Times New Roman" w:hAnsi="Times New Roman" w:cs="Times New Roman"/>
              </w:rPr>
            </w:pPr>
            <w:r>
              <w:rPr>
                <w:rFonts w:ascii="Times New Roman" w:hAnsi="Times New Roman" w:cs="Times New Roman"/>
                <w:b/>
                <w:bCs/>
              </w:rPr>
              <w:t>Criterion</w:t>
            </w:r>
          </w:p>
        </w:tc>
      </w:tr>
      <w:tr w:rsidR="001E6BDF"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1E6BDF" w:rsidRDefault="00000000">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1E6BDF" w:rsidRDefault="00000000">
            <w:pPr>
              <w:rPr>
                <w:rFonts w:ascii="Times New Roman" w:hAnsi="Times New Roman" w:cs="Times New Roman"/>
              </w:rPr>
            </w:pPr>
            <w:r>
              <w:rPr>
                <w:rFonts w:ascii="Times New Roman" w:hAnsi="Times New Roman" w:cs="Times New Roman"/>
              </w:rPr>
              <w:t>≥ 70%</w:t>
            </w:r>
          </w:p>
        </w:tc>
      </w:tr>
      <w:tr w:rsidR="001E6BDF"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1E6BDF" w:rsidRDefault="00000000">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1E6BDF" w:rsidRDefault="00000000">
            <w:pPr>
              <w:rPr>
                <w:rFonts w:ascii="Times New Roman" w:hAnsi="Times New Roman" w:cs="Times New Roman"/>
              </w:rPr>
            </w:pPr>
            <w:r>
              <w:rPr>
                <w:rFonts w:ascii="Times New Roman" w:hAnsi="Times New Roman" w:cs="Times New Roman"/>
              </w:rPr>
              <w:t>60 – 69%</w:t>
            </w:r>
          </w:p>
        </w:tc>
      </w:tr>
      <w:tr w:rsidR="001E6BDF"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1E6BDF" w:rsidRDefault="00000000">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1E6BDF" w:rsidRDefault="00000000">
            <w:pPr>
              <w:rPr>
                <w:rFonts w:ascii="Times New Roman" w:hAnsi="Times New Roman" w:cs="Times New Roman"/>
              </w:rPr>
            </w:pPr>
            <w:r>
              <w:rPr>
                <w:rFonts w:ascii="Times New Roman" w:hAnsi="Times New Roman" w:cs="Times New Roman"/>
              </w:rPr>
              <w:t>50 – 59%</w:t>
            </w:r>
          </w:p>
        </w:tc>
      </w:tr>
      <w:tr w:rsidR="001E6BDF"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1E6BDF" w:rsidRDefault="00000000">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1E6BDF" w:rsidRDefault="00000000">
            <w:pPr>
              <w:rPr>
                <w:rFonts w:ascii="Times New Roman" w:hAnsi="Times New Roman" w:cs="Times New Roman"/>
              </w:rPr>
            </w:pPr>
            <w:r>
              <w:rPr>
                <w:rFonts w:ascii="Times New Roman" w:hAnsi="Times New Roman" w:cs="Times New Roman"/>
              </w:rPr>
              <w:t>&lt; 50%</w:t>
            </w:r>
          </w:p>
        </w:tc>
      </w:tr>
    </w:tbl>
    <w:p w14:paraId="5EF1397E" w14:textId="77777777" w:rsidR="001E6BDF" w:rsidRDefault="00000000">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1E6BDF" w:rsidRDefault="001E6BDF">
      <w:pPr>
        <w:pStyle w:val="Heading4"/>
        <w:rPr>
          <w:rFonts w:ascii="Times New Roman" w:hAnsi="Times New Roman" w:cs="Times New Roman"/>
          <w:i w:val="0"/>
          <w:color w:val="1F4D78"/>
        </w:rPr>
      </w:pPr>
    </w:p>
    <w:p w14:paraId="0B94B0EB" w14:textId="77777777" w:rsidR="001E6BDF" w:rsidRDefault="00000000">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1E6BDF" w:rsidRDefault="00000000">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1E6BDF" w:rsidRDefault="00000000">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05DC71C4" w14:textId="77777777" w:rsidR="001E6BDF" w:rsidRDefault="001E6BDF">
      <w:pPr>
        <w:pBdr>
          <w:bottom w:val="single" w:sz="6" w:space="1" w:color="AAAAAA"/>
        </w:pBdr>
        <w:spacing w:after="80"/>
        <w:rPr>
          <w:rFonts w:ascii="Times New Roman" w:hAnsi="Times New Roman" w:cs="Times New Roman"/>
        </w:rPr>
      </w:pPr>
    </w:p>
    <w:p w14:paraId="625C60DF" w14:textId="77777777" w:rsidR="001E6BDF" w:rsidRDefault="001E6BDF">
      <w:pPr>
        <w:pBdr>
          <w:bottom w:val="single" w:sz="6" w:space="1" w:color="AAAAAA"/>
        </w:pBdr>
        <w:spacing w:after="80"/>
        <w:rPr>
          <w:rFonts w:ascii="Times New Roman" w:hAnsi="Times New Roman" w:cs="Times New Roman"/>
        </w:rPr>
      </w:pPr>
    </w:p>
    <w:p w14:paraId="6798D578" w14:textId="77777777" w:rsidR="001E6BDF" w:rsidRDefault="001E6BDF">
      <w:pPr>
        <w:pBdr>
          <w:bottom w:val="single" w:sz="6" w:space="1" w:color="AAAAAA"/>
        </w:pBdr>
        <w:spacing w:after="80"/>
        <w:rPr>
          <w:rFonts w:ascii="Times New Roman" w:hAnsi="Times New Roman" w:cs="Times New Roman"/>
        </w:rPr>
      </w:pPr>
    </w:p>
    <w:p w14:paraId="5E9F81F4" w14:textId="77777777" w:rsidR="001E6BDF" w:rsidRDefault="001E6BDF">
      <w:pPr>
        <w:pBdr>
          <w:bottom w:val="single" w:sz="6" w:space="1" w:color="AAAAAA"/>
        </w:pBdr>
        <w:spacing w:after="80"/>
        <w:rPr>
          <w:rFonts w:ascii="Times New Roman" w:hAnsi="Times New Roman" w:cs="Times New Roman"/>
        </w:rPr>
      </w:pPr>
    </w:p>
    <w:sectPr w:rsidR="001E6BDF">
      <w:headerReference w:type="default" r:id="rId12"/>
      <w:footerReference w:type="default" r:id="rId1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40A52" w14:textId="77777777" w:rsidR="006308AA" w:rsidRDefault="006308AA">
      <w:r>
        <w:separator/>
      </w:r>
    </w:p>
  </w:endnote>
  <w:endnote w:type="continuationSeparator" w:id="0">
    <w:p w14:paraId="791D7BF9" w14:textId="77777777" w:rsidR="006308AA" w:rsidRDefault="0063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1E6BD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1E6BDF" w:rsidRDefault="001E6BDF"/>
  <w:p w14:paraId="1FBDC324"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9464" w14:textId="77777777" w:rsidR="006308AA" w:rsidRDefault="006308AA">
      <w:r>
        <w:separator/>
      </w:r>
    </w:p>
  </w:footnote>
  <w:footnote w:type="continuationSeparator" w:id="0">
    <w:p w14:paraId="7322968B" w14:textId="77777777" w:rsidR="006308AA" w:rsidRDefault="00630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1E6BDF" w:rsidRDefault="001E6BDF">
    <w:pPr>
      <w:jc w:val="center"/>
    </w:pPr>
  </w:p>
  <w:p w14:paraId="05393C27" w14:textId="77777777" w:rsidR="001E6BDF" w:rsidRDefault="001E6BDF"/>
  <w:p w14:paraId="5CB3881A"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4548E6"/>
    <w:multiLevelType w:val="hybridMultilevel"/>
    <w:tmpl w:val="B0DEC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2D19E1"/>
    <w:multiLevelType w:val="hybridMultilevel"/>
    <w:tmpl w:val="1E8E98D4"/>
    <w:lvl w:ilvl="0" w:tplc="8F9CEE6A">
      <w:start w:val="1"/>
      <w:numFmt w:val="decimal"/>
      <w:lvlText w:val="%1."/>
      <w:lvlJc w:val="left"/>
      <w:pPr>
        <w:ind w:left="540" w:hanging="270"/>
      </w:pPr>
    </w:lvl>
    <w:lvl w:ilvl="1" w:tplc="218A1D86">
      <w:start w:val="1"/>
      <w:numFmt w:val="lowerLetter"/>
      <w:lvlText w:val="%2)"/>
      <w:lvlJc w:val="left"/>
      <w:pPr>
        <w:ind w:left="900" w:hanging="270"/>
      </w:pPr>
    </w:lvl>
    <w:lvl w:ilvl="2" w:tplc="140C52D6">
      <w:numFmt w:val="decimal"/>
      <w:lvlText w:val=""/>
      <w:lvlJc w:val="left"/>
    </w:lvl>
    <w:lvl w:ilvl="3" w:tplc="3236D08E">
      <w:numFmt w:val="decimal"/>
      <w:lvlText w:val=""/>
      <w:lvlJc w:val="left"/>
    </w:lvl>
    <w:lvl w:ilvl="4" w:tplc="8F649102">
      <w:numFmt w:val="decimal"/>
      <w:lvlText w:val=""/>
      <w:lvlJc w:val="left"/>
    </w:lvl>
    <w:lvl w:ilvl="5" w:tplc="708ADD3C">
      <w:numFmt w:val="decimal"/>
      <w:lvlText w:val=""/>
      <w:lvlJc w:val="left"/>
    </w:lvl>
    <w:lvl w:ilvl="6" w:tplc="C3F875A0">
      <w:numFmt w:val="decimal"/>
      <w:lvlText w:val=""/>
      <w:lvlJc w:val="left"/>
    </w:lvl>
    <w:lvl w:ilvl="7" w:tplc="FA74E024">
      <w:numFmt w:val="decimal"/>
      <w:lvlText w:val=""/>
      <w:lvlJc w:val="left"/>
    </w:lvl>
    <w:lvl w:ilvl="8" w:tplc="87AEB0EA">
      <w:numFmt w:val="decimal"/>
      <w:lvlText w:val=""/>
      <w:lvlJc w:val="left"/>
    </w:lvl>
  </w:abstractNum>
  <w:abstractNum w:abstractNumId="3"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4" w15:restartNumberingAfterBreak="0">
    <w:nsid w:val="41E1163A"/>
    <w:multiLevelType w:val="hybridMultilevel"/>
    <w:tmpl w:val="87B46C64"/>
    <w:lvl w:ilvl="0" w:tplc="756C544E">
      <w:start w:val="1"/>
      <w:numFmt w:val="bullet"/>
      <w:lvlText w:val="•"/>
      <w:lvlJc w:val="left"/>
      <w:pPr>
        <w:ind w:left="540" w:hanging="270"/>
      </w:pPr>
    </w:lvl>
    <w:lvl w:ilvl="1" w:tplc="B890E52C">
      <w:start w:val="1"/>
      <w:numFmt w:val="bullet"/>
      <w:lvlText w:val="◦"/>
      <w:lvlJc w:val="left"/>
      <w:pPr>
        <w:ind w:left="900" w:hanging="270"/>
      </w:pPr>
    </w:lvl>
    <w:lvl w:ilvl="2" w:tplc="6B18CEAA">
      <w:numFmt w:val="decimal"/>
      <w:lvlText w:val=""/>
      <w:lvlJc w:val="left"/>
    </w:lvl>
    <w:lvl w:ilvl="3" w:tplc="D1BA6812">
      <w:numFmt w:val="decimal"/>
      <w:lvlText w:val=""/>
      <w:lvlJc w:val="left"/>
    </w:lvl>
    <w:lvl w:ilvl="4" w:tplc="159EC964">
      <w:numFmt w:val="decimal"/>
      <w:lvlText w:val=""/>
      <w:lvlJc w:val="left"/>
    </w:lvl>
    <w:lvl w:ilvl="5" w:tplc="A68E2E5E">
      <w:numFmt w:val="decimal"/>
      <w:lvlText w:val=""/>
      <w:lvlJc w:val="left"/>
    </w:lvl>
    <w:lvl w:ilvl="6" w:tplc="25964992">
      <w:numFmt w:val="decimal"/>
      <w:lvlText w:val=""/>
      <w:lvlJc w:val="left"/>
    </w:lvl>
    <w:lvl w:ilvl="7" w:tplc="BBB829D2">
      <w:numFmt w:val="decimal"/>
      <w:lvlText w:val=""/>
      <w:lvlJc w:val="left"/>
    </w:lvl>
    <w:lvl w:ilvl="8" w:tplc="C952FB2C">
      <w:numFmt w:val="decimal"/>
      <w:lvlText w:val=""/>
      <w:lvlJc w:val="left"/>
    </w:lvl>
  </w:abstractNum>
  <w:abstractNum w:abstractNumId="5"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6" w15:restartNumberingAfterBreak="0">
    <w:nsid w:val="73321F72"/>
    <w:multiLevelType w:val="hybridMultilevel"/>
    <w:tmpl w:val="29C03154"/>
    <w:lvl w:ilvl="0" w:tplc="756C544E">
      <w:start w:val="1"/>
      <w:numFmt w:val="bullet"/>
      <w:lvlText w:val="•"/>
      <w:lvlJc w:val="left"/>
      <w:pPr>
        <w:ind w:left="682" w:hanging="270"/>
      </w:p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7AE16391"/>
    <w:multiLevelType w:val="hybridMultilevel"/>
    <w:tmpl w:val="17A67C0C"/>
    <w:lvl w:ilvl="0" w:tplc="0CFC5CA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6410186">
    <w:abstractNumId w:val="0"/>
    <w:lvlOverride w:ilvl="0">
      <w:startOverride w:val="1"/>
    </w:lvlOverride>
  </w:num>
  <w:num w:numId="2" w16cid:durableId="1084456427">
    <w:abstractNumId w:val="5"/>
  </w:num>
  <w:num w:numId="3" w16cid:durableId="1072117873">
    <w:abstractNumId w:val="3"/>
  </w:num>
  <w:num w:numId="4" w16cid:durableId="1401323450">
    <w:abstractNumId w:val="4"/>
  </w:num>
  <w:num w:numId="5" w16cid:durableId="927347178">
    <w:abstractNumId w:val="4"/>
  </w:num>
  <w:num w:numId="6" w16cid:durableId="853033717">
    <w:abstractNumId w:val="2"/>
    <w:lvlOverride w:ilvl="0">
      <w:startOverride w:val="1"/>
    </w:lvlOverride>
  </w:num>
  <w:num w:numId="7" w16cid:durableId="1013264693">
    <w:abstractNumId w:val="6"/>
  </w:num>
  <w:num w:numId="8" w16cid:durableId="867066236">
    <w:abstractNumId w:val="1"/>
  </w:num>
  <w:num w:numId="9" w16cid:durableId="15785192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0658B9"/>
    <w:rsid w:val="001E6BDF"/>
    <w:rsid w:val="002D10A8"/>
    <w:rsid w:val="006308AA"/>
    <w:rsid w:val="00721736"/>
    <w:rsid w:val="007435CE"/>
    <w:rsid w:val="007824AF"/>
    <w:rsid w:val="007B0C8D"/>
    <w:rsid w:val="00A9588F"/>
    <w:rsid w:val="00B14038"/>
    <w:rsid w:val="00D329C0"/>
    <w:rsid w:val="00DD2767"/>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2A8CA"/>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11</Pages>
  <Words>3312</Words>
  <Characters>18885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cp:lastModifiedBy>
  <cp:revision>6</cp:revision>
  <dcterms:created xsi:type="dcterms:W3CDTF">2026-09-02T03:28:00Z</dcterms:created>
  <dcterms:modified xsi:type="dcterms:W3CDTF">2026-09-02T17:38:00Z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