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F194" w14:textId="77777777" w:rsidR="008E09BF" w:rsidRDefault="008E09BF" w:rsidP="008E09BF">
      <w:pPr>
        <w:pStyle w:val="zw-paragraph"/>
        <w:spacing w:before="0" w:beforeAutospacing="0" w:after="0" w:afterAutospacing="0"/>
      </w:pPr>
      <w:r>
        <w:rPr>
          <w:rFonts w:ascii="TeX Gyre Heros" w:hAnsi="TeX Gyre Heros"/>
          <w:color w:val="0C1C2C"/>
          <w:sz w:val="28"/>
          <w:szCs w:val="28"/>
          <w:shd w:val="clear" w:color="auto" w:fill="FFFFFF"/>
        </w:rPr>
        <w:t>The term Internet of Things generally refers to scenarios where network connectivity and computing capability extends to objects, sensors and everyday items not normally considered computers, allowing these devices to generate, exchange and consume data with minimal human intervention. There is, however, no single, universal definition.</w:t>
      </w:r>
      <w:r>
        <w:rPr>
          <w:rFonts w:ascii="TeX Gyre Heros" w:hAnsi="TeX Gyre Heros"/>
          <w:color w:val="0C1C2C"/>
          <w:sz w:val="28"/>
          <w:szCs w:val="28"/>
          <w:shd w:val="clear" w:color="auto" w:fill="FFFFFF"/>
        </w:rPr>
        <w:tab/>
      </w:r>
    </w:p>
    <w:p w14:paraId="63D58A0A" w14:textId="77777777" w:rsidR="008E09BF" w:rsidRDefault="008E09BF" w:rsidP="008E09BF">
      <w:pPr>
        <w:pStyle w:val="zw-paragraph"/>
        <w:spacing w:before="0" w:beforeAutospacing="0" w:after="0" w:afterAutospacing="0"/>
      </w:pPr>
      <w:r>
        <w:rPr>
          <w:rStyle w:val="eop"/>
        </w:rPr>
        <w:t> </w:t>
      </w:r>
    </w:p>
    <w:p w14:paraId="121D8238" w14:textId="77777777" w:rsidR="008E09BF" w:rsidRDefault="008E09BF" w:rsidP="008E09BF">
      <w:pPr>
        <w:pStyle w:val="zw-paragraph"/>
        <w:spacing w:before="0" w:beforeAutospacing="0" w:after="0" w:afterAutospacing="0"/>
      </w:pPr>
      <w:r>
        <w:rPr>
          <w:rFonts w:ascii="TeX Gyre Heros" w:hAnsi="TeX Gyre Heros"/>
          <w:color w:val="0C1C2C"/>
          <w:sz w:val="28"/>
          <w:szCs w:val="28"/>
          <w:u w:val="single"/>
          <w:shd w:val="clear" w:color="auto" w:fill="FFFFFF"/>
        </w:rPr>
        <w:t>Applications of IOT:</w:t>
      </w:r>
    </w:p>
    <w:p w14:paraId="111956FE" w14:textId="77777777" w:rsidR="008E09BF" w:rsidRDefault="008E09BF" w:rsidP="008E09BF">
      <w:pPr>
        <w:pStyle w:val="zw-paragraph"/>
        <w:spacing w:before="0" w:beforeAutospacing="0" w:after="0" w:afterAutospacing="0"/>
      </w:pPr>
      <w:r>
        <w:rPr>
          <w:rStyle w:val="eop"/>
        </w:rPr>
        <w:t> </w:t>
      </w:r>
    </w:p>
    <w:p w14:paraId="142B0E0A" w14:textId="77777777" w:rsidR="008E09BF" w:rsidRDefault="008E09BF" w:rsidP="008E09BF">
      <w:pPr>
        <w:pStyle w:val="zw-paragraph"/>
        <w:spacing w:before="0" w:beforeAutospacing="0" w:after="0" w:afterAutospacing="0"/>
      </w:pPr>
      <w:r>
        <w:rPr>
          <w:rFonts w:ascii="TeX Gyre Heros" w:hAnsi="TeX Gyre Heros"/>
          <w:color w:val="222222"/>
          <w:sz w:val="28"/>
          <w:szCs w:val="28"/>
          <w:shd w:val="clear" w:color="auto" w:fill="F6F6F6"/>
        </w:rPr>
        <w:t>1. ABB: Smart robotics</w:t>
      </w:r>
    </w:p>
    <w:p w14:paraId="52C65F36" w14:textId="77777777" w:rsidR="008E09BF" w:rsidRDefault="008E09BF" w:rsidP="008E09BF">
      <w:pPr>
        <w:pStyle w:val="zw-paragraph"/>
        <w:spacing w:before="0" w:beforeAutospacing="0" w:after="0" w:afterAutospacing="0"/>
      </w:pPr>
      <w:r>
        <w:rPr>
          <w:rFonts w:ascii="TeX Gyre Heros" w:hAnsi="TeX Gyre Heros"/>
          <w:color w:val="222222"/>
          <w:sz w:val="28"/>
          <w:szCs w:val="28"/>
          <w:shd w:val="clear" w:color="auto" w:fill="F6F6F6"/>
        </w:rPr>
        <w:t>2. Airbus: Factory of the Future</w:t>
      </w:r>
    </w:p>
    <w:p w14:paraId="1F3F82B2" w14:textId="77777777" w:rsidR="008E09BF" w:rsidRDefault="008E09BF" w:rsidP="008E09BF">
      <w:pPr>
        <w:pStyle w:val="zw-paragraph"/>
        <w:spacing w:before="0" w:beforeAutospacing="0" w:after="0" w:afterAutospacing="0"/>
      </w:pPr>
      <w:r>
        <w:rPr>
          <w:rFonts w:ascii="TeX Gyre Heros" w:hAnsi="TeX Gyre Heros"/>
          <w:color w:val="222222"/>
          <w:sz w:val="28"/>
          <w:szCs w:val="28"/>
          <w:shd w:val="clear" w:color="auto" w:fill="F6F6F6"/>
        </w:rPr>
        <w:t>3. Amazon: Reinventing warehousing</w:t>
      </w:r>
      <w:r>
        <w:rPr>
          <w:rFonts w:ascii="TeX Gyre Heros" w:hAnsi="TeX Gyre Heros"/>
          <w:color w:val="222222"/>
          <w:sz w:val="28"/>
          <w:szCs w:val="28"/>
          <w:shd w:val="clear" w:color="auto" w:fill="F6F6F6"/>
        </w:rPr>
        <w:tab/>
      </w:r>
    </w:p>
    <w:p w14:paraId="6285A59A"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4. Boeing: Using IoT to drive manufacturing efficiency</w:t>
      </w:r>
    </w:p>
    <w:p w14:paraId="3C2EF4F7"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5. Bosch: Track and trace innovator</w:t>
      </w:r>
    </w:p>
    <w:p w14:paraId="70787069"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5. Bosch: Track and trace innovator</w:t>
      </w:r>
    </w:p>
    <w:p w14:paraId="577D4D53"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7. Fanuc: Helping to minimize downtime in factories</w:t>
      </w:r>
    </w:p>
    <w:p w14:paraId="7D0C599E"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8. Gehring: A pioneer in connected manufacturing</w:t>
      </w:r>
    </w:p>
    <w:p w14:paraId="5DD6F4E3"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 xml:space="preserve">9. Hitachi: An integrated </w:t>
      </w:r>
      <w:proofErr w:type="spellStart"/>
      <w:r>
        <w:rPr>
          <w:rFonts w:ascii="TeX Gyre Heros" w:hAnsi="TeX Gyre Heros"/>
          <w:color w:val="222222"/>
          <w:sz w:val="28"/>
          <w:szCs w:val="28"/>
          <w:shd w:val="clear" w:color="auto" w:fill="F6F6F6"/>
        </w:rPr>
        <w:t>IIoT</w:t>
      </w:r>
      <w:proofErr w:type="spellEnd"/>
      <w:r>
        <w:rPr>
          <w:rFonts w:ascii="TeX Gyre Heros" w:hAnsi="TeX Gyre Heros"/>
          <w:color w:val="222222"/>
          <w:sz w:val="28"/>
          <w:szCs w:val="28"/>
          <w:shd w:val="clear" w:color="auto" w:fill="F6F6F6"/>
        </w:rPr>
        <w:t xml:space="preserve"> approach</w:t>
      </w:r>
    </w:p>
    <w:p w14:paraId="1A7D9749"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10. John Deere: Self-driving tractors and more</w:t>
      </w:r>
    </w:p>
    <w:p w14:paraId="5F2197CC"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 xml:space="preserve">11. </w:t>
      </w:r>
      <w:proofErr w:type="spellStart"/>
      <w:r>
        <w:rPr>
          <w:rFonts w:ascii="TeX Gyre Heros" w:hAnsi="TeX Gyre Heros"/>
          <w:color w:val="222222"/>
          <w:sz w:val="28"/>
          <w:szCs w:val="28"/>
          <w:shd w:val="clear" w:color="auto" w:fill="F6F6F6"/>
        </w:rPr>
        <w:t>Kaeser</w:t>
      </w:r>
      <w:proofErr w:type="spellEnd"/>
      <w:r>
        <w:rPr>
          <w:rFonts w:ascii="TeX Gyre Heros" w:hAnsi="TeX Gyre Heros"/>
          <w:color w:val="222222"/>
          <w:sz w:val="28"/>
          <w:szCs w:val="28"/>
          <w:shd w:val="clear" w:color="auto" w:fill="F6F6F6"/>
        </w:rPr>
        <w:t xml:space="preserve"> </w:t>
      </w:r>
      <w:proofErr w:type="spellStart"/>
      <w:r>
        <w:rPr>
          <w:rFonts w:ascii="TeX Gyre Heros" w:hAnsi="TeX Gyre Heros"/>
          <w:color w:val="222222"/>
          <w:sz w:val="28"/>
          <w:szCs w:val="28"/>
          <w:shd w:val="clear" w:color="auto" w:fill="F6F6F6"/>
        </w:rPr>
        <w:t>Kompressoren</w:t>
      </w:r>
      <w:proofErr w:type="spellEnd"/>
      <w:r>
        <w:rPr>
          <w:rFonts w:ascii="TeX Gyre Heros" w:hAnsi="TeX Gyre Heros"/>
          <w:color w:val="222222"/>
          <w:sz w:val="28"/>
          <w:szCs w:val="28"/>
          <w:shd w:val="clear" w:color="auto" w:fill="F6F6F6"/>
        </w:rPr>
        <w:t>: Air as a service</w:t>
      </w:r>
    </w:p>
    <w:p w14:paraId="26C94381"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12. Komatsu: Innovation in mining and heavy equipment</w:t>
      </w:r>
    </w:p>
    <w:p w14:paraId="122F6FE7"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13. KUKA: Connected robotics</w:t>
      </w:r>
    </w:p>
    <w:p w14:paraId="40E4A1B2"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14. Maersk: Intelligent logistics</w:t>
      </w:r>
    </w:p>
    <w:p w14:paraId="1E1C0D05"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 xml:space="preserve">15. Magna </w:t>
      </w:r>
      <w:proofErr w:type="spellStart"/>
      <w:r>
        <w:rPr>
          <w:rFonts w:ascii="TeX Gyre Heros" w:hAnsi="TeX Gyre Heros"/>
          <w:color w:val="222222"/>
          <w:sz w:val="28"/>
          <w:szCs w:val="28"/>
          <w:shd w:val="clear" w:color="auto" w:fill="F6F6F6"/>
        </w:rPr>
        <w:t>Steyr</w:t>
      </w:r>
      <w:proofErr w:type="spellEnd"/>
      <w:r>
        <w:rPr>
          <w:rFonts w:ascii="TeX Gyre Heros" w:hAnsi="TeX Gyre Heros"/>
          <w:color w:val="222222"/>
          <w:sz w:val="28"/>
          <w:szCs w:val="28"/>
          <w:shd w:val="clear" w:color="auto" w:fill="F6F6F6"/>
        </w:rPr>
        <w:t>: Smart automotive manufacturing</w:t>
      </w:r>
    </w:p>
    <w:p w14:paraId="352C4D1D"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16. North Star BlueScope Steel: Keeping workers safe</w:t>
      </w:r>
    </w:p>
    <w:p w14:paraId="7F971245"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17. Real-Time Innovations: Microgrid innovation</w:t>
      </w:r>
    </w:p>
    <w:p w14:paraId="61A4DEDF"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lastRenderedPageBreak/>
        <w:t>18. Rio Tinto: Mine of the Future19. Shell: Smart oil field innovator</w:t>
      </w:r>
    </w:p>
    <w:p w14:paraId="0D06E9F4" w14:textId="77777777" w:rsidR="008E09BF" w:rsidRDefault="008E09BF" w:rsidP="008E09BF">
      <w:pPr>
        <w:pStyle w:val="zw-paragraph"/>
        <w:shd w:val="clear" w:color="auto" w:fill="F6F6F6"/>
        <w:spacing w:before="0" w:beforeAutospacing="0" w:after="343" w:afterAutospacing="0"/>
      </w:pPr>
      <w:r>
        <w:rPr>
          <w:rFonts w:ascii="TeX Gyre Heros" w:hAnsi="TeX Gyre Heros"/>
          <w:color w:val="222222"/>
          <w:sz w:val="28"/>
          <w:szCs w:val="28"/>
          <w:shd w:val="clear" w:color="auto" w:fill="F6F6F6"/>
        </w:rPr>
        <w:t>20. Stanley Black &amp; Decker: Connected technology for construction and beyond</w:t>
      </w:r>
    </w:p>
    <w:p w14:paraId="7D468EC8" w14:textId="3B64C302" w:rsidR="00773AE5" w:rsidRPr="008E09BF" w:rsidRDefault="00773AE5" w:rsidP="008E09BF"/>
    <w:sectPr w:rsidR="00773AE5" w:rsidRPr="008E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X Gyre Hero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5B"/>
    <w:rsid w:val="00773AE5"/>
    <w:rsid w:val="008E09BF"/>
    <w:rsid w:val="00B33F0E"/>
    <w:rsid w:val="00E0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0E093-FD51-4FA6-A06F-97F56981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E09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E0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gruhanth puppala</dc:creator>
  <cp:keywords/>
  <dc:description/>
  <cp:lastModifiedBy>gruhanth puppala</cp:lastModifiedBy>
  <cp:revision>2</cp:revision>
  <dcterms:created xsi:type="dcterms:W3CDTF">2021-05-11T14:44:00Z</dcterms:created>
  <dcterms:modified xsi:type="dcterms:W3CDTF">2021-05-11T14:44:00Z</dcterms:modified>
</cp:coreProperties>
</file>