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pPr>
    </w:p>
    <w:p>
      <w:pPr>
        <w:jc w:val="center"/>
      </w:pPr>
      <w:r>
        <w:rPr>
          <w:rFonts w:ascii="Arial" w:cs="Arial" w:eastAsia="Arial" w:hAnsi="Arial"/>
          <w:b/>
          <w:bCs/>
          <w:color w:val="1B3A6B"/>
          <w:sz w:val="120"/>
          <w:szCs w:val="120"/>
        </w:rPr>
        <w:t xml:space="preserve">PRAJNA</w:t>
      </w:r>
    </w:p>
    <w:p>
      <w:pPr>
        <w:jc w:val="center"/>
      </w:pPr>
      <w:r>
        <w:rPr>
          <w:rFonts w:ascii="Arial" w:cs="Arial" w:eastAsia="Arial" w:hAnsi="Arial"/>
          <w:color w:val="C9952B"/>
          <w:sz w:val="72"/>
          <w:szCs w:val="72"/>
        </w:rPr>
        <w:t xml:space="preserve">प्रज्ञा</w:t>
      </w:r>
    </w:p>
    <w:p>
      <w:pPr>
        <w:spacing w:after="80" w:before="0"/>
      </w:pPr>
    </w:p>
    <w:p>
      <w:pPr>
        <w:pBdr>
          <w:bottom w:val="single" w:color="C9952B" w:sz="12" w:space="1"/>
        </w:pBdr>
        <w:jc w:val="center"/>
      </w:pPr>
      <w:r>
        <w:t xml:space="preserve"/>
      </w:r>
    </w:p>
    <w:p>
      <w:pPr>
        <w:spacing w:after="120" w:before="0"/>
      </w:pPr>
    </w:p>
    <w:p>
      <w:pPr>
        <w:jc w:val="center"/>
      </w:pPr>
      <w:r>
        <w:rPr>
          <w:rFonts w:ascii="Arial" w:cs="Arial" w:eastAsia="Arial" w:hAnsi="Arial"/>
          <w:b/>
          <w:bCs/>
          <w:color w:val="1B3A6B"/>
          <w:sz w:val="34"/>
          <w:szCs w:val="34"/>
        </w:rPr>
        <w:t xml:space="preserve">The Professional AI Companion for GITAM Faculty</w:t>
      </w:r>
    </w:p>
    <w:p>
      <w:pPr>
        <w:spacing w:after="60" w:before="0"/>
      </w:pPr>
    </w:p>
    <w:p>
      <w:pPr>
        <w:jc w:val="center"/>
      </w:pPr>
      <w:r>
        <w:rPr>
          <w:rFonts w:ascii="Arial" w:cs="Arial" w:eastAsia="Arial" w:hAnsi="Arial"/>
          <w:color w:val="C9952B"/>
          <w:sz w:val="26"/>
          <w:szCs w:val="26"/>
        </w:rPr>
        <w:t xml:space="preserve">A Soulmate. A Coach. A Mirror. A Guide.</w:t>
      </w:r>
    </w:p>
    <w:p>
      <w:pPr>
        <w:spacing w:after="200" w:before="0"/>
      </w:pPr>
    </w:p>
    <w:p>
      <w:pPr>
        <w:jc w:val="center"/>
      </w:pPr>
      <w:r>
        <w:rPr>
          <w:rFonts w:ascii="Arial" w:cs="Arial" w:eastAsia="Arial" w:hAnsi="Arial"/>
          <w:color w:val="3A3A3A"/>
          <w:sz w:val="26"/>
          <w:szCs w:val="26"/>
        </w:rPr>
        <w:t xml:space="preserve">Complete Requirements Gathering Document</w:t>
      </w:r>
    </w:p>
    <w:p>
      <w:pPr>
        <w:jc w:val="center"/>
      </w:pPr>
      <w:r>
        <w:rPr>
          <w:rFonts w:ascii="Arial" w:cs="Arial" w:eastAsia="Arial" w:hAnsi="Arial"/>
          <w:color w:val="888888"/>
          <w:sz w:val="20"/>
          <w:szCs w:val="20"/>
        </w:rPr>
        <w:t xml:space="preserve">Version 3.0  |  April 2026  |  CONFIDENTIAL</w:t>
      </w:r>
    </w:p>
    <w:p>
      <w:pPr>
        <w:spacing w:after="400" w:before="0"/>
      </w:pPr>
    </w:p>
    <w:p>
      <w:pPr>
        <w:jc w:val="center"/>
      </w:pPr>
      <w:r>
        <w:rPr>
          <w:rFonts w:ascii="Arial" w:cs="Arial" w:eastAsia="Arial" w:hAnsi="Arial"/>
          <w:color w:val="3A3A3A"/>
          <w:sz w:val="24"/>
          <w:szCs w:val="24"/>
        </w:rPr>
        <w:t xml:space="preserve">GITAM University — Core Engineering Schools</w:t>
      </w:r>
    </w:p>
    <w:p>
      <w:pPr>
        <w:jc w:val="center"/>
      </w:pPr>
      <w:r>
        <w:rPr>
          <w:rFonts w:ascii="Arial" w:cs="Arial" w:eastAsia="Arial" w:hAnsi="Arial"/>
          <w:color w:val="3A3A3A"/>
          <w:sz w:val="22"/>
          <w:szCs w:val="22"/>
        </w:rPr>
        <w:t xml:space="preserve">Bengaluru | Visakhapatnam | Hyderabad</w:t>
      </w:r>
    </w:p>
    <w:p>
      <w:pPr>
        <w:spacing w:after="360" w:before="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4400"/>
        <w:gridCol w:w="4780"/>
      </w:tblGrid>
      <w:tr>
        <w:tc>
          <w:tcPr>
            <w:tcBorders>
              <w:top w:val="single" w:color="1B3A6B" w:sz="6"/>
              <w:left w:val="single" w:color="1B3A6B" w:sz="6"/>
              <w:bottom w:val="single" w:color="1B3A6B" w:sz="6"/>
              <w:right w:val="nil" w:color="FFFFFF" w:sz="0"/>
            </w:tcBorders>
            <w:shd w:fill="E8EEF8" w:val="clear"/>
            <w:tcMar>
              <w:top w:type="dxa" w:w="160"/>
              <w:left w:type="dxa" w:w="200"/>
              <w:bottom w:type="dxa" w:w="160"/>
              <w:right w:type="dxa" w:w="200"/>
            </w:tcMar>
          </w:tcPr>
          <w:p>
            <w:pPr>
              <w:jc w:val="center"/>
            </w:pPr>
            <w:r>
              <w:rPr>
                <w:rFonts w:ascii="Arial" w:cs="Arial" w:eastAsia="Arial" w:hAnsi="Arial"/>
                <w:b/>
                <w:bCs/>
                <w:color w:val="888888"/>
                <w:sz w:val="18"/>
                <w:szCs w:val="18"/>
              </w:rPr>
              <w:t xml:space="preserve">PROJECT SPONSOR</w:t>
            </w:r>
          </w:p>
          <w:p>
            <w:pPr>
              <w:jc w:val="center"/>
            </w:pPr>
            <w:r>
              <w:rPr>
                <w:rFonts w:ascii="Arial" w:cs="Arial" w:eastAsia="Arial" w:hAnsi="Arial"/>
                <w:b/>
                <w:bCs/>
                <w:color w:val="1B3A6B"/>
                <w:sz w:val="26"/>
                <w:szCs w:val="26"/>
              </w:rPr>
              <w:t xml:space="preserve">Dr. Kishore Budda</w:t>
            </w:r>
          </w:p>
          <w:p>
            <w:pPr>
              <w:jc w:val="center"/>
            </w:pPr>
            <w:r>
              <w:rPr>
                <w:rFonts w:ascii="Arial" w:cs="Arial" w:eastAsia="Arial" w:hAnsi="Arial"/>
                <w:color w:val="3A3A3A"/>
                <w:sz w:val="21"/>
                <w:szCs w:val="21"/>
              </w:rPr>
              <w:t xml:space="preserve">Director – Core Engineering</w:t>
            </w:r>
          </w:p>
          <w:p>
            <w:pPr>
              <w:jc w:val="center"/>
            </w:pPr>
            <w:r>
              <w:rPr>
                <w:rFonts w:ascii="Arial" w:cs="Arial" w:eastAsia="Arial" w:hAnsi="Arial"/>
                <w:color w:val="3A3A3A"/>
                <w:sz w:val="20"/>
                <w:szCs w:val="20"/>
              </w:rPr>
              <w:t xml:space="preserve">GITAM University, Bengaluru</w:t>
            </w:r>
          </w:p>
          <w:p>
            <w:pPr>
              <w:jc w:val="center"/>
            </w:pPr>
            <w:r>
              <w:rPr>
                <w:rFonts w:ascii="Arial" w:cs="Arial" w:eastAsia="Arial" w:hAnsi="Arial"/>
                <w:color w:val="1A6B5A"/>
                <w:sz w:val="19"/>
                <w:szCs w:val="19"/>
              </w:rPr>
              <w:t xml:space="preserve">kbuddha@gitam.edu</w:t>
            </w:r>
          </w:p>
          <w:p>
            <w:pPr>
              <w:jc w:val="center"/>
            </w:pPr>
            <w:r>
              <w:rPr>
                <w:rFonts w:ascii="Arial" w:cs="Arial" w:eastAsia="Arial" w:hAnsi="Arial"/>
                <w:color w:val="1A6B5A"/>
                <w:sz w:val="19"/>
                <w:szCs w:val="19"/>
              </w:rPr>
              <w:t xml:space="preserve">+91 97015 16999</w:t>
            </w:r>
          </w:p>
        </w:tc>
        <w:tc>
          <w:tcPr>
            <w:tcBorders>
              <w:top w:val="single" w:color="1A6B5A" w:sz="6"/>
              <w:left w:val="single" w:color="1A6B5A" w:sz="6"/>
              <w:bottom w:val="single" w:color="1A6B5A" w:sz="6"/>
              <w:right w:val="single" w:color="1A6B5A" w:sz="6"/>
            </w:tcBorders>
            <w:shd w:fill="E6F4F1" w:val="clear"/>
            <w:tcMar>
              <w:top w:type="dxa" w:w="160"/>
              <w:left w:type="dxa" w:w="200"/>
              <w:bottom w:type="dxa" w:w="160"/>
              <w:right w:type="dxa" w:w="200"/>
            </w:tcMar>
          </w:tcPr>
          <w:p>
            <w:pPr>
              <w:jc w:val="center"/>
            </w:pPr>
            <w:r>
              <w:rPr>
                <w:rFonts w:ascii="Arial" w:cs="Arial" w:eastAsia="Arial" w:hAnsi="Arial"/>
                <w:b/>
                <w:bCs/>
                <w:color w:val="888888"/>
                <w:sz w:val="18"/>
                <w:szCs w:val="18"/>
              </w:rPr>
              <w:t xml:space="preserve">TECHNOLOGY PARTNER</w:t>
            </w:r>
          </w:p>
          <w:p>
            <w:pPr>
              <w:jc w:val="center"/>
            </w:pPr>
            <w:r>
              <w:rPr>
                <w:rFonts w:ascii="Arial" w:cs="Arial" w:eastAsia="Arial" w:hAnsi="Arial"/>
                <w:b/>
                <w:bCs/>
                <w:color w:val="1A6B5A"/>
                <w:sz w:val="26"/>
                <w:szCs w:val="26"/>
              </w:rPr>
              <w:t xml:space="preserve">Navaneeth &amp; Team</w:t>
            </w:r>
          </w:p>
          <w:p>
            <w:pPr>
              <w:jc w:val="center"/>
            </w:pPr>
            <w:r>
              <w:rPr>
                <w:rFonts w:ascii="Arial" w:cs="Arial" w:eastAsia="Arial" w:hAnsi="Arial"/>
                <w:color w:val="3A3A3A"/>
                <w:sz w:val="21"/>
                <w:szCs w:val="21"/>
              </w:rPr>
              <w:t xml:space="preserve">Lead Developer &amp; Architecture</w:t>
            </w:r>
          </w:p>
          <w:p>
            <w:pPr>
              <w:jc w:val="center"/>
            </w:pPr>
            <w:r>
              <w:rPr>
                <w:rFonts w:ascii="Arial" w:cs="Arial" w:eastAsia="Arial" w:hAnsi="Arial"/>
                <w:color w:val="3A3A3A"/>
                <w:sz w:val="20"/>
                <w:szCs w:val="20"/>
              </w:rPr>
              <w:t xml:space="preserve">CATS Team + 10 Student Developers</w:t>
            </w:r>
          </w:p>
          <w:p>
            <w:pPr>
              <w:jc w:val="center"/>
            </w:pPr>
            <w:r>
              <w:rPr>
                <w:rFonts w:ascii="Arial" w:cs="Arial" w:eastAsia="Arial" w:hAnsi="Arial"/>
                <w:color w:val="1A6B5A"/>
                <w:sz w:val="19"/>
                <w:szCs w:val="19"/>
              </w:rPr>
              <w:t xml:space="preserve">Go-Live Target: 30 June 2026</w:t>
            </w:r>
          </w:p>
        </w:tc>
      </w:tr>
    </w:tbl>
    <w:p>
      <w:pPr>
        <w:spacing w:after="260" w:before="0"/>
      </w:pPr>
    </w:p>
    <w:p>
      <w:pPr>
        <w:pBdr>
          <w:top w:val="single" w:color="C9952B" w:sz="8" w:space="4"/>
        </w:pBdr>
        <w:jc w:val="center"/>
      </w:pPr>
      <w:r>
        <w:rPr>
          <w:rFonts w:ascii="Arial" w:cs="Arial" w:eastAsia="Arial" w:hAnsi="Arial"/>
          <w:i/>
          <w:iCs/>
          <w:color w:val="3A3A3A"/>
          <w:sz w:val="20"/>
          <w:szCs w:val="20"/>
        </w:rPr>
        <w:t xml:space="preserve">“Not a tool. A companion. Not a system. A soulmate.” — Dr. Kishore Budda</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9952B" w:sz="8" w:space="4"/>
        </w:pBdr>
        <w:spacing w:after="140" w:before="400"/>
      </w:pPr>
      <w:r>
        <w:rPr>
          <w:rFonts w:ascii="Arial" w:cs="Arial" w:eastAsia="Arial" w:hAnsi="Arial"/>
          <w:b/>
          <w:bCs/>
          <w:color w:val="1B3A6B"/>
          <w:sz w:val="32"/>
          <w:szCs w:val="32"/>
        </w:rPr>
        <w:t xml:space="preserve">1. A Message from the Director</w:t>
      </w:r>
    </w:p>
    <w:p>
      <w:pPr>
        <w:spacing w:after="40" w:before="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Borders>
              <w:top w:val="single" w:color="1B3A6B" w:sz="4"/>
              <w:left w:val="single" w:color="1B3A6B" w:sz="16"/>
              <w:bottom w:val="single" w:color="1B3A6B" w:sz="4"/>
              <w:right w:val="nil" w:color="FFFFFF" w:sz="0"/>
            </w:tcBorders>
            <w:shd w:fill="E8EEF8" w:val="clear"/>
            <w:tcMar>
              <w:top w:type="dxa" w:w="160"/>
              <w:left w:type="dxa" w:w="240"/>
              <w:bottom w:type="dxa" w:w="160"/>
              <w:right w:type="dxa" w:w="240"/>
            </w:tcMar>
          </w:tcPr>
          <w:p>
            <w:r>
              <w:rPr>
                <w:rFonts w:ascii="Arial" w:cs="Arial" w:eastAsia="Arial" w:hAnsi="Arial"/>
                <w:i/>
                <w:iCs/>
                <w:color w:val="3A3A3A"/>
                <w:sz w:val="22"/>
                <w:szCs w:val="22"/>
              </w:rPr>
              <w:t xml:space="preserve">Dear Navaneeth, Team CATS, and our 10 Student Developers —
What I am asking you to build is not a software application. It is a companion. A soulmate for every faculty member at GITAM.
I have seen that 95% of people today speak to AI tools about their secrets, their mistakes, their future plans, their good news, their bad news — everything. Earlier, people used to speak with God. They got no reply. Today they speak to AI — and they get answers. They feel heard. They grow.
That is exactly what I want PRAJNA to be for my faculty. A system that does not just collect data, but uses that data to guide every individual, every minute, towards being the best version of themselves.
My philosophy is simple: if every individual does their work properly, the team succeeds. If the team succeeds, the school succeeds. If the school succeeds, GITAM succeeds.
PRAJNA should make that journey visible. Celebrated. And exciting.
More accurate data a faculty enters — more guidance they receive. More guidance they receive — the higher they rise. The higher they rise — the prouder GITAM becomes.
This project starts 1 April 2026. It launches 30 June 2026. The new semester begins 1 July. Every faculty member should begin that semester with PRAJNA as their companion.
Let us build something that GITAM will speak about for the next 50 years.</w:t>
            </w:r>
          </w:p>
        </w:tc>
      </w:tr>
    </w:tbl>
    <w:p>
      <w:pPr>
        <w:spacing w:after="120" w:before="0"/>
      </w:pPr>
    </w:p>
    <w:p>
      <w:r>
        <w:rPr>
          <w:rFonts w:ascii="Arial" w:cs="Arial" w:eastAsia="Arial" w:hAnsi="Arial"/>
          <w:b/>
          <w:bCs/>
          <w:color w:val="1B3A6B"/>
          <w:sz w:val="24"/>
          <w:szCs w:val="24"/>
        </w:rPr>
        <w:t xml:space="preserve">Dr. Kishore Budda</w:t>
      </w:r>
    </w:p>
    <w:p>
      <w:r>
        <w:rPr>
          <w:rFonts w:ascii="Arial" w:cs="Arial" w:eastAsia="Arial" w:hAnsi="Arial"/>
          <w:color w:val="3A3A3A"/>
          <w:sz w:val="22"/>
          <w:szCs w:val="22"/>
        </w:rPr>
        <w:t xml:space="preserve">Director – Core Engineering, GITAM University Bengaluru</w:t>
      </w:r>
    </w:p>
    <w:p>
      <w:r>
        <w:rPr>
          <w:rFonts w:ascii="Arial" w:cs="Arial" w:eastAsia="Arial" w:hAnsi="Arial"/>
          <w:color w:val="1A6B5A"/>
          <w:sz w:val="21"/>
          <w:szCs w:val="21"/>
        </w:rPr>
        <w:t xml:space="preserve">kbuddha@gitam.edu  |  +91 97015 16999</w:t>
      </w:r>
    </w:p>
    <w:p>
      <w:pPr>
        <w:spacing w:after="120" w:before="0"/>
      </w:pPr>
    </w:p>
    <w:p>
      <w:pPr>
        <w:pStyle w:val="Heading1"/>
        <w:pBdr>
          <w:bottom w:val="single" w:color="C9952B" w:sz="8" w:space="4"/>
        </w:pBdr>
        <w:spacing w:after="140" w:before="400"/>
      </w:pPr>
      <w:r>
        <w:rPr>
          <w:rFonts w:ascii="Arial" w:cs="Arial" w:eastAsia="Arial" w:hAnsi="Arial"/>
          <w:b/>
          <w:bCs/>
          <w:color w:val="1B3A6B"/>
          <w:sz w:val="32"/>
          <w:szCs w:val="32"/>
        </w:rPr>
        <w:t xml:space="preserve">2. Project Identity</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600"/>
        <w:gridCol w:w="658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Attribute</w:t>
            </w:r>
          </w:p>
        </w:tc>
        <w:tc>
          <w:tcPr>
            <w:tcW w:type="dxa" w:w="65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Project Name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PRAJNA — The Professional AI Companion for GITAM Faculty</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Sanskrit Meaning</w:t>
            </w:r>
          </w:p>
        </w:tc>
        <w:tc>
          <w:tcPr>
            <w:tcW w:type="dxa" w:w="6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प्रज्ञा (Prajna) — Deep Intelligence. Inner Wisdom. The light that guides.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Core Philosophy</w:t>
            </w:r>
          </w:p>
        </w:tc>
        <w:tc>
          <w:tcPr>
            <w:tcW w:type="dxa" w:w="6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Not a data tool. A soulmate. A professional companion that guides every faculty member, every day.</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Project Sponsor</w:t>
            </w:r>
          </w:p>
        </w:tc>
        <w:tc>
          <w:tcPr>
            <w:tcW w:type="dxa" w:w="6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Dr. Kishore Budda | Director – Core Engineering, GITAM University Bengaluru</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Contact</w:t>
            </w:r>
          </w:p>
        </w:tc>
        <w:tc>
          <w:tcPr>
            <w:tcW w:type="dxa" w:w="6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kbuddha@gitam.edu | +91 97015 16999</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Technology Lead</w:t>
            </w:r>
          </w:p>
        </w:tc>
        <w:tc>
          <w:tcPr>
            <w:tcW w:type="dxa" w:w="6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Navaneeth (Lead Developer &amp; Architecture) | CATS Team | 10 Student Developers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Existing System</w:t>
            </w:r>
          </w:p>
        </w:tc>
        <w:tc>
          <w:tcPr>
            <w:tcW w:type="dxa" w:w="6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GITAM Portal (existing features to be studied in upcoming demo meeting; no duplication)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Phase 1 Scope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 — Complete Lifecycle AI Companion (Phase 2: Students | Phase 3: University-wide)</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Campuses</w:t>
            </w:r>
          </w:p>
        </w:tc>
        <w:tc>
          <w:tcPr>
            <w:tcW w:type="dxa" w:w="6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Bengaluru | Visakhapatnam | Hyderabad — Core Engineering Schools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Project Start</w:t>
            </w:r>
          </w:p>
        </w:tc>
        <w:tc>
          <w:tcPr>
            <w:tcW w:type="dxa" w:w="6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1 April 2026</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Go-Live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1A6B5A"/>
                <w:bCs w:val="1A6B5A"/>
                <w:color w:val="3A3A3A"/>
                <w:sz w:val="20"/>
                <w:szCs w:val="20"/>
              </w:rPr>
              <w:t xml:space="preserve">30 June 2026 — Before the new semester begins on 1 July 2026</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Document Version</w:t>
            </w:r>
          </w:p>
        </w:tc>
        <w:tc>
          <w:tcPr>
            <w:tcW w:type="dxa" w:w="6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v3.0 — Complete Requirements Gathering Document</w:t>
            </w:r>
          </w:p>
        </w:tc>
      </w:tr>
    </w:tbl>
    <w:p>
      <w:pPr>
        <w:spacing w:after="120" w:before="0"/>
      </w:pPr>
    </w:p>
    <w:p>
      <w:pPr>
        <w:pStyle w:val="Heading1"/>
        <w:pBdr>
          <w:bottom w:val="single" w:color="C9952B" w:sz="8" w:space="4"/>
        </w:pBdr>
        <w:spacing w:after="140" w:before="400"/>
      </w:pPr>
      <w:r>
        <w:rPr>
          <w:rFonts w:ascii="Arial" w:cs="Arial" w:eastAsia="Arial" w:hAnsi="Arial"/>
          <w:b/>
          <w:bCs/>
          <w:color w:val="1B3A6B"/>
          <w:sz w:val="32"/>
          <w:szCs w:val="32"/>
        </w:rPr>
        <w:t xml:space="preserve">3. The Vision — PRAJNA as a Professional AI Companion</w:t>
      </w:r>
    </w:p>
    <w:p>
      <w:pPr>
        <w:pStyle w:val="Heading2"/>
        <w:spacing w:after="100" w:before="280"/>
      </w:pPr>
      <w:r>
        <w:rPr>
          <w:rFonts w:ascii="Arial" w:cs="Arial" w:eastAsia="Arial" w:hAnsi="Arial"/>
          <w:b/>
          <w:bCs/>
          <w:color w:val="1A6B5A"/>
          <w:sz w:val="26"/>
          <w:szCs w:val="26"/>
        </w:rPr>
        <w:t xml:space="preserve">3.1 What PRAJNA Is NOT</w:t>
      </w:r>
    </w:p>
    <w:p>
      <w:pPr>
        <w:spacing w:after="80" w:before="60"/>
      </w:pPr>
      <w:r>
        <w:rPr>
          <w:rFonts w:ascii="Arial" w:cs="Arial" w:eastAsia="Arial" w:hAnsi="Arial"/>
          <w:b w:val="false"/>
          <w:bCs w:val="false"/>
          <w:color w:val="3A3A3A"/>
          <w:sz w:val="22"/>
          <w:szCs w:val="22"/>
        </w:rPr>
        <w:t xml:space="preserve">Before defining what PRAJNA is, it is important to be crystal clear about what it is NOT:</w:t>
      </w:r>
    </w:p>
    <w:p>
      <w:pPr>
        <w:pStyle w:val="ListParagraph"/>
        <w:numPr>
          <w:ilvl w:val="0"/>
          <w:numId w:val="2"/>
        </w:numPr>
        <w:spacing w:after="60" w:before="40"/>
      </w:pPr>
      <w:r>
        <w:rPr>
          <w:rFonts w:ascii="Arial" w:cs="Arial" w:eastAsia="Arial" w:hAnsi="Arial"/>
          <w:color w:val="3A3A3A"/>
          <w:sz w:val="22"/>
          <w:szCs w:val="22"/>
        </w:rPr>
        <w:t xml:space="preserve">NOT a data entry portal where faculty fill forms and submit reports</w:t>
      </w:r>
    </w:p>
    <w:p>
      <w:pPr>
        <w:pStyle w:val="ListParagraph"/>
        <w:numPr>
          <w:ilvl w:val="0"/>
          <w:numId w:val="2"/>
        </w:numPr>
        <w:spacing w:after="60" w:before="40"/>
      </w:pPr>
      <w:r>
        <w:rPr>
          <w:rFonts w:ascii="Arial" w:cs="Arial" w:eastAsia="Arial" w:hAnsi="Arial"/>
          <w:color w:val="3A3A3A"/>
          <w:sz w:val="22"/>
          <w:szCs w:val="22"/>
        </w:rPr>
        <w:t xml:space="preserve">NOT a monitoring or surveillance tool to watch what faculty are doing</w:t>
      </w:r>
    </w:p>
    <w:p>
      <w:pPr>
        <w:pStyle w:val="ListParagraph"/>
        <w:numPr>
          <w:ilvl w:val="0"/>
          <w:numId w:val="2"/>
        </w:numPr>
        <w:spacing w:after="60" w:before="40"/>
      </w:pPr>
      <w:r>
        <w:rPr>
          <w:rFonts w:ascii="Arial" w:cs="Arial" w:eastAsia="Arial" w:hAnsi="Arial"/>
          <w:color w:val="3A3A3A"/>
          <w:sz w:val="22"/>
          <w:szCs w:val="22"/>
        </w:rPr>
        <w:t xml:space="preserve">NOT another administrative burden added to faculty workload</w:t>
      </w:r>
    </w:p>
    <w:p>
      <w:pPr>
        <w:pStyle w:val="ListParagraph"/>
        <w:numPr>
          <w:ilvl w:val="0"/>
          <w:numId w:val="2"/>
        </w:numPr>
        <w:spacing w:after="60" w:before="40"/>
      </w:pPr>
      <w:r>
        <w:rPr>
          <w:rFonts w:ascii="Arial" w:cs="Arial" w:eastAsia="Arial" w:hAnsi="Arial"/>
          <w:color w:val="3A3A3A"/>
          <w:sz w:val="22"/>
          <w:szCs w:val="22"/>
        </w:rPr>
        <w:t xml:space="preserve">NOT a replacement for GITAM Portal features that already exist</w:t>
      </w:r>
    </w:p>
    <w:p>
      <w:pPr>
        <w:pStyle w:val="ListParagraph"/>
        <w:numPr>
          <w:ilvl w:val="0"/>
          <w:numId w:val="2"/>
        </w:numPr>
        <w:spacing w:after="60" w:before="40"/>
      </w:pPr>
      <w:r>
        <w:rPr>
          <w:rFonts w:ascii="Arial" w:cs="Arial" w:eastAsia="Arial" w:hAnsi="Arial"/>
          <w:color w:val="3A3A3A"/>
          <w:sz w:val="22"/>
          <w:szCs w:val="22"/>
        </w:rPr>
        <w:t xml:space="preserve">NOT a static dashboard that shows numbers nobody reads</w:t>
      </w:r>
    </w:p>
    <w:p>
      <w:pPr>
        <w:spacing w:after="80" w:before="0"/>
      </w:pPr>
    </w:p>
    <w:p>
      <w:pPr>
        <w:pStyle w:val="Heading2"/>
        <w:spacing w:after="100" w:before="280"/>
      </w:pPr>
      <w:r>
        <w:rPr>
          <w:rFonts w:ascii="Arial" w:cs="Arial" w:eastAsia="Arial" w:hAnsi="Arial"/>
          <w:b/>
          <w:bCs/>
          <w:color w:val="1A6B5A"/>
          <w:sz w:val="26"/>
          <w:szCs w:val="26"/>
        </w:rPr>
        <w:t xml:space="preserve">3.2 What PRAJNA IS</w:t>
      </w:r>
    </w:p>
    <w:p>
      <w:pPr>
        <w:spacing w:after="40" w:before="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Borders>
              <w:top w:val="single" w:color="1A6B5A" w:sz="4"/>
              <w:left w:val="single" w:color="1A6B5A" w:sz="16"/>
              <w:bottom w:val="single" w:color="1A6B5A" w:sz="4"/>
              <w:right w:val="nil" w:color="FFFFFF" w:sz="0"/>
            </w:tcBorders>
            <w:shd w:fill="E6F4F1" w:val="clear"/>
            <w:tcMar>
              <w:top w:type="dxa" w:w="160"/>
              <w:left w:type="dxa" w:w="240"/>
              <w:bottom w:type="dxa" w:w="160"/>
              <w:right w:type="dxa" w:w="240"/>
            </w:tcMar>
          </w:tcPr>
          <w:p>
            <w:r>
              <w:rPr>
                <w:rFonts w:ascii="Arial" w:cs="Arial" w:eastAsia="Arial" w:hAnsi="Arial"/>
                <w:i/>
                <w:iCs/>
                <w:color w:val="3A3A3A"/>
                <w:sz w:val="22"/>
                <w:szCs w:val="22"/>
              </w:rPr>
              <w:t xml:space="preserve">PRAJNA is a Professional AI Companion — a soulmate for every faculty member. It knows your journey. It celebrates your wins. It gently guides you when you fall behind. It whispers to you every morning what you should focus on today, and tells you every evening how great you were — and how much greater you can be tomorrow.</w:t>
            </w:r>
          </w:p>
        </w:tc>
      </w:tr>
    </w:tbl>
    <w:p>
      <w:pPr>
        <w:spacing w:after="80" w:before="0"/>
      </w:pPr>
    </w:p>
    <w:p>
      <w:pPr>
        <w:pStyle w:val="ListParagraph"/>
        <w:numPr>
          <w:ilvl w:val="0"/>
          <w:numId w:val="2"/>
        </w:numPr>
        <w:spacing w:after="60" w:before="40"/>
      </w:pPr>
      <w:r>
        <w:rPr>
          <w:rFonts w:ascii="Arial" w:cs="Arial" w:eastAsia="Arial" w:hAnsi="Arial"/>
          <w:color w:val="3A3A3A"/>
          <w:sz w:val="22"/>
          <w:szCs w:val="22"/>
        </w:rPr>
        <w:t xml:space="preserve">A DAILY GUIDE: Every morning, PRAJNA tells each faculty member — “Your 3 priorities for today are...”</w:t>
      </w:r>
    </w:p>
    <w:p>
      <w:pPr>
        <w:pStyle w:val="ListParagraph"/>
        <w:numPr>
          <w:ilvl w:val="0"/>
          <w:numId w:val="2"/>
        </w:numPr>
        <w:spacing w:after="60" w:before="40"/>
      </w:pPr>
      <w:r>
        <w:rPr>
          <w:rFonts w:ascii="Arial" w:cs="Arial" w:eastAsia="Arial" w:hAnsi="Arial"/>
          <w:color w:val="3A3A3A"/>
          <w:sz w:val="22"/>
          <w:szCs w:val="22"/>
        </w:rPr>
        <w:t xml:space="preserve">A CELEBRATION ENGINE: Every time a faculty member logs an achievement, publishes a paper, or completes an FDP, PRAJNA celebrates it with a personalized message</w:t>
      </w:r>
    </w:p>
    <w:p>
      <w:pPr>
        <w:pStyle w:val="ListParagraph"/>
        <w:numPr>
          <w:ilvl w:val="0"/>
          <w:numId w:val="2"/>
        </w:numPr>
        <w:spacing w:after="60" w:before="40"/>
      </w:pPr>
      <w:r>
        <w:rPr>
          <w:rFonts w:ascii="Arial" w:cs="Arial" w:eastAsia="Arial" w:hAnsi="Arial"/>
          <w:color w:val="3A3A3A"/>
          <w:sz w:val="22"/>
          <w:szCs w:val="22"/>
        </w:rPr>
        <w:t xml:space="preserve">AN END-OF-DAY MIRROR: Before sign-off, PRAJNA shows: “Here is what you accomplished today. Here is what awaits you tomorrow. You are X% closer to your annual goal.”</w:t>
      </w:r>
    </w:p>
    <w:p>
      <w:pPr>
        <w:pStyle w:val="ListParagraph"/>
        <w:numPr>
          <w:ilvl w:val="0"/>
          <w:numId w:val="2"/>
        </w:numPr>
        <w:spacing w:after="60" w:before="40"/>
      </w:pPr>
      <w:r>
        <w:rPr>
          <w:rFonts w:ascii="Arial" w:cs="Arial" w:eastAsia="Arial" w:hAnsi="Arial"/>
          <w:color w:val="3A3A3A"/>
          <w:sz w:val="22"/>
          <w:szCs w:val="22"/>
        </w:rPr>
        <w:t xml:space="preserve">A CAREER COACH: PRAJNA analyses the gap between where a faculty member is and where they could be, and offers specific, actionable micro-steps</w:t>
      </w:r>
    </w:p>
    <w:p>
      <w:pPr>
        <w:pStyle w:val="ListParagraph"/>
        <w:numPr>
          <w:ilvl w:val="0"/>
          <w:numId w:val="2"/>
        </w:numPr>
        <w:spacing w:after="60" w:before="40"/>
      </w:pPr>
      <w:r>
        <w:rPr>
          <w:rFonts w:ascii="Arial" w:cs="Arial" w:eastAsia="Arial" w:hAnsi="Arial"/>
          <w:color w:val="3A3A3A"/>
          <w:sz w:val="22"/>
          <w:szCs w:val="22"/>
        </w:rPr>
        <w:t xml:space="preserve">A LEADERBOARD MOTIVATOR: Faculty see their ranking within their department and school — not to shame, but to inspire healthy competition and peer learning</w:t>
      </w:r>
    </w:p>
    <w:p>
      <w:pPr>
        <w:pStyle w:val="ListParagraph"/>
        <w:numPr>
          <w:ilvl w:val="0"/>
          <w:numId w:val="2"/>
        </w:numPr>
        <w:spacing w:after="60" w:before="40"/>
      </w:pPr>
      <w:r>
        <w:rPr>
          <w:rFonts w:ascii="Arial" w:cs="Arial" w:eastAsia="Arial" w:hAnsi="Arial"/>
          <w:color w:val="3A3A3A"/>
          <w:sz w:val="22"/>
          <w:szCs w:val="22"/>
        </w:rPr>
        <w:t xml:space="preserve">A COMPLIANCE ASSISTANT: PRAJNA proactively reminds faculty about pending submissions, deadlines, and opportunities — so nothing falls through the cracks</w:t>
      </w:r>
    </w:p>
    <w:p>
      <w:pPr>
        <w:pStyle w:val="ListParagraph"/>
        <w:numPr>
          <w:ilvl w:val="0"/>
          <w:numId w:val="2"/>
        </w:numPr>
        <w:spacing w:after="60" w:before="40"/>
      </w:pPr>
      <w:r>
        <w:rPr>
          <w:rFonts w:ascii="Arial" w:cs="Arial" w:eastAsia="Arial" w:hAnsi="Arial"/>
          <w:color w:val="3A3A3A"/>
          <w:sz w:val="22"/>
          <w:szCs w:val="22"/>
        </w:rPr>
        <w:t xml:space="preserve">A DATA PARTNER: The more data a faculty enters, the more personalized and powerful the guidance becomes. Data entry becomes a conversation, not a chore.</w:t>
      </w:r>
    </w:p>
    <w:p>
      <w:pPr>
        <w:spacing w:after="80" w:before="0"/>
      </w:pPr>
    </w:p>
    <w:p>
      <w:pPr>
        <w:pStyle w:val="Heading2"/>
        <w:spacing w:after="100" w:before="280"/>
      </w:pPr>
      <w:r>
        <w:rPr>
          <w:rFonts w:ascii="Arial" w:cs="Arial" w:eastAsia="Arial" w:hAnsi="Arial"/>
          <w:b/>
          <w:bCs/>
          <w:color w:val="1A6B5A"/>
          <w:sz w:val="26"/>
          <w:szCs w:val="26"/>
        </w:rPr>
        <w:t xml:space="preserve">3.3 The Companion Journey — A Day in the Life of a Faculty with PRAJNA</w:t>
      </w:r>
    </w:p>
    <w:p>
      <w:pPr>
        <w:spacing w:after="40" w:before="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580"/>
      </w:tblGrid>
      <w:tr>
        <w:tc>
          <w:tcPr>
            <w:tcW w:type="dxa" w:w="1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Moment</w:t>
            </w:r>
          </w:p>
        </w:tc>
        <w:tc>
          <w:tcPr>
            <w:tcW w:type="dxa" w:w="55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PRAJNA Does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8:00 AM</w:t>
            </w:r>
          </w:p>
        </w:tc>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 logs in</w:t>
            </w:r>
          </w:p>
        </w:tc>
        <w:tc>
          <w:tcPr>
            <w:tcW w:type="dxa" w:w="55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PRAJNA greets by name: “Good morning, Dr. Priya! You have 2 classes today, 1 pending publication to submit, and your FDP certificate is due for upload. Let’s make it a great day!”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10:30 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After teaching a class</w:t>
            </w:r>
          </w:p>
        </w:tc>
        <w:tc>
          <w:tcPr>
            <w:tcW w:type="dxa" w:w="5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PRAJNA prompts: “Great — class done! Want to log your attendance now? It takes 30 seconds.” Quick-tap confirmation.</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12:00 PM</w:t>
            </w:r>
          </w:p>
        </w:tc>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 logs a publication</w:t>
            </w:r>
          </w:p>
        </w:tc>
        <w:tc>
          <w:tcPr>
            <w:tcW w:type="dxa" w:w="55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PRAJNA fetches details from DOI, auto-fills the form. On save: “🎉 Congratulations! Your Scopus paper has been submitted for approval. Your research score just went up!”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2:00 PM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Leaderboard check</w:t>
            </w:r>
          </w:p>
        </w:tc>
        <w:tc>
          <w:tcPr>
            <w:tcW w:type="dxa" w:w="5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 sees they are #3 in their department. PRAJNA shows: “You are just 1 publication away from #1. Here’s what the top faculty in your department focused on this month...”</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4:00 PM</w:t>
            </w:r>
          </w:p>
        </w:tc>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AI Companion chat</w:t>
            </w:r>
          </w:p>
        </w:tc>
        <w:tc>
          <w:tcPr>
            <w:tcW w:type="dxa" w:w="55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 types: “I feel my research is falling behind.” PRAJNA responds with a personalized recovery plan: which journals to target, upcoming conference deadlines, collaborators in-campus with matching interests.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5:30 PM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End-of-day sign-off</w:t>
            </w:r>
          </w:p>
        </w:tc>
        <w:tc>
          <w:tcPr>
            <w:tcW w:type="dxa" w:w="5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“Today you completed 2 classes, submitted 1 publication, and uploaded your FDP certificate. Your profile is now 78% complete. Tomorrow’s top priority: submit your APAR self-appraisal (due in 5 days). You’re doing great, Dr. Priya.”</w:t>
            </w:r>
          </w:p>
        </w:tc>
      </w:tr>
    </w:tbl>
    <w:p>
      <w:pPr>
        <w:spacing w:after="120" w:before="0"/>
      </w:pPr>
    </w:p>
    <w:p>
      <w:pPr>
        <w:pStyle w:val="Heading1"/>
        <w:pBdr>
          <w:bottom w:val="single" w:color="C9952B" w:sz="8" w:space="4"/>
        </w:pBdr>
        <w:spacing w:after="140" w:before="400"/>
      </w:pPr>
      <w:r>
        <w:rPr>
          <w:rFonts w:ascii="Arial" w:cs="Arial" w:eastAsia="Arial" w:hAnsi="Arial"/>
          <w:b/>
          <w:bCs/>
          <w:color w:val="1B3A6B"/>
          <w:sz w:val="32"/>
          <w:szCs w:val="32"/>
        </w:rPr>
        <w:t xml:space="preserve">4. Stakeholder Expectations — What Each Role Gets from PRAJNA</w:t>
      </w:r>
    </w:p>
    <w:p>
      <w:pPr>
        <w:spacing w:after="80" w:before="60"/>
      </w:pPr>
      <w:r>
        <w:rPr>
          <w:rFonts w:ascii="Arial" w:cs="Arial" w:eastAsia="Arial" w:hAnsi="Arial"/>
          <w:b w:val="false"/>
          <w:bCs w:val="false"/>
          <w:color w:val="3A3A3A"/>
          <w:sz w:val="22"/>
          <w:szCs w:val="22"/>
        </w:rPr>
        <w:t xml:space="preserve">PRAJNA serves every stakeholder differently. This section defines exactly what each person expects and what PRAJNA delivers to them.</w:t>
      </w:r>
    </w:p>
    <w:p>
      <w:pPr>
        <w:spacing w:after="60" w:before="0"/>
      </w:pPr>
    </w:p>
    <w:p>
      <w:pPr>
        <w:pStyle w:val="Heading2"/>
        <w:spacing w:after="100" w:before="280"/>
      </w:pPr>
      <w:r>
        <w:rPr>
          <w:rFonts w:ascii="Arial" w:cs="Arial" w:eastAsia="Arial" w:hAnsi="Arial"/>
          <w:b/>
          <w:bCs/>
          <w:color w:val="1B3A6B"/>
          <w:sz w:val="26"/>
          <w:szCs w:val="26"/>
        </w:rPr>
        <w:t xml:space="preserve">4.1 Dr. Kishore Budda — Director, Core Engineering (Central Authority)</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Borders>
              <w:top w:val="single" w:color="1B3A6B" w:sz="4"/>
              <w:left w:val="single" w:color="1B3A6B" w:sz="16"/>
              <w:bottom w:val="single" w:color="1B3A6B" w:sz="4"/>
              <w:right w:val="nil" w:color="FFFFFF" w:sz="0"/>
            </w:tcBorders>
            <w:shd w:fill="E8EEF8" w:val="clear"/>
            <w:tcMar>
              <w:top w:type="dxa" w:w="160"/>
              <w:left w:type="dxa" w:w="240"/>
              <w:bottom w:type="dxa" w:w="160"/>
              <w:right w:type="dxa" w:w="240"/>
            </w:tcMar>
          </w:tcPr>
          <w:p>
            <w:r>
              <w:rPr>
                <w:rFonts w:ascii="Arial" w:cs="Arial" w:eastAsia="Arial" w:hAnsi="Arial"/>
                <w:i/>
                <w:iCs/>
                <w:color w:val="3A3A3A"/>
                <w:sz w:val="22"/>
                <w:szCs w:val="22"/>
              </w:rPr>
              <w:t xml:space="preserve">“As a Director, my job is to ensure every individual performs at their best. If I can see who is thriving and who needs support — in real time, across all three campuses — I can intervene early, celebrate the right people, and steer the school toward excellence.”</w:t>
            </w:r>
          </w:p>
        </w:tc>
      </w:tr>
    </w:tbl>
    <w:p>
      <w:pPr>
        <w:spacing w:after="80" w:before="0"/>
      </w:pPr>
    </w:p>
    <w:p>
      <w:pPr>
        <w:pStyle w:val="ListParagraph"/>
        <w:numPr>
          <w:ilvl w:val="0"/>
          <w:numId w:val="2"/>
        </w:numPr>
        <w:spacing w:after="60" w:before="40"/>
      </w:pPr>
      <w:r>
        <w:rPr>
          <w:rFonts w:ascii="Arial" w:cs="Arial" w:eastAsia="Arial" w:hAnsi="Arial"/>
          <w:color w:val="3A3A3A"/>
          <w:sz w:val="22"/>
          <w:szCs w:val="22"/>
        </w:rPr>
        <w:t xml:space="preserve">A single Command Centre dashboard showing all 3 campuses — side by side</w:t>
      </w:r>
    </w:p>
    <w:p>
      <w:pPr>
        <w:pStyle w:val="ListParagraph"/>
        <w:numPr>
          <w:ilvl w:val="0"/>
          <w:numId w:val="2"/>
        </w:numPr>
        <w:spacing w:after="60" w:before="40"/>
      </w:pPr>
      <w:r>
        <w:rPr>
          <w:rFonts w:ascii="Arial" w:cs="Arial" w:eastAsia="Arial" w:hAnsi="Arial"/>
          <w:color w:val="3A3A3A"/>
          <w:sz w:val="22"/>
          <w:szCs w:val="22"/>
        </w:rPr>
        <w:t xml:space="preserve">Real-time faculty activity pulse: who is active, who is stagnant, who needs intervention</w:t>
      </w:r>
    </w:p>
    <w:p>
      <w:pPr>
        <w:pStyle w:val="ListParagraph"/>
        <w:numPr>
          <w:ilvl w:val="0"/>
          <w:numId w:val="2"/>
        </w:numPr>
        <w:spacing w:after="60" w:before="40"/>
      </w:pPr>
      <w:r>
        <w:rPr>
          <w:rFonts w:ascii="Arial" w:cs="Arial" w:eastAsia="Arial" w:hAnsi="Arial"/>
          <w:color w:val="3A3A3A"/>
          <w:sz w:val="22"/>
          <w:szCs w:val="22"/>
        </w:rPr>
        <w:t xml:space="preserve">Inspection Readiness Score per department (0–100%) — always ready for NAAC/NBA surprise visits</w:t>
      </w:r>
    </w:p>
    <w:p>
      <w:pPr>
        <w:pStyle w:val="ListParagraph"/>
        <w:numPr>
          <w:ilvl w:val="0"/>
          <w:numId w:val="2"/>
        </w:numPr>
        <w:spacing w:after="60" w:before="40"/>
      </w:pPr>
      <w:r>
        <w:rPr>
          <w:rFonts w:ascii="Arial" w:cs="Arial" w:eastAsia="Arial" w:hAnsi="Arial"/>
          <w:color w:val="3A3A3A"/>
          <w:sz w:val="22"/>
          <w:szCs w:val="22"/>
        </w:rPr>
        <w:t xml:space="preserve">One-click generation of any report: NAAC, NBA, NIRF, custom — in minutes, not weeks</w:t>
      </w:r>
    </w:p>
    <w:p>
      <w:pPr>
        <w:pStyle w:val="ListParagraph"/>
        <w:numPr>
          <w:ilvl w:val="0"/>
          <w:numId w:val="2"/>
        </w:numPr>
        <w:spacing w:after="60" w:before="40"/>
      </w:pPr>
      <w:r>
        <w:rPr>
          <w:rFonts w:ascii="Arial" w:cs="Arial" w:eastAsia="Arial" w:hAnsi="Arial"/>
          <w:color w:val="3A3A3A"/>
          <w:sz w:val="22"/>
          <w:szCs w:val="22"/>
        </w:rPr>
        <w:t xml:space="preserve">Weekly auto-generated Executive Summary emailed every Monday morning</w:t>
      </w:r>
    </w:p>
    <w:p>
      <w:pPr>
        <w:pStyle w:val="ListParagraph"/>
        <w:numPr>
          <w:ilvl w:val="0"/>
          <w:numId w:val="2"/>
        </w:numPr>
        <w:spacing w:after="60" w:before="40"/>
      </w:pPr>
      <w:r>
        <w:rPr>
          <w:rFonts w:ascii="Arial" w:cs="Arial" w:eastAsia="Arial" w:hAnsi="Arial"/>
          <w:color w:val="3A3A3A"/>
          <w:sz w:val="22"/>
          <w:szCs w:val="22"/>
        </w:rPr>
        <w:t xml:space="preserve">Top performers leaderboard — by research, by teaching, by overall PRAJNA Score</w:t>
      </w:r>
    </w:p>
    <w:p>
      <w:pPr>
        <w:pStyle w:val="ListParagraph"/>
        <w:numPr>
          <w:ilvl w:val="0"/>
          <w:numId w:val="2"/>
        </w:numPr>
        <w:spacing w:after="60" w:before="40"/>
      </w:pPr>
      <w:r>
        <w:rPr>
          <w:rFonts w:ascii="Arial" w:cs="Arial" w:eastAsia="Arial" w:hAnsi="Arial"/>
          <w:color w:val="3A3A3A"/>
          <w:sz w:val="22"/>
          <w:szCs w:val="22"/>
        </w:rPr>
        <w:t xml:space="preserve">Promotion eligibility flagging based on service years and API score</w:t>
      </w:r>
    </w:p>
    <w:p>
      <w:pPr>
        <w:pStyle w:val="ListParagraph"/>
        <w:numPr>
          <w:ilvl w:val="0"/>
          <w:numId w:val="2"/>
        </w:numPr>
        <w:spacing w:after="60" w:before="40"/>
      </w:pPr>
      <w:r>
        <w:rPr>
          <w:rFonts w:ascii="Arial" w:cs="Arial" w:eastAsia="Arial" w:hAnsi="Arial"/>
          <w:color w:val="3A3A3A"/>
          <w:sz w:val="22"/>
          <w:szCs w:val="22"/>
        </w:rPr>
        <w:t xml:space="preserve">Cross-campus benchmarking: which campus is leading in research output, FDP completion, feedback scores</w:t>
      </w:r>
    </w:p>
    <w:p>
      <w:pPr>
        <w:pStyle w:val="ListParagraph"/>
        <w:numPr>
          <w:ilvl w:val="0"/>
          <w:numId w:val="2"/>
        </w:numPr>
        <w:spacing w:after="60" w:before="40"/>
      </w:pPr>
      <w:r>
        <w:rPr>
          <w:rFonts w:ascii="Arial" w:cs="Arial" w:eastAsia="Arial" w:hAnsi="Arial"/>
          <w:color w:val="3A3A3A"/>
          <w:sz w:val="22"/>
          <w:szCs w:val="22"/>
        </w:rPr>
        <w:t xml:space="preserve">Ability to send a personalized appreciation message to any faculty directly through PRAJNA</w:t>
      </w:r>
    </w:p>
    <w:p>
      <w:pPr>
        <w:spacing w:after="80" w:before="0"/>
      </w:pPr>
    </w:p>
    <w:p>
      <w:pPr>
        <w:pStyle w:val="Heading2"/>
        <w:spacing w:after="100" w:before="280"/>
      </w:pPr>
      <w:r>
        <w:rPr>
          <w:rFonts w:ascii="Arial" w:cs="Arial" w:eastAsia="Arial" w:hAnsi="Arial"/>
          <w:b/>
          <w:bCs/>
          <w:color w:val="1A6B5A"/>
          <w:sz w:val="26"/>
          <w:szCs w:val="26"/>
        </w:rPr>
        <w:t xml:space="preserve">4.2 Head of Department (HoD)</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Borders>
              <w:top w:val="single" w:color="1A6B5A" w:sz="4"/>
              <w:left w:val="single" w:color="1A6B5A" w:sz="16"/>
              <w:bottom w:val="single" w:color="1A6B5A" w:sz="4"/>
              <w:right w:val="nil" w:color="FFFFFF" w:sz="0"/>
            </w:tcBorders>
            <w:shd w:fill="E6F4F1" w:val="clear"/>
            <w:tcMar>
              <w:top w:type="dxa" w:w="160"/>
              <w:left w:type="dxa" w:w="240"/>
              <w:bottom w:type="dxa" w:w="160"/>
              <w:right w:type="dxa" w:w="240"/>
            </w:tcMar>
          </w:tcPr>
          <w:p>
            <w:r>
              <w:rPr>
                <w:rFonts w:ascii="Arial" w:cs="Arial" w:eastAsia="Arial" w:hAnsi="Arial"/>
                <w:i/>
                <w:iCs/>
                <w:color w:val="3A3A3A"/>
                <w:sz w:val="22"/>
                <w:szCs w:val="22"/>
              </w:rPr>
              <w:t xml:space="preserve">“My biggest problem is I don’t know what my faculty are doing until the inspection arrives. I need visibility every day — not just during crisis time.”</w:t>
            </w:r>
          </w:p>
        </w:tc>
      </w:tr>
    </w:tbl>
    <w:p>
      <w:pPr>
        <w:spacing w:after="80" w:before="0"/>
      </w:pPr>
    </w:p>
    <w:p>
      <w:pPr>
        <w:pStyle w:val="ListParagraph"/>
        <w:numPr>
          <w:ilvl w:val="0"/>
          <w:numId w:val="2"/>
        </w:numPr>
        <w:spacing w:after="60" w:before="40"/>
      </w:pPr>
      <w:r>
        <w:rPr>
          <w:rFonts w:ascii="Arial" w:cs="Arial" w:eastAsia="Arial" w:hAnsi="Arial"/>
          <w:color w:val="3A3A3A"/>
          <w:sz w:val="22"/>
          <w:szCs w:val="22"/>
        </w:rPr>
        <w:t xml:space="preserve">Department dashboard: all faculty profiles, completion %, research output, FDP status</w:t>
      </w:r>
    </w:p>
    <w:p>
      <w:pPr>
        <w:pStyle w:val="ListParagraph"/>
        <w:numPr>
          <w:ilvl w:val="0"/>
          <w:numId w:val="2"/>
        </w:numPr>
        <w:spacing w:after="60" w:before="40"/>
      </w:pPr>
      <w:r>
        <w:rPr>
          <w:rFonts w:ascii="Arial" w:cs="Arial" w:eastAsia="Arial" w:hAnsi="Arial"/>
          <w:color w:val="3A3A3A"/>
          <w:sz w:val="22"/>
          <w:szCs w:val="22"/>
        </w:rPr>
        <w:t xml:space="preserve">Workload balance view: who is overloaded, who has capacity — timetable optimization support</w:t>
      </w:r>
    </w:p>
    <w:p>
      <w:pPr>
        <w:pStyle w:val="ListParagraph"/>
        <w:numPr>
          <w:ilvl w:val="0"/>
          <w:numId w:val="2"/>
        </w:numPr>
        <w:spacing w:after="60" w:before="40"/>
      </w:pPr>
      <w:r>
        <w:rPr>
          <w:rFonts w:ascii="Arial" w:cs="Arial" w:eastAsia="Arial" w:hAnsi="Arial"/>
          <w:color w:val="3A3A3A"/>
          <w:sz w:val="22"/>
          <w:szCs w:val="22"/>
        </w:rPr>
        <w:t xml:space="preserve">Approval queue: publications, FDP certificates, appraisals waiting for HoD action</w:t>
      </w:r>
    </w:p>
    <w:p>
      <w:pPr>
        <w:pStyle w:val="ListParagraph"/>
        <w:numPr>
          <w:ilvl w:val="0"/>
          <w:numId w:val="2"/>
        </w:numPr>
        <w:spacing w:after="60" w:before="40"/>
      </w:pPr>
      <w:r>
        <w:rPr>
          <w:rFonts w:ascii="Arial" w:cs="Arial" w:eastAsia="Arial" w:hAnsi="Arial"/>
          <w:color w:val="3A3A3A"/>
          <w:sz w:val="22"/>
          <w:szCs w:val="22"/>
        </w:rPr>
        <w:t xml:space="preserve">Faculty needing attention: flagged based on low feedback scores, stagnant profiles, missed deadlines</w:t>
      </w:r>
    </w:p>
    <w:p>
      <w:pPr>
        <w:pStyle w:val="ListParagraph"/>
        <w:numPr>
          <w:ilvl w:val="0"/>
          <w:numId w:val="2"/>
        </w:numPr>
        <w:spacing w:after="60" w:before="40"/>
      </w:pPr>
      <w:r>
        <w:rPr>
          <w:rFonts w:ascii="Arial" w:cs="Arial" w:eastAsia="Arial" w:hAnsi="Arial"/>
          <w:color w:val="3A3A3A"/>
          <w:sz w:val="22"/>
          <w:szCs w:val="22"/>
        </w:rPr>
        <w:t xml:space="preserve">One-click department report for any review, committee meeting, or inspection</w:t>
      </w:r>
    </w:p>
    <w:p>
      <w:pPr>
        <w:pStyle w:val="ListParagraph"/>
        <w:numPr>
          <w:ilvl w:val="0"/>
          <w:numId w:val="2"/>
        </w:numPr>
        <w:spacing w:after="60" w:before="40"/>
      </w:pPr>
      <w:r>
        <w:rPr>
          <w:rFonts w:ascii="Arial" w:cs="Arial" w:eastAsia="Arial" w:hAnsi="Arial"/>
          <w:color w:val="3A3A3A"/>
          <w:sz w:val="22"/>
          <w:szCs w:val="22"/>
        </w:rPr>
        <w:t xml:space="preserve">PRAJNA Companion nudge: weekly summary of “Your department this week” with highlights and alerts</w:t>
      </w:r>
    </w:p>
    <w:p>
      <w:pPr>
        <w:spacing w:after="80" w:before="0"/>
      </w:pPr>
    </w:p>
    <w:p>
      <w:pPr>
        <w:pStyle w:val="Heading2"/>
        <w:spacing w:after="100" w:before="280"/>
      </w:pPr>
      <w:r>
        <w:rPr>
          <w:rFonts w:ascii="Arial" w:cs="Arial" w:eastAsia="Arial" w:hAnsi="Arial"/>
          <w:b/>
          <w:bCs/>
          <w:color w:val="4B2E7A"/>
          <w:sz w:val="26"/>
          <w:szCs w:val="26"/>
        </w:rPr>
        <w:t xml:space="preserve">4.3 Faculty Member — The Primary Beneficiary</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Borders>
              <w:top w:val="single" w:color="4B2E7A" w:sz="4"/>
              <w:left w:val="single" w:color="4B2E7A" w:sz="16"/>
              <w:bottom w:val="single" w:color="4B2E7A" w:sz="4"/>
              <w:right w:val="nil" w:color="FFFFFF" w:sz="0"/>
            </w:tcBorders>
            <w:shd w:fill="F0EBF8" w:val="clear"/>
            <w:tcMar>
              <w:top w:type="dxa" w:w="160"/>
              <w:left w:type="dxa" w:w="240"/>
              <w:bottom w:type="dxa" w:w="160"/>
              <w:right w:type="dxa" w:w="240"/>
            </w:tcMar>
          </w:tcPr>
          <w:p>
            <w:r>
              <w:rPr>
                <w:rFonts w:ascii="Arial" w:cs="Arial" w:eastAsia="Arial" w:hAnsi="Arial"/>
                <w:i/>
                <w:iCs/>
                <w:color w:val="3A3A3A"/>
                <w:sz w:val="22"/>
                <w:szCs w:val="22"/>
              </w:rPr>
              <w:t xml:space="preserve">“I want something that helps me grow — not just records my data. Something that knows me, guides me, and tells me what I should do next to become the best version of myself as an academician.”</w:t>
            </w:r>
          </w:p>
        </w:tc>
      </w:tr>
    </w:tbl>
    <w:p>
      <w:pPr>
        <w:spacing w:after="80" w:before="0"/>
      </w:pPr>
    </w:p>
    <w:p>
      <w:pPr>
        <w:pStyle w:val="ListParagraph"/>
        <w:numPr>
          <w:ilvl w:val="0"/>
          <w:numId w:val="2"/>
        </w:numPr>
        <w:spacing w:after="60" w:before="40"/>
      </w:pPr>
      <w:r>
        <w:rPr>
          <w:rFonts w:ascii="Arial" w:cs="Arial" w:eastAsia="Arial" w:hAnsi="Arial"/>
          <w:color w:val="3A3A3A"/>
          <w:sz w:val="22"/>
          <w:szCs w:val="22"/>
        </w:rPr>
        <w:t xml:space="preserve">Personalized home dashboard: today’s priorities, pending tasks, upcoming deadlines, current rank</w:t>
      </w:r>
    </w:p>
    <w:p>
      <w:pPr>
        <w:pStyle w:val="ListParagraph"/>
        <w:numPr>
          <w:ilvl w:val="0"/>
          <w:numId w:val="2"/>
        </w:numPr>
        <w:spacing w:after="60" w:before="40"/>
      </w:pPr>
      <w:r>
        <w:rPr>
          <w:rFonts w:ascii="Arial" w:cs="Arial" w:eastAsia="Arial" w:hAnsi="Arial"/>
          <w:color w:val="3A3A3A"/>
          <w:sz w:val="22"/>
          <w:szCs w:val="22"/>
        </w:rPr>
        <w:t xml:space="preserve">AI Companion chat: ask anything — career questions, research guidance, how to improve feedback score</w:t>
      </w:r>
    </w:p>
    <w:p>
      <w:pPr>
        <w:pStyle w:val="ListParagraph"/>
        <w:numPr>
          <w:ilvl w:val="0"/>
          <w:numId w:val="2"/>
        </w:numPr>
        <w:spacing w:after="60" w:before="40"/>
      </w:pPr>
      <w:r>
        <w:rPr>
          <w:rFonts w:ascii="Arial" w:cs="Arial" w:eastAsia="Arial" w:hAnsi="Arial"/>
          <w:color w:val="3A3A3A"/>
          <w:sz w:val="22"/>
          <w:szCs w:val="22"/>
        </w:rPr>
        <w:t xml:space="preserve">PRAJNA Score: a live composite score that reflects teaching, research, FDPs, and achievements</w:t>
      </w:r>
    </w:p>
    <w:p>
      <w:pPr>
        <w:pStyle w:val="ListParagraph"/>
        <w:numPr>
          <w:ilvl w:val="0"/>
          <w:numId w:val="2"/>
        </w:numPr>
        <w:spacing w:after="60" w:before="40"/>
      </w:pPr>
      <w:r>
        <w:rPr>
          <w:rFonts w:ascii="Arial" w:cs="Arial" w:eastAsia="Arial" w:hAnsi="Arial"/>
          <w:color w:val="3A3A3A"/>
          <w:sz w:val="22"/>
          <w:szCs w:val="22"/>
        </w:rPr>
        <w:t xml:space="preserve">Leaderboard: department rank, school rank — visible to self and HoD (not publicly shamed)</w:t>
      </w:r>
    </w:p>
    <w:p>
      <w:pPr>
        <w:pStyle w:val="ListParagraph"/>
        <w:numPr>
          <w:ilvl w:val="0"/>
          <w:numId w:val="2"/>
        </w:numPr>
        <w:spacing w:after="60" w:before="40"/>
      </w:pPr>
      <w:r>
        <w:rPr>
          <w:rFonts w:ascii="Arial" w:cs="Arial" w:eastAsia="Arial" w:hAnsi="Arial"/>
          <w:color w:val="3A3A3A"/>
          <w:sz w:val="22"/>
          <w:szCs w:val="22"/>
        </w:rPr>
        <w:t xml:space="preserve">Achievement celebrations: every time something is approved, PRAJNA sends a personalized congratulations</w:t>
      </w:r>
    </w:p>
    <w:p>
      <w:pPr>
        <w:pStyle w:val="ListParagraph"/>
        <w:numPr>
          <w:ilvl w:val="0"/>
          <w:numId w:val="2"/>
        </w:numPr>
        <w:spacing w:after="60" w:before="40"/>
      </w:pPr>
      <w:r>
        <w:rPr>
          <w:rFonts w:ascii="Arial" w:cs="Arial" w:eastAsia="Arial" w:hAnsi="Arial"/>
          <w:color w:val="3A3A3A"/>
          <w:sz w:val="22"/>
          <w:szCs w:val="22"/>
        </w:rPr>
        <w:t xml:space="preserve">Career roadmap: PRAJNA shows the gap to next promotion, what is missing, and how to close it</w:t>
      </w:r>
    </w:p>
    <w:p>
      <w:pPr>
        <w:pStyle w:val="ListParagraph"/>
        <w:numPr>
          <w:ilvl w:val="0"/>
          <w:numId w:val="2"/>
        </w:numPr>
        <w:spacing w:after="60" w:before="40"/>
      </w:pPr>
      <w:r>
        <w:rPr>
          <w:rFonts w:ascii="Arial" w:cs="Arial" w:eastAsia="Arial" w:hAnsi="Arial"/>
          <w:color w:val="3A3A3A"/>
          <w:sz w:val="22"/>
          <w:szCs w:val="22"/>
        </w:rPr>
        <w:t xml:space="preserve">End-of-day companion sign-off: what was accomplished today and what tomorrow holds</w:t>
      </w:r>
    </w:p>
    <w:p>
      <w:pPr>
        <w:pStyle w:val="ListParagraph"/>
        <w:numPr>
          <w:ilvl w:val="0"/>
          <w:numId w:val="2"/>
        </w:numPr>
        <w:spacing w:after="60" w:before="40"/>
      </w:pPr>
      <w:r>
        <w:rPr>
          <w:rFonts w:ascii="Arial" w:cs="Arial" w:eastAsia="Arial" w:hAnsi="Arial"/>
          <w:color w:val="3A3A3A"/>
          <w:sz w:val="22"/>
          <w:szCs w:val="22"/>
        </w:rPr>
        <w:t xml:space="preserve">Secure, private AI chat: faculty can share concerns, ask for guidance, reflect on their journey</w:t>
      </w:r>
    </w:p>
    <w:p>
      <w:pPr>
        <w:pStyle w:val="ListParagraph"/>
        <w:numPr>
          <w:ilvl w:val="0"/>
          <w:numId w:val="2"/>
        </w:numPr>
        <w:spacing w:after="60" w:before="40"/>
      </w:pPr>
      <w:r>
        <w:rPr>
          <w:rFonts w:ascii="Arial" w:cs="Arial" w:eastAsia="Arial" w:hAnsi="Arial"/>
          <w:color w:val="3A3A3A"/>
          <w:sz w:val="22"/>
          <w:szCs w:val="22"/>
        </w:rPr>
        <w:t xml:space="preserve">Profile completeness bar: the more complete, the more powerful the personalized guidance becomes</w:t>
      </w:r>
    </w:p>
    <w:p>
      <w:pPr>
        <w:pStyle w:val="ListParagraph"/>
        <w:numPr>
          <w:ilvl w:val="0"/>
          <w:numId w:val="2"/>
        </w:numPr>
        <w:spacing w:after="60" w:before="40"/>
      </w:pPr>
      <w:r>
        <w:rPr>
          <w:rFonts w:ascii="Arial" w:cs="Arial" w:eastAsia="Arial" w:hAnsi="Arial"/>
          <w:color w:val="3A3A3A"/>
          <w:sz w:val="22"/>
          <w:szCs w:val="22"/>
        </w:rPr>
        <w:t xml:space="preserve">Mobile-first experience: everything accessible on phone, on the go</w:t>
      </w:r>
    </w:p>
    <w:p>
      <w:pPr>
        <w:spacing w:after="80" w:before="0"/>
      </w:pPr>
    </w:p>
    <w:p>
      <w:pPr>
        <w:pStyle w:val="Heading2"/>
        <w:spacing w:after="100" w:before="280"/>
      </w:pPr>
      <w:r>
        <w:rPr>
          <w:rFonts w:ascii="Arial" w:cs="Arial" w:eastAsia="Arial" w:hAnsi="Arial"/>
          <w:b/>
          <w:bCs/>
          <w:color w:val="B8620A"/>
          <w:sz w:val="26"/>
          <w:szCs w:val="26"/>
        </w:rPr>
        <w:t xml:space="preserve">4.4 IQAC Coordinator</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Borders>
              <w:top w:val="single" w:color="B8620A" w:sz="4"/>
              <w:left w:val="single" w:color="B8620A" w:sz="16"/>
              <w:bottom w:val="single" w:color="B8620A" w:sz="4"/>
              <w:right w:val="nil" w:color="FFFFFF" w:sz="0"/>
            </w:tcBorders>
            <w:shd w:fill="FDF3E3" w:val="clear"/>
            <w:tcMar>
              <w:top w:type="dxa" w:w="160"/>
              <w:left w:type="dxa" w:w="240"/>
              <w:bottom w:type="dxa" w:w="160"/>
              <w:right w:type="dxa" w:w="240"/>
            </w:tcMar>
          </w:tcPr>
          <w:p>
            <w:r>
              <w:rPr>
                <w:rFonts w:ascii="Arial" w:cs="Arial" w:eastAsia="Arial" w:hAnsi="Arial"/>
                <w:i/>
                <w:iCs/>
                <w:color w:val="3A3A3A"/>
                <w:sz w:val="22"/>
                <w:szCs w:val="22"/>
              </w:rPr>
              <w:t xml:space="preserve">“For every NAAC inspection, I spend 3 weeks manually compiling data that should take 3 minutes. I need PRAJNA to make inspection readiness a continuous state, not a crisis.”</w:t>
            </w:r>
          </w:p>
        </w:tc>
      </w:tr>
    </w:tbl>
    <w:p>
      <w:pPr>
        <w:spacing w:after="80" w:before="0"/>
      </w:pPr>
    </w:p>
    <w:p>
      <w:pPr>
        <w:pStyle w:val="ListParagraph"/>
        <w:numPr>
          <w:ilvl w:val="0"/>
          <w:numId w:val="2"/>
        </w:numPr>
        <w:spacing w:after="60" w:before="40"/>
      </w:pPr>
      <w:r>
        <w:rPr>
          <w:rFonts w:ascii="Arial" w:cs="Arial" w:eastAsia="Arial" w:hAnsi="Arial"/>
          <w:color w:val="3A3A3A"/>
          <w:sz w:val="22"/>
          <w:szCs w:val="22"/>
        </w:rPr>
        <w:t xml:space="preserve">Continuous Inspection Readiness Score (0–100%) per department, school, campus</w:t>
      </w:r>
    </w:p>
    <w:p>
      <w:pPr>
        <w:pStyle w:val="ListParagraph"/>
        <w:numPr>
          <w:ilvl w:val="0"/>
          <w:numId w:val="2"/>
        </w:numPr>
        <w:spacing w:after="60" w:before="40"/>
      </w:pPr>
      <w:r>
        <w:rPr>
          <w:rFonts w:ascii="Arial" w:cs="Arial" w:eastAsia="Arial" w:hAnsi="Arial"/>
          <w:color w:val="3A3A3A"/>
          <w:sz w:val="22"/>
          <w:szCs w:val="22"/>
        </w:rPr>
        <w:t xml:space="preserve">One-click NAAC criterion-wise report (Criteria I–VII) auto-populated from live data</w:t>
      </w:r>
    </w:p>
    <w:p>
      <w:pPr>
        <w:pStyle w:val="ListParagraph"/>
        <w:numPr>
          <w:ilvl w:val="0"/>
          <w:numId w:val="2"/>
        </w:numPr>
        <w:spacing w:after="60" w:before="40"/>
      </w:pPr>
      <w:r>
        <w:rPr>
          <w:rFonts w:ascii="Arial" w:cs="Arial" w:eastAsia="Arial" w:hAnsi="Arial"/>
          <w:color w:val="3A3A3A"/>
          <w:sz w:val="22"/>
          <w:szCs w:val="22"/>
        </w:rPr>
        <w:t xml:space="preserve">NBA OBE report with CO-PO mapping auto-filled</w:t>
      </w:r>
    </w:p>
    <w:p>
      <w:pPr>
        <w:pStyle w:val="ListParagraph"/>
        <w:numPr>
          <w:ilvl w:val="0"/>
          <w:numId w:val="2"/>
        </w:numPr>
        <w:spacing w:after="60" w:before="40"/>
      </w:pPr>
      <w:r>
        <w:rPr>
          <w:rFonts w:ascii="Arial" w:cs="Arial" w:eastAsia="Arial" w:hAnsi="Arial"/>
          <w:color w:val="3A3A3A"/>
          <w:sz w:val="22"/>
          <w:szCs w:val="22"/>
        </w:rPr>
        <w:t xml:space="preserve">NIRF Teaching, Research, and Graduation Outcomes data ready to export</w:t>
      </w:r>
    </w:p>
    <w:p>
      <w:pPr>
        <w:pStyle w:val="ListParagraph"/>
        <w:numPr>
          <w:ilvl w:val="0"/>
          <w:numId w:val="2"/>
        </w:numPr>
        <w:spacing w:after="60" w:before="40"/>
      </w:pPr>
      <w:r>
        <w:rPr>
          <w:rFonts w:ascii="Arial" w:cs="Arial" w:eastAsia="Arial" w:hAnsi="Arial"/>
          <w:color w:val="3A3A3A"/>
          <w:sz w:val="22"/>
          <w:szCs w:val="22"/>
        </w:rPr>
        <w:t xml:space="preserve">Data gaps highlighted: what is missing that would affect NAAC score</w:t>
      </w:r>
    </w:p>
    <w:p>
      <w:pPr>
        <w:pStyle w:val="ListParagraph"/>
        <w:numPr>
          <w:ilvl w:val="0"/>
          <w:numId w:val="2"/>
        </w:numPr>
        <w:spacing w:after="60" w:before="40"/>
      </w:pPr>
      <w:r>
        <w:rPr>
          <w:rFonts w:ascii="Arial" w:cs="Arial" w:eastAsia="Arial" w:hAnsi="Arial"/>
          <w:color w:val="3A3A3A"/>
          <w:sz w:val="22"/>
          <w:szCs w:val="22"/>
        </w:rPr>
        <w:t xml:space="preserve">Historical comparison: how the institution has improved year over year</w:t>
      </w:r>
    </w:p>
    <w:p>
      <w:pPr>
        <w:spacing w:after="80" w:before="0"/>
      </w:pPr>
    </w:p>
    <w:p>
      <w:pPr>
        <w:pStyle w:val="Heading2"/>
        <w:spacing w:after="100" w:before="280"/>
      </w:pPr>
      <w:r>
        <w:rPr>
          <w:rFonts w:ascii="Arial" w:cs="Arial" w:eastAsia="Arial" w:hAnsi="Arial"/>
          <w:b/>
          <w:bCs/>
          <w:color w:val="1A6B5A"/>
          <w:sz w:val="26"/>
          <w:szCs w:val="26"/>
        </w:rPr>
        <w:t xml:space="preserve">4.5 Dean / School Head</w:t>
      </w:r>
    </w:p>
    <w:p>
      <w:pPr>
        <w:pStyle w:val="ListParagraph"/>
        <w:numPr>
          <w:ilvl w:val="0"/>
          <w:numId w:val="2"/>
        </w:numPr>
        <w:spacing w:after="60" w:before="40"/>
      </w:pPr>
      <w:r>
        <w:rPr>
          <w:rFonts w:ascii="Arial" w:cs="Arial" w:eastAsia="Arial" w:hAnsi="Arial"/>
          <w:color w:val="3A3A3A"/>
          <w:sz w:val="22"/>
          <w:szCs w:val="22"/>
        </w:rPr>
        <w:t xml:space="preserve">School-level aggregated view of all departments</w:t>
      </w:r>
    </w:p>
    <w:p>
      <w:pPr>
        <w:pStyle w:val="ListParagraph"/>
        <w:numPr>
          <w:ilvl w:val="0"/>
          <w:numId w:val="2"/>
        </w:numPr>
        <w:spacing w:after="60" w:before="40"/>
      </w:pPr>
      <w:r>
        <w:rPr>
          <w:rFonts w:ascii="Arial" w:cs="Arial" w:eastAsia="Arial" w:hAnsi="Arial"/>
          <w:color w:val="3A3A3A"/>
          <w:sz w:val="22"/>
          <w:szCs w:val="22"/>
        </w:rPr>
        <w:t xml:space="preserve">Approval authority for high-value data: SCI publications, patents, Ph.D. supervision</w:t>
      </w:r>
    </w:p>
    <w:p>
      <w:pPr>
        <w:pStyle w:val="ListParagraph"/>
        <w:numPr>
          <w:ilvl w:val="0"/>
          <w:numId w:val="2"/>
        </w:numPr>
        <w:spacing w:after="60" w:before="40"/>
      </w:pPr>
      <w:r>
        <w:rPr>
          <w:rFonts w:ascii="Arial" w:cs="Arial" w:eastAsia="Arial" w:hAnsi="Arial"/>
          <w:color w:val="3A3A3A"/>
          <w:sz w:val="22"/>
          <w:szCs w:val="22"/>
        </w:rPr>
        <w:t xml:space="preserve">School performance report for leadership meetings</w:t>
      </w:r>
    </w:p>
    <w:p>
      <w:pPr>
        <w:pStyle w:val="ListParagraph"/>
        <w:numPr>
          <w:ilvl w:val="0"/>
          <w:numId w:val="2"/>
        </w:numPr>
        <w:spacing w:after="60" w:before="40"/>
      </w:pPr>
      <w:r>
        <w:rPr>
          <w:rFonts w:ascii="Arial" w:cs="Arial" w:eastAsia="Arial" w:hAnsi="Arial"/>
          <w:color w:val="3A3A3A"/>
          <w:sz w:val="22"/>
          <w:szCs w:val="22"/>
        </w:rPr>
        <w:t xml:space="preserve">Faculty distribution analysis: research-active vs. teaching-only vs. administrative-heavy</w:t>
      </w:r>
    </w:p>
    <w:p>
      <w:pPr>
        <w:spacing w:after="80" w:before="0"/>
      </w:pPr>
    </w:p>
    <w:p>
      <w:pPr>
        <w:pStyle w:val="Heading2"/>
        <w:spacing w:after="100" w:before="280"/>
      </w:pPr>
      <w:r>
        <w:rPr>
          <w:rFonts w:ascii="Arial" w:cs="Arial" w:eastAsia="Arial" w:hAnsi="Arial"/>
          <w:b/>
          <w:bCs/>
          <w:color w:val="1B3A6B"/>
          <w:sz w:val="26"/>
          <w:szCs w:val="26"/>
        </w:rPr>
        <w:t xml:space="preserve">4.6 System Administrator (CATS Team)</w:t>
      </w:r>
    </w:p>
    <w:p>
      <w:pPr>
        <w:pStyle w:val="ListParagraph"/>
        <w:numPr>
          <w:ilvl w:val="0"/>
          <w:numId w:val="2"/>
        </w:numPr>
        <w:spacing w:after="60" w:before="40"/>
      </w:pPr>
      <w:r>
        <w:rPr>
          <w:rFonts w:ascii="Arial" w:cs="Arial" w:eastAsia="Arial" w:hAnsi="Arial"/>
          <w:color w:val="3A3A3A"/>
          <w:sz w:val="22"/>
          <w:szCs w:val="22"/>
        </w:rPr>
        <w:t xml:space="preserve">User management, onboarding of new faculty accounts, campus configuration</w:t>
      </w:r>
    </w:p>
    <w:p>
      <w:pPr>
        <w:pStyle w:val="ListParagraph"/>
        <w:numPr>
          <w:ilvl w:val="0"/>
          <w:numId w:val="2"/>
        </w:numPr>
        <w:spacing w:after="60" w:before="40"/>
      </w:pPr>
      <w:r>
        <w:rPr>
          <w:rFonts w:ascii="Arial" w:cs="Arial" w:eastAsia="Arial" w:hAnsi="Arial"/>
          <w:color w:val="3A3A3A"/>
          <w:sz w:val="22"/>
          <w:szCs w:val="22"/>
        </w:rPr>
        <w:t xml:space="preserve">Audit log access for compliance and data governance</w:t>
      </w:r>
    </w:p>
    <w:p>
      <w:pPr>
        <w:pStyle w:val="ListParagraph"/>
        <w:numPr>
          <w:ilvl w:val="0"/>
          <w:numId w:val="2"/>
        </w:numPr>
        <w:spacing w:after="60" w:before="40"/>
      </w:pPr>
      <w:r>
        <w:rPr>
          <w:rFonts w:ascii="Arial" w:cs="Arial" w:eastAsia="Arial" w:hAnsi="Arial"/>
          <w:color w:val="3A3A3A"/>
          <w:sz w:val="22"/>
          <w:szCs w:val="22"/>
        </w:rPr>
        <w:t xml:space="preserve">System health monitoring dashboard: uptime, API health, error rates</w:t>
      </w:r>
    </w:p>
    <w:p>
      <w:pPr>
        <w:pStyle w:val="ListParagraph"/>
        <w:numPr>
          <w:ilvl w:val="0"/>
          <w:numId w:val="2"/>
        </w:numPr>
        <w:spacing w:after="60" w:before="40"/>
      </w:pPr>
      <w:r>
        <w:rPr>
          <w:rFonts w:ascii="Arial" w:cs="Arial" w:eastAsia="Arial" w:hAnsi="Arial"/>
          <w:color w:val="3A3A3A"/>
          <w:sz w:val="22"/>
          <w:szCs w:val="22"/>
        </w:rPr>
        <w:t xml:space="preserve">Backup management, scheduled data exports, security event alerts</w:t>
      </w:r>
    </w:p>
    <w:p>
      <w:pPr>
        <w:pStyle w:val="ListParagraph"/>
        <w:numPr>
          <w:ilvl w:val="0"/>
          <w:numId w:val="2"/>
        </w:numPr>
        <w:spacing w:after="60" w:before="40"/>
      </w:pPr>
      <w:r>
        <w:rPr>
          <w:rFonts w:ascii="Arial" w:cs="Arial" w:eastAsia="Arial" w:hAnsi="Arial"/>
          <w:color w:val="3A3A3A"/>
          <w:sz w:val="22"/>
          <w:szCs w:val="22"/>
        </w:rPr>
        <w:t xml:space="preserve">Integration management: enable/disable/configure external APIs</w:t>
      </w:r>
    </w:p>
    <w:p>
      <w:pPr>
        <w:spacing w:after="120" w:before="0"/>
      </w:pPr>
    </w:p>
    <w:p>
      <w:pPr>
        <w:pStyle w:val="Heading1"/>
        <w:pBdr>
          <w:bottom w:val="single" w:color="C9952B" w:sz="8" w:space="4"/>
        </w:pBdr>
        <w:spacing w:after="140" w:before="400"/>
      </w:pPr>
      <w:r>
        <w:rPr>
          <w:rFonts w:ascii="Arial" w:cs="Arial" w:eastAsia="Arial" w:hAnsi="Arial"/>
          <w:b/>
          <w:bCs/>
          <w:color w:val="1B3A6B"/>
          <w:sz w:val="32"/>
          <w:szCs w:val="32"/>
        </w:rPr>
        <w:t xml:space="preserve">5. AI Companion Engine — Technical Specification</w:t>
      </w:r>
    </w:p>
    <w:p>
      <w:pPr>
        <w:spacing w:after="80" w:before="60"/>
      </w:pPr>
      <w:r>
        <w:rPr>
          <w:rFonts w:ascii="Arial" w:cs="Arial" w:eastAsia="Arial" w:hAnsi="Arial"/>
          <w:b w:val="false"/>
          <w:bCs w:val="false"/>
          <w:color w:val="3A3A3A"/>
          <w:sz w:val="22"/>
          <w:szCs w:val="22"/>
        </w:rPr>
        <w:t xml:space="preserve">This is the heart of PRAJNA. The AI Companion Engine is what separates PRAJNA from every other faculty portal in India. It transforms data into dialogue, metrics into motivation, and records into a relationship.</w:t>
      </w:r>
    </w:p>
    <w:p>
      <w:pPr>
        <w:spacing w:after="60" w:before="0"/>
      </w:pPr>
    </w:p>
    <w:p>
      <w:pPr>
        <w:pStyle w:val="Heading2"/>
        <w:spacing w:after="100" w:before="280"/>
      </w:pPr>
      <w:r>
        <w:rPr>
          <w:rFonts w:ascii="Arial" w:cs="Arial" w:eastAsia="Arial" w:hAnsi="Arial"/>
          <w:b/>
          <w:bCs/>
          <w:color w:val="1A6B5A"/>
          <w:sz w:val="26"/>
          <w:szCs w:val="26"/>
        </w:rPr>
        <w:t xml:space="preserve">5.1 AI Companion Core Capabilities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58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Capability</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Does</w:t>
            </w:r>
          </w:p>
        </w:tc>
        <w:tc>
          <w:tcPr>
            <w:tcW w:type="dxa" w:w="35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Example Interaction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Morning Briefing</w:t>
            </w:r>
          </w:p>
        </w:tc>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Personalized daily agenda based on schedule, pending tasks, deadlines, and goals</w:t>
            </w:r>
          </w:p>
        </w:tc>
        <w:tc>
          <w:tcPr>
            <w:tcW w:type="dxa" w:w="35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“Good morning Dr. Raj! Today: 2 classes, 1 pending approval, APAR due in 4 days. You are 12% away from your research goal.”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Achievement Celebration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Triggered on every approved publication, FDP, award, or milestone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 Your paper in IEEE Transactions has been approved! Your research score jumped by 15 points. You are now #2 in your department!”</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Career Gap Analysis</w:t>
            </w:r>
          </w:p>
        </w:tc>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Compares current profile to promotion criteria and peer benchmarks</w:t>
            </w:r>
          </w:p>
        </w:tc>
        <w:tc>
          <w:tcPr>
            <w:tcW w:type="dxa" w:w="35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“To be eligible for Associate Professor (CAS), you need 2 more journal papers and 1 more funded project. Here are 3 journals that match your research area with upcoming deadlines.”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End-of-Day Companion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Sign-off summary: achievements, progress, tomorrow’s focus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“Great day! You completed 3 classes, submitted 1 FDP cert, and your feedback score improved. Tomorrow: complete your APAR. You’re building something great.”</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Free-form AI Chat</w:t>
            </w:r>
          </w:p>
        </w:tc>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 types any question; AI responds with context-aware guidance</w:t>
            </w:r>
          </w:p>
        </w:tc>
        <w:tc>
          <w:tcPr>
            <w:tcW w:type="dxa" w:w="35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 “How can I improve my research output?” PRAJNA: “Based on your profile, you publish 1.2 papers/year. The top 10% in your dept publish 3+. Here is a 6-month plan...”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Workload Advisor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Monitors teaching load, research, and admin duties; flags imbalance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“You are carrying 18 contact hours this semester vs dept average of 14. Consider requesting workload rebalancing with your HoD.”</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Opportunity Spotter</w:t>
            </w:r>
          </w:p>
        </w:tc>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Detects upcoming conferences, grant calls, FDPs relevant to faculty’s research area</w:t>
            </w:r>
          </w:p>
        </w:tc>
        <w:tc>
          <w:tcPr>
            <w:tcW w:type="dxa" w:w="35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“DSt-SERB is accepting proposals in your research area. Deadline: 15 May. 3 of your colleagues have applied before. Want to start a draft?”</w:t>
            </w:r>
          </w:p>
        </w:tc>
      </w:tr>
    </w:tbl>
    <w:p>
      <w:pPr>
        <w:spacing w:after="80" w:before="0"/>
      </w:pPr>
    </w:p>
    <w:p>
      <w:pPr>
        <w:pStyle w:val="Heading2"/>
        <w:spacing w:after="100" w:before="280"/>
      </w:pPr>
      <w:r>
        <w:rPr>
          <w:rFonts w:ascii="Arial" w:cs="Arial" w:eastAsia="Arial" w:hAnsi="Arial"/>
          <w:b/>
          <w:bCs/>
          <w:color w:val="1A6B5A"/>
          <w:sz w:val="26"/>
          <w:szCs w:val="26"/>
        </w:rPr>
        <w:t xml:space="preserve">5.2 PRAJNA Score — The Faculty Excellence Index</w:t>
      </w:r>
    </w:p>
    <w:p>
      <w:pPr>
        <w:spacing w:after="80" w:before="60"/>
      </w:pPr>
      <w:r>
        <w:rPr>
          <w:rFonts w:ascii="Arial" w:cs="Arial" w:eastAsia="Arial" w:hAnsi="Arial"/>
          <w:b w:val="false"/>
          <w:bCs w:val="false"/>
          <w:color w:val="3A3A3A"/>
          <w:sz w:val="22"/>
          <w:szCs w:val="22"/>
        </w:rPr>
        <w:t xml:space="preserve">The PRAJNA Score is each faculty member's live composite excellence rating. It is the engine that powers the leaderboard, the career roadmap, and the AI guidance. It is computed in real time as data is entered and approved.</w:t>
      </w:r>
    </w:p>
    <w:p>
      <w:pPr>
        <w:spacing w:after="60" w:before="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18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Dimension</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Weight</w:t>
            </w:r>
          </w:p>
        </w:tc>
        <w:tc>
          <w:tcPr>
            <w:tcW w:type="dxa" w:w="51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Is Measured</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Teaching Excellence</w:t>
            </w:r>
          </w:p>
        </w:tc>
        <w:tc>
          <w:tcPr>
            <w:tcW w:type="dxa" w:w="1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25%</w:t>
            </w:r>
          </w:p>
        </w:tc>
        <w:tc>
          <w:tcPr>
            <w:tcW w:type="dxa" w:w="51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Class attendance %, feedback score, lesson plan compliance, remedial sessions, CO-PO completion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Research &amp; Innovation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30%</w:t>
            </w:r>
          </w:p>
        </w:tc>
        <w:tc>
          <w:tcPr>
            <w:tcW w:type="dxa" w:w="5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Publications (weighted by indexing: SCI &gt; Scopus &gt; others), patents, grants, Ph.D. scholars, consultancy</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Professional Development</w:t>
            </w:r>
          </w:p>
        </w:tc>
        <w:tc>
          <w:tcPr>
            <w:tcW w:type="dxa" w:w="1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20%</w:t>
            </w:r>
          </w:p>
        </w:tc>
        <w:tc>
          <w:tcPr>
            <w:tcW w:type="dxa" w:w="51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FDPs attended, MOOCs completed, certifications, international exposure, workshops organized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Achievements &amp; Recognition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10%</w:t>
            </w:r>
          </w:p>
        </w:tc>
        <w:tc>
          <w:tcPr>
            <w:tcW w:type="dxa" w:w="5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Awards, invited talks, editorial board roles, media mentions, professional body leadership</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Administrative Contribution</w:t>
            </w:r>
          </w:p>
        </w:tc>
        <w:tc>
          <w:tcPr>
            <w:tcW w:type="dxa" w:w="1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10%</w:t>
            </w:r>
          </w:p>
        </w:tc>
        <w:tc>
          <w:tcPr>
            <w:tcW w:type="dxa" w:w="51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Committee roles, mentoring load, exam duties, IQAC contributions, placement activities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Profile Completeness Bonus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5%</w:t>
            </w:r>
          </w:p>
        </w:tc>
        <w:tc>
          <w:tcPr>
            <w:tcW w:type="dxa" w:w="5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Bonus points for maintaining a fully updated profile — directly incentivises data accuracy</w:t>
            </w:r>
          </w:p>
        </w:tc>
      </w:tr>
    </w:tbl>
    <w:p>
      <w:pPr>
        <w:spacing w:after="60" w:before="0"/>
      </w:pPr>
    </w:p>
    <w:p>
      <w:pPr>
        <w:spacing w:after="80" w:before="60"/>
      </w:pPr>
      <w:r>
        <w:rPr>
          <w:rFonts w:ascii="Arial" w:cs="Arial" w:eastAsia="Arial" w:hAnsi="Arial"/>
          <w:b w:val="false"/>
          <w:bCs w:val="false"/>
          <w:color w:val="3A3A3A"/>
          <w:sz w:val="22"/>
          <w:szCs w:val="22"/>
        </w:rPr>
        <w:t xml:space="preserve">Score tiers: Bronze (0-40) | Silver (41-60) | Gold (61-80) | Platinum (81-95) | PRAJNA Fellow (96-100)</w:t>
      </w:r>
    </w:p>
    <w:p>
      <w:pPr>
        <w:spacing w:after="80" w:before="60"/>
      </w:pPr>
      <w:r>
        <w:rPr>
          <w:rFonts w:ascii="Arial" w:cs="Arial" w:eastAsia="Arial" w:hAnsi="Arial"/>
          <w:b w:val="false"/>
          <w:bCs w:val="false"/>
          <w:color w:val="3A3A3A"/>
          <w:sz w:val="22"/>
          <w:szCs w:val="22"/>
        </w:rPr>
        <w:t xml:space="preserve">Faculty can see their tier, their score breakdown, and exactly what actions will move them up — making improvement tangible and motivating.</w:t>
      </w:r>
    </w:p>
    <w:p>
      <w:pPr>
        <w:spacing w:after="80" w:before="0"/>
      </w:pPr>
    </w:p>
    <w:p>
      <w:pPr>
        <w:pStyle w:val="Heading2"/>
        <w:spacing w:after="100" w:before="280"/>
      </w:pPr>
      <w:r>
        <w:rPr>
          <w:rFonts w:ascii="Arial" w:cs="Arial" w:eastAsia="Arial" w:hAnsi="Arial"/>
          <w:b/>
          <w:bCs/>
          <w:color w:val="1A6B5A"/>
          <w:sz w:val="26"/>
          <w:szCs w:val="26"/>
        </w:rPr>
        <w:t xml:space="preserve">5.3 Leaderboard Design Principles</w:t>
      </w:r>
    </w:p>
    <w:p>
      <w:pPr>
        <w:pStyle w:val="ListParagraph"/>
        <w:numPr>
          <w:ilvl w:val="0"/>
          <w:numId w:val="2"/>
        </w:numPr>
        <w:spacing w:after="60" w:before="40"/>
      </w:pPr>
      <w:r>
        <w:rPr>
          <w:rFonts w:ascii="Arial" w:cs="Arial" w:eastAsia="Arial" w:hAnsi="Arial"/>
          <w:color w:val="3A3A3A"/>
          <w:sz w:val="22"/>
          <w:szCs w:val="22"/>
        </w:rPr>
        <w:t xml:space="preserve">Department Leaderboard: visible to all faculty in the department and HoD</w:t>
      </w:r>
    </w:p>
    <w:p>
      <w:pPr>
        <w:pStyle w:val="ListParagraph"/>
        <w:numPr>
          <w:ilvl w:val="0"/>
          <w:numId w:val="2"/>
        </w:numPr>
        <w:spacing w:after="60" w:before="40"/>
      </w:pPr>
      <w:r>
        <w:rPr>
          <w:rFonts w:ascii="Arial" w:cs="Arial" w:eastAsia="Arial" w:hAnsi="Arial"/>
          <w:color w:val="3A3A3A"/>
          <w:sz w:val="22"/>
          <w:szCs w:val="22"/>
        </w:rPr>
        <w:t xml:space="preserve">School Leaderboard: visible to Dean and Director</w:t>
      </w:r>
    </w:p>
    <w:p>
      <w:pPr>
        <w:pStyle w:val="ListParagraph"/>
        <w:numPr>
          <w:ilvl w:val="0"/>
          <w:numId w:val="2"/>
        </w:numPr>
        <w:spacing w:after="60" w:before="40"/>
      </w:pPr>
      <w:r>
        <w:rPr>
          <w:rFonts w:ascii="Arial" w:cs="Arial" w:eastAsia="Arial" w:hAnsi="Arial"/>
          <w:color w:val="3A3A3A"/>
          <w:sz w:val="22"/>
          <w:szCs w:val="22"/>
        </w:rPr>
        <w:t xml:space="preserve">Cross-campus Leaderboard: visible to Director only (Central Authority)</w:t>
      </w:r>
    </w:p>
    <w:p>
      <w:pPr>
        <w:pStyle w:val="ListParagraph"/>
        <w:numPr>
          <w:ilvl w:val="0"/>
          <w:numId w:val="2"/>
        </w:numPr>
        <w:spacing w:after="60" w:before="40"/>
      </w:pPr>
      <w:r>
        <w:rPr>
          <w:rFonts w:ascii="Arial" w:cs="Arial" w:eastAsia="Arial" w:hAnsi="Arial"/>
          <w:color w:val="3A3A3A"/>
          <w:sz w:val="22"/>
          <w:szCs w:val="22"/>
        </w:rPr>
        <w:t xml:space="preserve">Leaderboard shows rank, PRAJNA Score, tier badge, and biggest achievement this month</w:t>
      </w:r>
    </w:p>
    <w:p>
      <w:pPr>
        <w:pStyle w:val="ListParagraph"/>
        <w:numPr>
          <w:ilvl w:val="0"/>
          <w:numId w:val="2"/>
        </w:numPr>
        <w:spacing w:after="60" w:before="40"/>
      </w:pPr>
      <w:r>
        <w:rPr>
          <w:rFonts w:ascii="Arial" w:cs="Arial" w:eastAsia="Arial" w:hAnsi="Arial"/>
          <w:color w:val="3A3A3A"/>
          <w:sz w:val="22"/>
          <w:szCs w:val="22"/>
        </w:rPr>
        <w:t xml:space="preserve">Design philosophy: inspire, not shame. Bottom performers see encouragement, not punishment.</w:t>
      </w:r>
    </w:p>
    <w:p>
      <w:pPr>
        <w:pStyle w:val="ListParagraph"/>
        <w:numPr>
          <w:ilvl w:val="0"/>
          <w:numId w:val="2"/>
        </w:numPr>
        <w:spacing w:after="60" w:before="40"/>
      </w:pPr>
      <w:r>
        <w:rPr>
          <w:rFonts w:ascii="Arial" w:cs="Arial" w:eastAsia="Arial" w:hAnsi="Arial"/>
          <w:color w:val="3A3A3A"/>
          <w:sz w:val="22"/>
          <w:szCs w:val="22"/>
        </w:rPr>
        <w:t xml:space="preserve">Monthly reset for short-term leaderboard; all-time leaderboard for legacy recognition</w:t>
      </w:r>
    </w:p>
    <w:p>
      <w:pPr>
        <w:pStyle w:val="ListParagraph"/>
        <w:numPr>
          <w:ilvl w:val="0"/>
          <w:numId w:val="2"/>
        </w:numPr>
        <w:spacing w:after="60" w:before="40"/>
      </w:pPr>
      <w:r>
        <w:rPr>
          <w:rFonts w:ascii="Arial" w:cs="Arial" w:eastAsia="Arial" w:hAnsi="Arial"/>
          <w:color w:val="3A3A3A"/>
          <w:sz w:val="22"/>
          <w:szCs w:val="22"/>
        </w:rPr>
        <w:t xml:space="preserve">Director can send a personal appreciation badge to any faculty — visible on their profile</w:t>
      </w:r>
    </w:p>
    <w:p>
      <w:pPr>
        <w:spacing w:after="80" w:before="0"/>
      </w:pPr>
    </w:p>
    <w:p>
      <w:pPr>
        <w:pStyle w:val="Heading2"/>
        <w:spacing w:after="100" w:before="280"/>
      </w:pPr>
      <w:r>
        <w:rPr>
          <w:rFonts w:ascii="Arial" w:cs="Arial" w:eastAsia="Arial" w:hAnsi="Arial"/>
          <w:b/>
          <w:bCs/>
          <w:color w:val="1A6B5A"/>
          <w:sz w:val="26"/>
          <w:szCs w:val="26"/>
        </w:rPr>
        <w:t xml:space="preserve">5.4 AI Technology Approach</w:t>
      </w:r>
    </w:p>
    <w:p>
      <w:pPr>
        <w:pStyle w:val="ListParagraph"/>
        <w:numPr>
          <w:ilvl w:val="0"/>
          <w:numId w:val="2"/>
        </w:numPr>
        <w:spacing w:after="60" w:before="40"/>
      </w:pPr>
      <w:r>
        <w:rPr>
          <w:rFonts w:ascii="Arial" w:cs="Arial" w:eastAsia="Arial" w:hAnsi="Arial"/>
          <w:color w:val="3A3A3A"/>
          <w:sz w:val="22"/>
          <w:szCs w:val="22"/>
        </w:rPr>
        <w:t xml:space="preserve">Phase 1: Rule-based AI + LLM API integration (OpenAI GPT-4 / Anthropic Claude API) for the companion chat and personalized messaging</w:t>
      </w:r>
    </w:p>
    <w:p>
      <w:pPr>
        <w:pStyle w:val="ListParagraph"/>
        <w:numPr>
          <w:ilvl w:val="0"/>
          <w:numId w:val="2"/>
        </w:numPr>
        <w:spacing w:after="60" w:before="40"/>
      </w:pPr>
      <w:r>
        <w:rPr>
          <w:rFonts w:ascii="Arial" w:cs="Arial" w:eastAsia="Arial" w:hAnsi="Arial"/>
          <w:color w:val="3A3A3A"/>
          <w:sz w:val="22"/>
          <w:szCs w:val="22"/>
        </w:rPr>
        <w:t xml:space="preserve">Prompt engineering: each response is contextually built from the faculty’s live PRAJNA profile data</w:t>
      </w:r>
    </w:p>
    <w:p>
      <w:pPr>
        <w:pStyle w:val="ListParagraph"/>
        <w:numPr>
          <w:ilvl w:val="0"/>
          <w:numId w:val="2"/>
        </w:numPr>
        <w:spacing w:after="60" w:before="40"/>
      </w:pPr>
      <w:r>
        <w:rPr>
          <w:rFonts w:ascii="Arial" w:cs="Arial" w:eastAsia="Arial" w:hAnsi="Arial"/>
          <w:color w:val="3A3A3A"/>
          <w:sz w:val="22"/>
          <w:szCs w:val="22"/>
        </w:rPr>
        <w:t xml:space="preserve">Privacy first: AI chat conversations are private to the faculty member only. Not visible to HoD or Director.</w:t>
      </w:r>
    </w:p>
    <w:p>
      <w:pPr>
        <w:pStyle w:val="ListParagraph"/>
        <w:numPr>
          <w:ilvl w:val="0"/>
          <w:numId w:val="2"/>
        </w:numPr>
        <w:spacing w:after="60" w:before="40"/>
      </w:pPr>
      <w:r>
        <w:rPr>
          <w:rFonts w:ascii="Arial" w:cs="Arial" w:eastAsia="Arial" w:hAnsi="Arial"/>
          <w:color w:val="3A3A3A"/>
          <w:sz w:val="22"/>
          <w:szCs w:val="22"/>
        </w:rPr>
        <w:t xml:space="preserve">Tone calibration: encouraging, warm, specific, and action-oriented — like a trusted mentor</w:t>
      </w:r>
    </w:p>
    <w:p>
      <w:pPr>
        <w:pStyle w:val="ListParagraph"/>
        <w:numPr>
          <w:ilvl w:val="0"/>
          <w:numId w:val="2"/>
        </w:numPr>
        <w:spacing w:after="60" w:before="40"/>
      </w:pPr>
      <w:r>
        <w:rPr>
          <w:rFonts w:ascii="Arial" w:cs="Arial" w:eastAsia="Arial" w:hAnsi="Arial"/>
          <w:color w:val="3A3A3A"/>
          <w:sz w:val="22"/>
          <w:szCs w:val="22"/>
        </w:rPr>
        <w:t xml:space="preserve">Phase 2: Fine-tuned model on GITAM academic data for deeper domain-specific guidance</w:t>
      </w:r>
    </w:p>
    <w:p>
      <w:pPr>
        <w:pStyle w:val="ListParagraph"/>
        <w:numPr>
          <w:ilvl w:val="0"/>
          <w:numId w:val="2"/>
        </w:numPr>
        <w:spacing w:after="60" w:before="40"/>
      </w:pPr>
      <w:r>
        <w:rPr>
          <w:rFonts w:ascii="Arial" w:cs="Arial" w:eastAsia="Arial" w:hAnsi="Arial"/>
          <w:color w:val="3A3A3A"/>
          <w:sz w:val="22"/>
          <w:szCs w:val="22"/>
        </w:rPr>
        <w:t xml:space="preserve">Fallback: if AI API is unavailable, rule-based responses activate automatically</w:t>
      </w:r>
    </w:p>
    <w:p>
      <w:pPr>
        <w:spacing w:after="120" w:before="0"/>
      </w:pPr>
    </w:p>
    <w:p>
      <w:pPr>
        <w:pStyle w:val="Heading1"/>
        <w:pBdr>
          <w:bottom w:val="single" w:color="C9952B" w:sz="8" w:space="4"/>
        </w:pBdr>
        <w:spacing w:after="140" w:before="400"/>
      </w:pPr>
      <w:r>
        <w:rPr>
          <w:rFonts w:ascii="Arial" w:cs="Arial" w:eastAsia="Arial" w:hAnsi="Arial"/>
          <w:b/>
          <w:bCs/>
          <w:color w:val="1B3A6B"/>
          <w:sz w:val="32"/>
          <w:szCs w:val="32"/>
        </w:rPr>
        <w:t xml:space="preserve">6. Faculty Data Clusters — What PRAJNA Captures</w:t>
      </w:r>
    </w:p>
    <w:p>
      <w:pPr>
        <w:spacing w:after="80" w:before="60"/>
      </w:pPr>
      <w:r>
        <w:rPr>
          <w:rFonts w:ascii="Arial" w:cs="Arial" w:eastAsia="Arial" w:hAnsi="Arial"/>
          <w:b w:val="false"/>
          <w:bCs w:val="false"/>
          <w:color w:val="3A3A3A"/>
          <w:sz w:val="22"/>
          <w:szCs w:val="22"/>
        </w:rPr>
        <w:t xml:space="preserve">PRAJNA captures the complete 360° faculty lifecycle across six clusters. Every data point captured feeds the AI Companion Engine to generate more personalized, accurate guidance.</w:t>
      </w:r>
    </w:p>
    <w:p>
      <w:pPr>
        <w:spacing w:after="60" w:before="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380"/>
      </w:tblGrid>
      <w:tr>
        <w:tc>
          <w:tcPr>
            <w:tcW w:type="dxa" w:w="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Cluster</w:t>
            </w:r>
          </w:p>
        </w:tc>
        <w:tc>
          <w:tcPr>
            <w:tcW w:type="dxa" w:w="63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Data Fields</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1</w:t>
            </w:r>
          </w:p>
        </w:tc>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Personal &amp; Professional Profile</w:t>
            </w:r>
          </w:p>
        </w:tc>
        <w:tc>
          <w:tcPr>
            <w:tcW w:type="dxa" w:w="63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Name, DOB, employee ID, designation, campus, joining date, qualifications (UG/PG/PhD), certifications, ORCID/Scopus/Scholar IDs, VIDWAN ID, LinkedIn, contact details, photo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Course Deliverables &amp; Teaching</w:t>
            </w:r>
          </w:p>
        </w:tc>
        <w:tc>
          <w:tcPr>
            <w:tcW w:type="dxa" w:w="6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Courses assigned, timetable, contact hours, attendance records, lesson plans, course files, CO-PO mapping, assessment marks (CIA, end-sem), student feedback scores, remedial class records, faculty advisor logs</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3</w:t>
            </w:r>
          </w:p>
        </w:tc>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Research &amp; Innovation</w:t>
            </w:r>
          </w:p>
        </w:tc>
        <w:tc>
          <w:tcPr>
            <w:tcW w:type="dxa" w:w="63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Journal &amp; conference papers (with DOI, indexing, impact factor), books/chapters, funded projects (PI/Co-PI, agency, amount, status), patents (filed/granted), Ph.D. scholars (name, topic, status), consultancy projects, MoUs, technology transfers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Achievements &amp; Recognition</w:t>
            </w:r>
          </w:p>
        </w:tc>
        <w:tc>
          <w:tcPr>
            <w:tcW w:type="dxa" w:w="6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Awards (university/state/national/international), invited talks (level, institution, topic), professional body memberships (IEEE, ISTE, IET, etc.), editorial/reviewer roles, media coverage, fellowship recognitions</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5</w:t>
            </w:r>
          </w:p>
        </w:tc>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Faculty Development &amp; Growth</w:t>
            </w:r>
          </w:p>
        </w:tc>
        <w:tc>
          <w:tcPr>
            <w:tcW w:type="dxa" w:w="63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FDPs attended (name, organizer, duration, certificate), FDPs organized (role, participants), MOOCs/NPTEL completions (platform, grade, certificate), workshops, boot camps, international visits (purpose, host, funding)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Administrative &amp; Lifecycle</w:t>
            </w:r>
          </w:p>
        </w:tc>
        <w:tc>
          <w:tcPr>
            <w:tcW w:type="dxa" w:w="6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Onboarding documents, leave records (CL/EL/ML/duty leave), annual appraisal (APAR self + HoD + Dean), API score (UGC CAS), promotion eligibility status, committee roles, exam duties, exit records, no-dues clearance</w:t>
            </w:r>
          </w:p>
        </w:tc>
      </w:tr>
    </w:tbl>
    <w:p>
      <w:pPr>
        <w:spacing w:after="60" w:before="0"/>
      </w:pPr>
    </w:p>
    <w:p>
      <w:pPr>
        <w:spacing w:after="80" w:before="60"/>
      </w:pPr>
      <w:r>
        <w:rPr>
          <w:rFonts w:ascii="Arial" w:cs="Arial" w:eastAsia="Arial" w:hAnsi="Arial"/>
          <w:b w:val="false"/>
          <w:bCs w:val="false"/>
          <w:color w:val="3A3A3A"/>
          <w:sz w:val="22"/>
          <w:szCs w:val="22"/>
        </w:rPr>
        <w:t xml:space="preserve">Integration note: PRAJNA will respect all existing features in the GITAM Portal (to be identified in the upcoming demo meeting with Dr. Kishore Budda). No feature will be duplicated. PRAJNA will integrate with or complement the existing portal.</w:t>
      </w:r>
    </w:p>
    <w:p>
      <w:pPr>
        <w:spacing w:after="120" w:before="0"/>
      </w:pPr>
    </w:p>
    <w:p>
      <w:pPr>
        <w:pStyle w:val="Heading1"/>
        <w:pBdr>
          <w:bottom w:val="single" w:color="C9952B" w:sz="8" w:space="4"/>
        </w:pBdr>
        <w:spacing w:after="140" w:before="400"/>
      </w:pPr>
      <w:r>
        <w:rPr>
          <w:rFonts w:ascii="Arial" w:cs="Arial" w:eastAsia="Arial" w:hAnsi="Arial"/>
          <w:b/>
          <w:bCs/>
          <w:color w:val="1B3A6B"/>
          <w:sz w:val="32"/>
          <w:szCs w:val="32"/>
        </w:rPr>
        <w:t xml:space="preserve">7. Data Ownership &amp; Approval Workflows</w:t>
      </w:r>
    </w:p>
    <w:p>
      <w:pPr>
        <w:spacing w:after="80" w:before="60"/>
      </w:pPr>
      <w:r>
        <w:rPr>
          <w:rFonts w:ascii="Arial" w:cs="Arial" w:eastAsia="Arial" w:hAnsi="Arial"/>
          <w:b w:val="false"/>
          <w:bCs w:val="false"/>
          <w:color w:val="3A3A3A"/>
          <w:sz w:val="22"/>
          <w:szCs w:val="22"/>
        </w:rPr>
        <w:t xml:space="preserve">Every data type has a defined owner (who enters it) and approver (who validates it). This ensures the integrity of all data that flows into NAAC/NBA reports and the AI Companion’s guidance engine.</w:t>
      </w:r>
    </w:p>
    <w:p>
      <w:pPr>
        <w:spacing w:after="60" w:before="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700"/>
        <w:gridCol w:w="1700"/>
        <w:gridCol w:w="188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Data Type</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Entered By</w:t>
            </w:r>
          </w:p>
        </w:tc>
        <w:tc>
          <w:tcPr>
            <w:tcW w:type="dxa" w:w="17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Level 1 Approver</w:t>
            </w:r>
          </w:p>
        </w:tc>
        <w:tc>
          <w:tcPr>
            <w:tcW w:type="dxa" w:w="17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Level 2 Approver</w:t>
            </w:r>
          </w:p>
        </w:tc>
        <w:tc>
          <w:tcPr>
            <w:tcW w:type="dxa" w:w="18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Final Record Owner</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Publications (Journals)</w:t>
            </w:r>
          </w:p>
        </w:tc>
        <w:tc>
          <w:tcPr>
            <w:tcW w:type="dxa" w:w="15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w:t>
            </w:r>
          </w:p>
        </w:tc>
        <w:tc>
          <w:tcPr>
            <w:tcW w:type="dxa" w:w="17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HoD</w:t>
            </w:r>
          </w:p>
        </w:tc>
        <w:tc>
          <w:tcPr>
            <w:tcW w:type="dxa" w:w="17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Dean (SCI/Scopus)</w:t>
            </w:r>
          </w:p>
        </w:tc>
        <w:tc>
          <w:tcPr>
            <w:tcW w:type="dxa" w:w="18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IQAC / PRAJNA DB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Conference Papers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HoD (Final)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 Profile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Research Grants / Projects</w:t>
            </w:r>
          </w:p>
        </w:tc>
        <w:tc>
          <w:tcPr>
            <w:tcW w:type="dxa" w:w="15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w:t>
            </w:r>
          </w:p>
        </w:tc>
        <w:tc>
          <w:tcPr>
            <w:tcW w:type="dxa" w:w="17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HoD</w:t>
            </w:r>
          </w:p>
        </w:tc>
        <w:tc>
          <w:tcPr>
            <w:tcW w:type="dxa" w:w="17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Dean</w:t>
            </w:r>
          </w:p>
        </w:tc>
        <w:tc>
          <w:tcPr>
            <w:tcW w:type="dxa" w:w="18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R&amp;D Registry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Patents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HoD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Dean + Director</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IP Registry</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Teaching Workload</w:t>
            </w:r>
          </w:p>
        </w:tc>
        <w:tc>
          <w:tcPr>
            <w:tcW w:type="dxa" w:w="15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HoD (assigns)</w:t>
            </w:r>
          </w:p>
        </w:tc>
        <w:tc>
          <w:tcPr>
            <w:tcW w:type="dxa" w:w="17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 (confirms)</w:t>
            </w:r>
          </w:p>
        </w:tc>
        <w:tc>
          <w:tcPr>
            <w:tcW w:type="dxa" w:w="17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 Auto-approved</w:t>
            </w:r>
          </w:p>
        </w:tc>
        <w:tc>
          <w:tcPr>
            <w:tcW w:type="dxa" w:w="18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Official Timetable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FDP / Training Certs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HoD (7-day window; auto-approve if no action)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 Profile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Annual Appraisal (APAR)</w:t>
            </w:r>
          </w:p>
        </w:tc>
        <w:tc>
          <w:tcPr>
            <w:tcW w:type="dxa" w:w="15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 (self)</w:t>
            </w:r>
          </w:p>
        </w:tc>
        <w:tc>
          <w:tcPr>
            <w:tcW w:type="dxa" w:w="17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HoD</w:t>
            </w:r>
          </w:p>
        </w:tc>
        <w:tc>
          <w:tcPr>
            <w:tcW w:type="dxa" w:w="17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Dean</w:t>
            </w:r>
          </w:p>
        </w:tc>
        <w:tc>
          <w:tcPr>
            <w:tcW w:type="dxa" w:w="18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Director / HR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Awards &amp; Achievements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HoD (7-day window)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 Profile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Personal &amp; Contact Details</w:t>
            </w:r>
          </w:p>
        </w:tc>
        <w:tc>
          <w:tcPr>
            <w:tcW w:type="dxa" w:w="15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w:t>
            </w:r>
          </w:p>
        </w:tc>
        <w:tc>
          <w:tcPr>
            <w:tcW w:type="dxa" w:w="17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HR Admin</w:t>
            </w:r>
          </w:p>
        </w:tc>
        <w:tc>
          <w:tcPr>
            <w:tcW w:type="dxa" w:w="17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w:t>
            </w:r>
          </w:p>
        </w:tc>
        <w:tc>
          <w:tcPr>
            <w:tcW w:type="dxa" w:w="18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Master HR Record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Leave Records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 (applies)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HoD (approves)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HR System</w:t>
            </w:r>
          </w:p>
        </w:tc>
      </w:tr>
    </w:tbl>
    <w:p>
      <w:pPr>
        <w:spacing w:after="120" w:before="0"/>
      </w:pPr>
    </w:p>
    <w:p>
      <w:pPr>
        <w:pStyle w:val="Heading1"/>
        <w:pBdr>
          <w:bottom w:val="single" w:color="C9952B" w:sz="8" w:space="4"/>
        </w:pBdr>
        <w:spacing w:after="140" w:before="400"/>
      </w:pPr>
      <w:r>
        <w:rPr>
          <w:rFonts w:ascii="Arial" w:cs="Arial" w:eastAsia="Arial" w:hAnsi="Arial"/>
          <w:b/>
          <w:bCs/>
          <w:color w:val="1B3A6B"/>
          <w:sz w:val="32"/>
          <w:szCs w:val="32"/>
        </w:rPr>
        <w:t xml:space="preserve">8. Key Process Workflows</w:t>
      </w:r>
    </w:p>
    <w:p>
      <w:pPr>
        <w:pStyle w:val="Heading2"/>
        <w:spacing w:after="100" w:before="280"/>
      </w:pPr>
      <w:r>
        <w:rPr>
          <w:rFonts w:ascii="Arial" w:cs="Arial" w:eastAsia="Arial" w:hAnsi="Arial"/>
          <w:b/>
          <w:bCs/>
          <w:color w:val="1A6B5A"/>
          <w:sz w:val="26"/>
          <w:szCs w:val="26"/>
        </w:rPr>
        <w:t xml:space="preserve">Workflow 1: Add Research Publication (with AI auto-assist)</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000"/>
        <w:gridCol w:w="3980"/>
      </w:tblGrid>
      <w:tr>
        <w:tc>
          <w:tcPr>
            <w:tcW w:type="dxa" w:w="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Actor</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39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System / AI Response</w:t>
            </w:r>
          </w:p>
        </w:tc>
      </w:tr>
      <w:tr>
        <w:tc>
          <w:tcPr>
            <w:tcW w:type="dxa" w:w="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1</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Types DOI in Add Publication</w:t>
            </w:r>
          </w:p>
        </w:tc>
        <w:tc>
          <w:tcPr>
            <w:tcW w:type="dxa" w:w="39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PRAJNA auto-fetches: title, journal, IF, authors, year via CrossRef/Scopus API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Checks for duplicate (DOI + title + author)</w:t>
            </w:r>
          </w:p>
        </w:tc>
        <w:tc>
          <w:tcPr>
            <w:tcW w:type="dxa" w:w="3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If duplicate found: shows side-by-side comparison, requires confirmation</w:t>
            </w:r>
          </w:p>
        </w:tc>
      </w:tr>
      <w:tr>
        <w:tc>
          <w:tcPr>
            <w:tcW w:type="dxa" w:w="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3</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Confirms details, uploads PDF proof, submits</w:t>
            </w:r>
          </w:p>
        </w:tc>
        <w:tc>
          <w:tcPr>
            <w:tcW w:type="dxa" w:w="39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Status: Pending HoD Approval. HoD notified. PRAJNA tells faculty: “Submitted! Approval usually takes 2–3 days.”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HoD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Reviews in HoD dashboard, approves / rejects / revises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If SCI/Scopus: auto-escalates to Dean. Conference: HoD approval is final.</w:t>
            </w:r>
          </w:p>
        </w:tc>
      </w:tr>
      <w:tr>
        <w:tc>
          <w:tcPr>
            <w:tcW w:type="dxa" w:w="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5</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System</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Final approval</w:t>
            </w:r>
          </w:p>
        </w:tc>
        <w:tc>
          <w:tcPr>
            <w:tcW w:type="dxa" w:w="39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PRAJNA sends faculty: “🎉 Your paper is now on record! Research score +15. You jumped to #2 in your department!”</w:t>
            </w:r>
          </w:p>
        </w:tc>
      </w:tr>
    </w:tbl>
    <w:p>
      <w:pPr>
        <w:spacing w:after="80" w:before="0"/>
      </w:pPr>
    </w:p>
    <w:p>
      <w:pPr>
        <w:pStyle w:val="Heading2"/>
        <w:spacing w:after="100" w:before="280"/>
      </w:pPr>
      <w:r>
        <w:rPr>
          <w:rFonts w:ascii="Arial" w:cs="Arial" w:eastAsia="Arial" w:hAnsi="Arial"/>
          <w:b/>
          <w:bCs/>
          <w:color w:val="1A6B5A"/>
          <w:sz w:val="26"/>
          <w:szCs w:val="26"/>
        </w:rPr>
        <w:t xml:space="preserve">Workflow 2: APAR Annual Appraisal</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000"/>
        <w:gridCol w:w="3980"/>
      </w:tblGrid>
      <w:tr>
        <w:tc>
          <w:tcPr>
            <w:tcW w:type="dxa" w:w="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Actor</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39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System / AI Response</w:t>
            </w:r>
          </w:p>
        </w:tc>
      </w:tr>
      <w:tr>
        <w:tc>
          <w:tcPr>
            <w:tcW w:type="dxa" w:w="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1</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System</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Auto-triggers APAR every March 1</w:t>
            </w:r>
          </w:p>
        </w:tc>
        <w:tc>
          <w:tcPr>
            <w:tcW w:type="dxa" w:w="39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All faculty notified. PRAJNA pre-fills known data from profile. 30-day window opens.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Fills self-appraisal, adds comments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PRAJNA shows: “Your AI-suggested self-assessment based on your activity this year” for each field</w:t>
            </w:r>
          </w:p>
        </w:tc>
      </w:tr>
      <w:tr>
        <w:tc>
          <w:tcPr>
            <w:tcW w:type="dxa" w:w="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3</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System</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Day 15 reminder, Day 25 HoD escalation</w:t>
            </w:r>
          </w:p>
        </w:tc>
        <w:tc>
          <w:tcPr>
            <w:tcW w:type="dxa" w:w="39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Escalating nudges to faculty and HoD. Director sees completion % on dashboard.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HoD → Dean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Sequential reviews and grading</w:t>
            </w:r>
          </w:p>
        </w:tc>
        <w:tc>
          <w:tcPr>
            <w:tcW w:type="dxa" w:w="3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Each reviewer has a defined window. Auto-escalation if deadline missed.</w:t>
            </w:r>
          </w:p>
        </w:tc>
      </w:tr>
      <w:tr>
        <w:tc>
          <w:tcPr>
            <w:tcW w:type="dxa" w:w="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5</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System</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API Score calculated (UGC CAS formula)</w:t>
            </w:r>
          </w:p>
        </w:tc>
        <w:tc>
          <w:tcPr>
            <w:tcW w:type="dxa" w:w="39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 sees score. Promotion eligibility flag set. PRAJNA shows gap to next promotion.</w:t>
            </w:r>
          </w:p>
        </w:tc>
      </w:tr>
    </w:tbl>
    <w:p>
      <w:pPr>
        <w:spacing w:after="80" w:before="0"/>
      </w:pPr>
    </w:p>
    <w:p>
      <w:pPr>
        <w:pStyle w:val="Heading2"/>
        <w:spacing w:after="100" w:before="280"/>
      </w:pPr>
      <w:r>
        <w:rPr>
          <w:rFonts w:ascii="Arial" w:cs="Arial" w:eastAsia="Arial" w:hAnsi="Arial"/>
          <w:b/>
          <w:bCs/>
          <w:color w:val="1A6B5A"/>
          <w:sz w:val="26"/>
          <w:szCs w:val="26"/>
        </w:rPr>
        <w:t xml:space="preserve">Workflow 3: End-of-Day AI Companion Sign-Off</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000"/>
        <w:gridCol w:w="3980"/>
      </w:tblGrid>
      <w:tr>
        <w:tc>
          <w:tcPr>
            <w:tcW w:type="dxa" w:w="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Actor</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39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PRAJNA Response</w:t>
            </w:r>
          </w:p>
        </w:tc>
      </w:tr>
      <w:tr>
        <w:tc>
          <w:tcPr>
            <w:tcW w:type="dxa" w:w="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1</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Clicks “End My Day” or session idle for 30 min</w:t>
            </w:r>
          </w:p>
        </w:tc>
        <w:tc>
          <w:tcPr>
            <w:tcW w:type="dxa" w:w="39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PRAJNA compiles today’s activity: classes, entries, approvals, messages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PRAJNA 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Generates personalized end-of-day summary</w:t>
            </w:r>
          </w:p>
        </w:tc>
        <w:tc>
          <w:tcPr>
            <w:tcW w:type="dxa" w:w="3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“Here are 3 great things you did today. Here is your progress toward your annual goals. Here is your #1 priority for tomorrow.”</w:t>
            </w:r>
          </w:p>
        </w:tc>
      </w:tr>
      <w:tr>
        <w:tc>
          <w:tcPr>
            <w:tcW w:type="dxa" w:w="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3</w:t>
            </w:r>
          </w:p>
        </w:tc>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Optional: rate the day or add a reflection</w:t>
            </w:r>
          </w:p>
        </w:tc>
        <w:tc>
          <w:tcPr>
            <w:tcW w:type="dxa" w:w="39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PRAJNA stores reflection privately. Uses sentiment over time to calibrate tone of future guidance.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PRAJNA 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Sends goodnight message</w:t>
            </w:r>
          </w:p>
        </w:tc>
        <w:tc>
          <w:tcPr>
            <w:tcW w:type="dxa" w:w="3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“You are doing great work, Dr. Priya. See you tomorrow. Rest well.” — Private, warm, human.</w:t>
            </w:r>
          </w:p>
        </w:tc>
      </w:tr>
    </w:tbl>
    <w:p>
      <w:pPr>
        <w:spacing w:after="120" w:before="0"/>
      </w:pPr>
    </w:p>
    <w:p>
      <w:pPr>
        <w:pStyle w:val="Heading1"/>
        <w:pBdr>
          <w:bottom w:val="single" w:color="C9952B" w:sz="8" w:space="4"/>
        </w:pBdr>
        <w:spacing w:after="140" w:before="400"/>
      </w:pPr>
      <w:r>
        <w:rPr>
          <w:rFonts w:ascii="Arial" w:cs="Arial" w:eastAsia="Arial" w:hAnsi="Arial"/>
          <w:b/>
          <w:bCs/>
          <w:color w:val="1B3A6B"/>
          <w:sz w:val="32"/>
          <w:szCs w:val="32"/>
        </w:rPr>
        <w:t xml:space="preserve">9. Notification &amp; Escalation Logic</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300"/>
        <w:gridCol w:w="328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Trigger</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Day 0</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Day 3–7</w:t>
            </w:r>
          </w:p>
        </w:tc>
        <w:tc>
          <w:tcPr>
            <w:tcW w:type="dxa" w:w="13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Day 10+</w:t>
            </w:r>
          </w:p>
        </w:tc>
        <w:tc>
          <w:tcPr>
            <w:tcW w:type="dxa" w:w="32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Escalation Path</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APAR not submitted</w:t>
            </w:r>
          </w:p>
        </w:tc>
        <w:tc>
          <w:tcPr>
            <w:tcW w:type="dxa" w:w="1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Notify Faculty</w:t>
            </w:r>
          </w:p>
        </w:tc>
        <w:tc>
          <w:tcPr>
            <w:tcW w:type="dxa" w:w="1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Reminder Day 7</w:t>
            </w:r>
          </w:p>
        </w:tc>
        <w:tc>
          <w:tcPr>
            <w:tcW w:type="dxa" w:w="13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Escalate Day 25</w:t>
            </w:r>
          </w:p>
        </w:tc>
        <w:tc>
          <w:tcPr>
            <w:tcW w:type="dxa" w:w="32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 → HoD (D25) → Dean (D28) → Director (D30)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Publication pending HoD approval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HoD notified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Reminder D3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Escalate D7</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HoD → Dean (auto-approve after D10 if no action)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FDP cert pending</w:t>
            </w:r>
          </w:p>
        </w:tc>
        <w:tc>
          <w:tcPr>
            <w:tcW w:type="dxa" w:w="1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HoD notified</w:t>
            </w:r>
          </w:p>
        </w:tc>
        <w:tc>
          <w:tcPr>
            <w:tcW w:type="dxa" w:w="1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Reminder D3</w:t>
            </w:r>
          </w:p>
        </w:tc>
        <w:tc>
          <w:tcPr>
            <w:tcW w:type="dxa" w:w="13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Auto-approve D7</w:t>
            </w:r>
          </w:p>
        </w:tc>
        <w:tc>
          <w:tcPr>
            <w:tcW w:type="dxa" w:w="32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Auto-approve with log; faculty notified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Profile below 60% complete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 nudge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Weekly nudge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HoD CC’d D30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Appears as ‘Incomplete Profile’ on HoD dashboard</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Feedback score &lt; 3.0</w:t>
            </w:r>
          </w:p>
        </w:tc>
        <w:tc>
          <w:tcPr>
            <w:tcW w:type="dxa" w:w="1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 notified</w:t>
            </w:r>
          </w:p>
        </w:tc>
        <w:tc>
          <w:tcPr>
            <w:tcW w:type="dxa" w:w="1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w:t>
            </w:r>
          </w:p>
        </w:tc>
        <w:tc>
          <w:tcPr>
            <w:tcW w:type="dxa" w:w="13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HoD alerted</w:t>
            </w:r>
          </w:p>
        </w:tc>
        <w:tc>
          <w:tcPr>
            <w:tcW w:type="dxa" w:w="32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HoD counselling flag. Action taken report requested.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No research activity in 90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PRAJNA nudge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HoD alert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AI suggests 3 specific actions the faculty can take this week</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Promotion eligibility reached</w:t>
            </w:r>
          </w:p>
        </w:tc>
        <w:tc>
          <w:tcPr>
            <w:tcW w:type="dxa" w:w="1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 celebrated</w:t>
            </w:r>
          </w:p>
        </w:tc>
        <w:tc>
          <w:tcPr>
            <w:tcW w:type="dxa" w:w="1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w:t>
            </w:r>
          </w:p>
        </w:tc>
        <w:tc>
          <w:tcPr>
            <w:tcW w:type="dxa" w:w="13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HoD &amp; Director</w:t>
            </w:r>
          </w:p>
        </w:tc>
        <w:tc>
          <w:tcPr>
            <w:tcW w:type="dxa" w:w="32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PRAJNA sends: “🎉 You are now eligible for promotion! Here is the next step.”</w:t>
            </w:r>
          </w:p>
        </w:tc>
      </w:tr>
    </w:tbl>
    <w:p>
      <w:pPr>
        <w:spacing w:after="120" w:before="0"/>
      </w:pPr>
    </w:p>
    <w:p>
      <w:pPr>
        <w:pStyle w:val="Heading1"/>
        <w:pBdr>
          <w:bottom w:val="single" w:color="C9952B" w:sz="8" w:space="4"/>
        </w:pBdr>
        <w:spacing w:after="140" w:before="400"/>
      </w:pPr>
      <w:r>
        <w:rPr>
          <w:rFonts w:ascii="Arial" w:cs="Arial" w:eastAsia="Arial" w:hAnsi="Arial"/>
          <w:b/>
          <w:bCs/>
          <w:color w:val="1B3A6B"/>
          <w:sz w:val="32"/>
          <w:szCs w:val="32"/>
        </w:rPr>
        <w:t xml:space="preserve">10. System Architecture &amp; Technology Stack</w:t>
      </w:r>
    </w:p>
    <w:p>
      <w:pPr>
        <w:pStyle w:val="Heading2"/>
        <w:spacing w:after="100" w:before="280"/>
      </w:pPr>
      <w:r>
        <w:rPr>
          <w:rFonts w:ascii="Arial" w:cs="Arial" w:eastAsia="Arial" w:hAnsi="Arial"/>
          <w:b/>
          <w:bCs/>
          <w:color w:val="1A6B5A"/>
          <w:sz w:val="26"/>
          <w:szCs w:val="26"/>
        </w:rPr>
        <w:t xml:space="preserve">10.1 Architecture Overview</w:t>
      </w:r>
    </w:p>
    <w:p>
      <w:pPr>
        <w:spacing w:after="80" w:before="60"/>
      </w:pPr>
      <w:r>
        <w:rPr>
          <w:rFonts w:ascii="Arial" w:cs="Arial" w:eastAsia="Arial" w:hAnsi="Arial"/>
          <w:b w:val="false"/>
          <w:bCs w:val="false"/>
          <w:color w:val="3A3A3A"/>
          <w:sz w:val="22"/>
          <w:szCs w:val="22"/>
        </w:rPr>
        <w:t xml:space="preserve">PRAJNA follows a Modular Monolith architecture for Phase 1, designed for clean separation of concerns and rapid 90-day delivery, with a clear migration path to microservices in Phase 3 during university-wide expansion.</w:t>
      </w:r>
    </w:p>
    <w:p>
      <w:pPr>
        <w:pStyle w:val="ListParagraph"/>
        <w:numPr>
          <w:ilvl w:val="0"/>
          <w:numId w:val="2"/>
        </w:numPr>
        <w:spacing w:after="60" w:before="40"/>
      </w:pPr>
      <w:r>
        <w:rPr>
          <w:rFonts w:ascii="Arial" w:cs="Arial" w:eastAsia="Arial" w:hAnsi="Arial"/>
          <w:color w:val="3A3A3A"/>
          <w:sz w:val="22"/>
          <w:szCs w:val="22"/>
        </w:rPr>
        <w:t xml:space="preserve">Presentation Layer: React.js SPA + Tailwind CSS + React Query + Mobile-responsive PWA</w:t>
      </w:r>
    </w:p>
    <w:p>
      <w:pPr>
        <w:pStyle w:val="ListParagraph"/>
        <w:numPr>
          <w:ilvl w:val="0"/>
          <w:numId w:val="2"/>
        </w:numPr>
        <w:spacing w:after="60" w:before="40"/>
      </w:pPr>
      <w:r>
        <w:rPr>
          <w:rFonts w:ascii="Arial" w:cs="Arial" w:eastAsia="Arial" w:hAnsi="Arial"/>
          <w:color w:val="3A3A3A"/>
          <w:sz w:val="22"/>
          <w:szCs w:val="22"/>
        </w:rPr>
        <w:t xml:space="preserve">API Layer: Node.js + TypeScript + Express — RESTful APIs with JWT authentication</w:t>
      </w:r>
    </w:p>
    <w:p>
      <w:pPr>
        <w:pStyle w:val="ListParagraph"/>
        <w:numPr>
          <w:ilvl w:val="0"/>
          <w:numId w:val="2"/>
        </w:numPr>
        <w:spacing w:after="60" w:before="40"/>
      </w:pPr>
      <w:r>
        <w:rPr>
          <w:rFonts w:ascii="Arial" w:cs="Arial" w:eastAsia="Arial" w:hAnsi="Arial"/>
          <w:color w:val="3A3A3A"/>
          <w:sz w:val="22"/>
          <w:szCs w:val="22"/>
        </w:rPr>
        <w:t xml:space="preserve">AI Companion Layer: LLM API integration (OpenAI / Claude) + rule-based fallback engine + prompt templates per faculty profile</w:t>
      </w:r>
    </w:p>
    <w:p>
      <w:pPr>
        <w:pStyle w:val="ListParagraph"/>
        <w:numPr>
          <w:ilvl w:val="0"/>
          <w:numId w:val="2"/>
        </w:numPr>
        <w:spacing w:after="60" w:before="40"/>
      </w:pPr>
      <w:r>
        <w:rPr>
          <w:rFonts w:ascii="Arial" w:cs="Arial" w:eastAsia="Arial" w:hAnsi="Arial"/>
          <w:color w:val="3A3A3A"/>
          <w:sz w:val="22"/>
          <w:szCs w:val="22"/>
        </w:rPr>
        <w:t xml:space="preserve">Business Logic Layer: Approval workflow engine, PRAJNA Score engine, notification scheduler, report generator</w:t>
      </w:r>
    </w:p>
    <w:p>
      <w:pPr>
        <w:pStyle w:val="ListParagraph"/>
        <w:numPr>
          <w:ilvl w:val="0"/>
          <w:numId w:val="2"/>
        </w:numPr>
        <w:spacing w:after="60" w:before="40"/>
      </w:pPr>
      <w:r>
        <w:rPr>
          <w:rFonts w:ascii="Arial" w:cs="Arial" w:eastAsia="Arial" w:hAnsi="Arial"/>
          <w:color w:val="3A3A3A"/>
          <w:sz w:val="22"/>
          <w:szCs w:val="22"/>
        </w:rPr>
        <w:t xml:space="preserve">Data Layer: PostgreSQL (via Prisma ORM) — row-level security enforces campus/role data isolation</w:t>
      </w:r>
    </w:p>
    <w:p>
      <w:pPr>
        <w:pStyle w:val="ListParagraph"/>
        <w:numPr>
          <w:ilvl w:val="0"/>
          <w:numId w:val="2"/>
        </w:numPr>
        <w:spacing w:after="60" w:before="40"/>
      </w:pPr>
      <w:r>
        <w:rPr>
          <w:rFonts w:ascii="Arial" w:cs="Arial" w:eastAsia="Arial" w:hAnsi="Arial"/>
          <w:color w:val="3A3A3A"/>
          <w:sz w:val="22"/>
          <w:szCs w:val="22"/>
        </w:rPr>
        <w:t xml:space="preserve">Document Vault: AWS S3 + pre-signed URLs + virus scanning on upload</w:t>
      </w:r>
    </w:p>
    <w:p>
      <w:pPr>
        <w:pStyle w:val="ListParagraph"/>
        <w:numPr>
          <w:ilvl w:val="0"/>
          <w:numId w:val="2"/>
        </w:numPr>
        <w:spacing w:after="60" w:before="40"/>
      </w:pPr>
      <w:r>
        <w:rPr>
          <w:rFonts w:ascii="Arial" w:cs="Arial" w:eastAsia="Arial" w:hAnsi="Arial"/>
          <w:color w:val="3A3A3A"/>
          <w:sz w:val="22"/>
          <w:szCs w:val="22"/>
        </w:rPr>
        <w:t xml:space="preserve">Notification Service: Email (Nodemailer) + WhatsApp (Meta Business API) + SMS (Twilio) + In-app bell</w:t>
      </w:r>
    </w:p>
    <w:p>
      <w:pPr>
        <w:pStyle w:val="ListParagraph"/>
        <w:numPr>
          <w:ilvl w:val="0"/>
          <w:numId w:val="2"/>
        </w:numPr>
        <w:spacing w:after="60" w:before="40"/>
      </w:pPr>
      <w:r>
        <w:rPr>
          <w:rFonts w:ascii="Arial" w:cs="Arial" w:eastAsia="Arial" w:hAnsi="Arial"/>
          <w:color w:val="3A3A3A"/>
          <w:sz w:val="22"/>
          <w:szCs w:val="22"/>
        </w:rPr>
        <w:t xml:space="preserve">Caching &amp; Queues: Redis — session cache, notification queues, leaderboard cache</w:t>
      </w:r>
    </w:p>
    <w:p>
      <w:pPr>
        <w:pStyle w:val="ListParagraph"/>
        <w:numPr>
          <w:ilvl w:val="0"/>
          <w:numId w:val="2"/>
        </w:numPr>
        <w:spacing w:after="60" w:before="40"/>
      </w:pPr>
      <w:r>
        <w:rPr>
          <w:rFonts w:ascii="Arial" w:cs="Arial" w:eastAsia="Arial" w:hAnsi="Arial"/>
          <w:color w:val="3A3A3A"/>
          <w:sz w:val="22"/>
          <w:szCs w:val="22"/>
        </w:rPr>
        <w:t xml:space="preserve">DevOps: GitHub Actions CI/CD + Docker + AWS EC2 + AWS RDS + CloudWatch + Sentry</w:t>
      </w:r>
    </w:p>
    <w:p>
      <w:pPr>
        <w:spacing w:after="80" w:before="0"/>
      </w:pPr>
    </w:p>
    <w:p>
      <w:pPr>
        <w:pStyle w:val="Heading2"/>
        <w:spacing w:after="100" w:before="280"/>
      </w:pPr>
      <w:r>
        <w:rPr>
          <w:rFonts w:ascii="Arial" w:cs="Arial" w:eastAsia="Arial" w:hAnsi="Arial"/>
          <w:b/>
          <w:bCs/>
          <w:color w:val="1A6B5A"/>
          <w:sz w:val="26"/>
          <w:szCs w:val="26"/>
        </w:rPr>
        <w:t xml:space="preserve">10.2 Technology Stack Summary</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98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39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Frontend</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React.js + Tailwind CSS + PWA</w:t>
            </w:r>
          </w:p>
        </w:tc>
        <w:tc>
          <w:tcPr>
            <w:tcW w:type="dxa" w:w="39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Responsive web + mobile experience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Node.js + TypeScript + Express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APIs, business logic, approval workflows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Database</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PostgreSQL + Prisma ORM (AWS RDS)</w:t>
            </w:r>
          </w:p>
        </w:tc>
        <w:tc>
          <w:tcPr>
            <w:tcW w:type="dxa" w:w="39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ACID-compliant, row-level security, full-text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AI Companion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OpenAI GPT-4 / Anthropic Claude API</w:t>
            </w:r>
          </w:p>
        </w:tc>
        <w:tc>
          <w:tcPr>
            <w:tcW w:type="dxa" w:w="3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Personalized companion chat, morning briefings, end-of-day summaries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AWS S3 + CloudFront CDN</w:t>
            </w:r>
          </w:p>
        </w:tc>
        <w:tc>
          <w:tcPr>
            <w:tcW w:type="dxa" w:w="39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Document vault, certificate storage, secure delivery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JWT + OAuth 2.0 + OTP MFA</w:t>
            </w:r>
          </w:p>
        </w:tc>
        <w:tc>
          <w:tcPr>
            <w:tcW w:type="dxa" w:w="3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Secure login, SSO-ready for GITAM Portal integration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Notifications</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Nodemailer + Meta WhatsApp API + Twilio</w:t>
            </w:r>
          </w:p>
        </w:tc>
        <w:tc>
          <w:tcPr>
            <w:tcW w:type="dxa" w:w="39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Email, WhatsApp, SMS notifications and escalations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Caching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Redis (AWS ElastiCache)</w:t>
            </w:r>
          </w:p>
        </w:tc>
        <w:tc>
          <w:tcPr>
            <w:tcW w:type="dxa" w:w="3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Session, leaderboard cache, notification queues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Monitoring</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AWS CloudWatch + Sentry</w:t>
            </w:r>
          </w:p>
        </w:tc>
        <w:tc>
          <w:tcPr>
            <w:tcW w:type="dxa" w:w="39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Uptime, error tracking, performance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CI/CD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GitHub Actions + Docker</w:t>
            </w:r>
          </w:p>
        </w:tc>
        <w:tc>
          <w:tcPr>
            <w:tcW w:type="dxa" w:w="3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Automated build, test, deploy pipeline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Report Engine</w:t>
            </w:r>
          </w:p>
        </w:tc>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Puppeteer (PDF) + SheetJS (Excel)</w:t>
            </w:r>
          </w:p>
        </w:tc>
        <w:tc>
          <w:tcPr>
            <w:tcW w:type="dxa" w:w="39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NAAC, NBA, NIRF reports + custom analytics exports</w:t>
            </w:r>
          </w:p>
        </w:tc>
      </w:tr>
    </w:tbl>
    <w:p>
      <w:pPr>
        <w:spacing w:after="120" w:before="0"/>
      </w:pPr>
    </w:p>
    <w:p>
      <w:pPr>
        <w:pStyle w:val="Heading1"/>
        <w:pBdr>
          <w:bottom w:val="single" w:color="C9952B" w:sz="8" w:space="4"/>
        </w:pBdr>
        <w:spacing w:after="140" w:before="400"/>
      </w:pPr>
      <w:r>
        <w:rPr>
          <w:rFonts w:ascii="Arial" w:cs="Arial" w:eastAsia="Arial" w:hAnsi="Arial"/>
          <w:b/>
          <w:bCs/>
          <w:color w:val="1B3A6B"/>
          <w:sz w:val="32"/>
          <w:szCs w:val="32"/>
        </w:rPr>
        <w:t xml:space="preserve">11. Data Validation &amp; Duplication Control</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38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3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Validation Rule</w:t>
            </w:r>
          </w:p>
        </w:tc>
        <w:tc>
          <w:tcPr>
            <w:tcW w:type="dxa" w:w="33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Error to User</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DOI</w:t>
            </w:r>
          </w:p>
        </w:tc>
        <w:tc>
          <w:tcPr>
            <w:tcW w:type="dxa" w:w="3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Must match: 10.XXXX/XXXXX format</w:t>
            </w:r>
          </w:p>
        </w:tc>
        <w:tc>
          <w:tcPr>
            <w:tcW w:type="dxa" w:w="33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'Please enter a valid DOI. Example: 10.1016/j.xxx.2024.01.001'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ISSN / ISBN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ISSN: XXXX-XXXX; ISBN: 13 digits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'ISSN must be in XXXX-XXXX format'</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Dates (completed activities)</w:t>
            </w:r>
          </w:p>
        </w:tc>
        <w:tc>
          <w:tcPr>
            <w:tcW w:type="dxa" w:w="3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Cannot be a future date</w:t>
            </w:r>
          </w:p>
        </w:tc>
        <w:tc>
          <w:tcPr>
            <w:tcW w:type="dxa" w:w="33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'Completion date cannot be in the future'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File Uploads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PDF/JPG/PNG only. Max 5MB. Virus scan on upload.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'File must be PDF, JPG or PNG and under 5MB'</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Duplicate Publications</w:t>
            </w:r>
          </w:p>
        </w:tc>
        <w:tc>
          <w:tcPr>
            <w:tcW w:type="dxa" w:w="3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Same DOI OR (same title + year + any common author)</w:t>
            </w:r>
          </w:p>
        </w:tc>
        <w:tc>
          <w:tcPr>
            <w:tcW w:type="dxa" w:w="33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Shows existing record side-by-side. Requires confirmation to proceed.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Duplicate FDP / Events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Same event name + same dates for same faculty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Warning shown. Override requires typed reason (logged in audit trail).</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Mandatory Fields</w:t>
            </w:r>
          </w:p>
        </w:tc>
        <w:tc>
          <w:tcPr>
            <w:tcW w:type="dxa" w:w="3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Form cannot submit with empty mandatory fields</w:t>
            </w:r>
          </w:p>
        </w:tc>
        <w:tc>
          <w:tcPr>
            <w:tcW w:type="dxa" w:w="33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Fields highlighted red with specific guidance</w:t>
            </w:r>
          </w:p>
        </w:tc>
      </w:tr>
    </w:tbl>
    <w:p>
      <w:pPr>
        <w:spacing w:after="120" w:before="0"/>
      </w:pPr>
    </w:p>
    <w:p>
      <w:pPr>
        <w:pStyle w:val="Heading1"/>
        <w:pBdr>
          <w:bottom w:val="single" w:color="C9952B" w:sz="8" w:space="4"/>
        </w:pBdr>
        <w:spacing w:after="140" w:before="400"/>
      </w:pPr>
      <w:r>
        <w:rPr>
          <w:rFonts w:ascii="Arial" w:cs="Arial" w:eastAsia="Arial" w:hAnsi="Arial"/>
          <w:b/>
          <w:bCs/>
          <w:color w:val="1B3A6B"/>
          <w:sz w:val="32"/>
          <w:szCs w:val="32"/>
        </w:rPr>
        <w:t xml:space="preserve">12. Integration Handling &amp; Fallback Logic</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480"/>
      </w:tblGrid>
      <w:tr>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Integration</w:t>
            </w:r>
          </w:p>
        </w:tc>
        <w:tc>
          <w:tcPr>
            <w:tcW w:type="dxa" w:w="2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If API Fails</w:t>
            </w:r>
          </w:p>
        </w:tc>
        <w:tc>
          <w:tcPr>
            <w:tcW w:type="dxa" w:w="24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Duplicate Handling</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CrossRef / Scopus</w:t>
            </w:r>
          </w:p>
        </w:tc>
        <w:tc>
          <w:tcPr>
            <w:tcW w:type="dxa" w:w="25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Auto-fetch publication details from DOI</w:t>
            </w:r>
          </w:p>
        </w:tc>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Manual entry form shown; all fields editable</w:t>
            </w:r>
          </w:p>
        </w:tc>
        <w:tc>
          <w:tcPr>
            <w:tcW w:type="dxa" w:w="2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Flag if DOI exists in DB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GITAM Portal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Respect existing features; no duplication (to be confirmed in demo meeting)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PRAJNA operates standalone until integration is configured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GITAM Portal is master for shared data</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HR / Leave System</w:t>
            </w:r>
          </w:p>
        </w:tc>
        <w:tc>
          <w:tcPr>
            <w:tcW w:type="dxa" w:w="25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Sync attendance and leave data</w:t>
            </w:r>
          </w:p>
        </w:tc>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Show last-synced data with timestamp; manual override</w:t>
            </w:r>
          </w:p>
        </w:tc>
        <w:tc>
          <w:tcPr>
            <w:tcW w:type="dxa" w:w="2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HR is master; PRAJNA is read-only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LMS (Moodle / etc.)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Course delivery, assessment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Manual entry in PRAJNA; flagged as 'Unsynced'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LMS course ID as unique key</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WhatsApp / Email</w:t>
            </w:r>
          </w:p>
        </w:tc>
        <w:tc>
          <w:tcPr>
            <w:tcW w:type="dxa" w:w="25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Notifications and escalations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Retry 3x; fallback to in-app only; failure logged</w:t>
            </w:r>
          </w:p>
        </w:tc>
        <w:tc>
          <w:tcPr>
            <w:tcW w:type="dxa" w:w="2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Idempotency key prevents duplicate sends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AI API (GPT/Claude)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Companion chat, briefings, summaries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Rule-based fallback responses activate automatically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N/A</w:t>
            </w:r>
          </w:p>
        </w:tc>
      </w:tr>
    </w:tbl>
    <w:p>
      <w:pPr>
        <w:spacing w:after="120" w:before="0"/>
      </w:pPr>
    </w:p>
    <w:p>
      <w:pPr>
        <w:pStyle w:val="Heading1"/>
        <w:pBdr>
          <w:bottom w:val="single" w:color="C9952B" w:sz="8" w:space="4"/>
        </w:pBdr>
        <w:spacing w:after="140" w:before="400"/>
      </w:pPr>
      <w:r>
        <w:rPr>
          <w:rFonts w:ascii="Arial" w:cs="Arial" w:eastAsia="Arial" w:hAnsi="Arial"/>
          <w:b/>
          <w:bCs/>
          <w:color w:val="1B3A6B"/>
          <w:sz w:val="32"/>
          <w:szCs w:val="32"/>
        </w:rPr>
        <w:t xml:space="preserve">13. Testing Framework</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500"/>
        <w:gridCol w:w="2280"/>
      </w:tblGrid>
      <w:tr>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Level</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Is Tested</w:t>
            </w:r>
          </w:p>
        </w:tc>
        <w:tc>
          <w:tcPr>
            <w:tcW w:type="dxa" w:w="2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c>
          <w:tcPr>
            <w:tcW w:type="dxa" w:w="22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Owner</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Unit Tests</w:t>
            </w:r>
          </w:p>
        </w:tc>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Individual functions, validators, score calculations</w:t>
            </w:r>
          </w:p>
        </w:tc>
        <w:tc>
          <w:tcPr>
            <w:tcW w:type="dxa" w:w="25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Jest + React Testing Library</w:t>
            </w:r>
          </w:p>
        </w:tc>
        <w:tc>
          <w:tcPr>
            <w:tcW w:type="dxa" w:w="22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Developer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Integration Tests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APIs, DB operations, approval workflow chains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Supertest + Postman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QA Engineer</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E2E / UI Tests</w:t>
            </w:r>
          </w:p>
        </w:tc>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Full user flows: login → add publication → approve</w:t>
            </w:r>
          </w:p>
        </w:tc>
        <w:tc>
          <w:tcPr>
            <w:tcW w:type="dxa" w:w="25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Playwright</w:t>
            </w:r>
          </w:p>
        </w:tc>
        <w:tc>
          <w:tcPr>
            <w:tcW w:type="dxa" w:w="22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QA Engineer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AI Companion Tests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Tone, accuracy, and appropriateness of AI responses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Prompt evaluation scripts + human review</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Dr. Kishore Budda + CATS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Performance Tests</w:t>
            </w:r>
          </w:p>
        </w:tc>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500 concurrent users; dashboard load &lt;2 sec</w:t>
            </w:r>
          </w:p>
        </w:tc>
        <w:tc>
          <w:tcPr>
            <w:tcW w:type="dxa" w:w="25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k6 / Apache JMeter</w:t>
            </w:r>
          </w:p>
        </w:tc>
        <w:tc>
          <w:tcPr>
            <w:tcW w:type="dxa" w:w="22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CATS Lead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Security Tests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SQL injection, XSS, auth bypass, access control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OWASP ZAP + manual pen test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CATS + External</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UAT</w:t>
            </w:r>
          </w:p>
        </w:tc>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Real faculty and HoDs test actual workflows</w:t>
            </w:r>
          </w:p>
        </w:tc>
        <w:tc>
          <w:tcPr>
            <w:tcW w:type="dxa" w:w="25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UAT scripts, feedback forms, sign-off checklist</w:t>
            </w:r>
          </w:p>
        </w:tc>
        <w:tc>
          <w:tcPr>
            <w:tcW w:type="dxa" w:w="22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Dr. Kishore Budda + HoDs</w:t>
            </w:r>
          </w:p>
        </w:tc>
      </w:tr>
    </w:tbl>
    <w:p>
      <w:pPr>
        <w:spacing w:after="120" w:before="0"/>
      </w:pPr>
    </w:p>
    <w:p>
      <w:pPr>
        <w:pStyle w:val="Heading1"/>
        <w:pBdr>
          <w:bottom w:val="single" w:color="C9952B" w:sz="8" w:space="4"/>
        </w:pBdr>
        <w:spacing w:after="140" w:before="400"/>
      </w:pPr>
      <w:r>
        <w:rPr>
          <w:rFonts w:ascii="Arial" w:cs="Arial" w:eastAsia="Arial" w:hAnsi="Arial"/>
          <w:b/>
          <w:bCs/>
          <w:color w:val="1B3A6B"/>
          <w:sz w:val="32"/>
          <w:szCs w:val="32"/>
        </w:rPr>
        <w:t xml:space="preserve">14. Data Migration Plan</w:t>
      </w:r>
    </w:p>
    <w:p>
      <w:pPr>
        <w:pStyle w:val="ListParagraph"/>
        <w:numPr>
          <w:ilvl w:val="0"/>
          <w:numId w:val="3"/>
        </w:numPr>
        <w:spacing w:after="60" w:before="40"/>
      </w:pPr>
      <w:r>
        <w:rPr>
          <w:rFonts w:ascii="Arial" w:cs="Arial" w:eastAsia="Arial" w:hAnsi="Arial"/>
          <w:color w:val="3A3A3A"/>
          <w:sz w:val="22"/>
          <w:szCs w:val="22"/>
        </w:rPr>
        <w:t xml:space="preserve">Audit &amp; Inventory (Week 1–2): Each department nominates a Data Champion. Inventory all Excel files, Word docs, and manual records.</w:t>
      </w:r>
    </w:p>
    <w:p>
      <w:pPr>
        <w:pStyle w:val="ListParagraph"/>
        <w:numPr>
          <w:ilvl w:val="0"/>
          <w:numId w:val="3"/>
        </w:numPr>
        <w:spacing w:after="60" w:before="40"/>
      </w:pPr>
      <w:r>
        <w:rPr>
          <w:rFonts w:ascii="Arial" w:cs="Arial" w:eastAsia="Arial" w:hAnsi="Arial"/>
          <w:color w:val="3A3A3A"/>
          <w:sz w:val="22"/>
          <w:szCs w:val="22"/>
        </w:rPr>
        <w:t xml:space="preserve">Standardization (Week 3–4): CATS provides Excel import templates with validation macros. Departments clean their data into these templates.</w:t>
      </w:r>
    </w:p>
    <w:p>
      <w:pPr>
        <w:pStyle w:val="ListParagraph"/>
        <w:numPr>
          <w:ilvl w:val="0"/>
          <w:numId w:val="3"/>
        </w:numPr>
        <w:spacing w:after="60" w:before="40"/>
      </w:pPr>
      <w:r>
        <w:rPr>
          <w:rFonts w:ascii="Arial" w:cs="Arial" w:eastAsia="Arial" w:hAnsi="Arial"/>
          <w:color w:val="3A3A3A"/>
          <w:sz w:val="22"/>
          <w:szCs w:val="22"/>
        </w:rPr>
        <w:t xml:space="preserve">Pilot Migration (Week 5): One department per campus imports first. HoD verifies. Issues logged and corrected.</w:t>
      </w:r>
    </w:p>
    <w:p>
      <w:pPr>
        <w:pStyle w:val="ListParagraph"/>
        <w:numPr>
          <w:ilvl w:val="0"/>
          <w:numId w:val="3"/>
        </w:numPr>
        <w:spacing w:after="60" w:before="40"/>
      </w:pPr>
      <w:r>
        <w:rPr>
          <w:rFonts w:ascii="Arial" w:cs="Arial" w:eastAsia="Arial" w:hAnsi="Arial"/>
          <w:color w:val="3A3A3A"/>
          <w:sz w:val="22"/>
          <w:szCs w:val="22"/>
        </w:rPr>
        <w:t xml:space="preserve">Full Migration (Week 6–8): All departments import. Target: 85% records clean on first run; 15% manually reviewed.</w:t>
      </w:r>
    </w:p>
    <w:p>
      <w:pPr>
        <w:pStyle w:val="ListParagraph"/>
        <w:numPr>
          <w:ilvl w:val="0"/>
          <w:numId w:val="3"/>
        </w:numPr>
        <w:spacing w:after="60" w:before="40"/>
      </w:pPr>
      <w:r>
        <w:rPr>
          <w:rFonts w:ascii="Arial" w:cs="Arial" w:eastAsia="Arial" w:hAnsi="Arial"/>
          <w:color w:val="3A3A3A"/>
          <w:sz w:val="22"/>
          <w:szCs w:val="22"/>
        </w:rPr>
        <w:t xml:space="preserve">Verification &amp; Sign-Off (Week 9): HoDs do data walkthrough. Sign off before go-live.</w:t>
      </w:r>
    </w:p>
    <w:p>
      <w:pPr>
        <w:spacing w:after="60" w:before="0"/>
      </w:pPr>
    </w:p>
    <w:p>
      <w:pPr>
        <w:pStyle w:val="ListParagraph"/>
        <w:numPr>
          <w:ilvl w:val="0"/>
          <w:numId w:val="2"/>
        </w:numPr>
        <w:spacing w:after="60" w:before="40"/>
      </w:pPr>
      <w:r>
        <w:rPr>
          <w:rFonts w:ascii="Arial" w:cs="Arial" w:eastAsia="Arial" w:hAnsi="Arial"/>
          <w:color w:val="3A3A3A"/>
          <w:sz w:val="22"/>
          <w:szCs w:val="22"/>
        </w:rPr>
        <w:t xml:space="preserve">Records with missing mandatory fields are flagged, not imported automatically</w:t>
      </w:r>
    </w:p>
    <w:p>
      <w:pPr>
        <w:pStyle w:val="ListParagraph"/>
        <w:numPr>
          <w:ilvl w:val="0"/>
          <w:numId w:val="2"/>
        </w:numPr>
        <w:spacing w:after="60" w:before="40"/>
      </w:pPr>
      <w:r>
        <w:rPr>
          <w:rFonts w:ascii="Arial" w:cs="Arial" w:eastAsia="Arial" w:hAnsi="Arial"/>
          <w:color w:val="3A3A3A"/>
          <w:sz w:val="22"/>
          <w:szCs w:val="22"/>
        </w:rPr>
        <w:t xml:space="preserve">Historical data (pre-2020) imported in 'Archived' status — visible but not editable</w:t>
      </w:r>
    </w:p>
    <w:p>
      <w:pPr>
        <w:pStyle w:val="ListParagraph"/>
        <w:numPr>
          <w:ilvl w:val="0"/>
          <w:numId w:val="2"/>
        </w:numPr>
        <w:spacing w:after="60" w:before="40"/>
      </w:pPr>
      <w:r>
        <w:rPr>
          <w:rFonts w:ascii="Arial" w:cs="Arial" w:eastAsia="Arial" w:hAnsi="Arial"/>
          <w:color w:val="3A3A3A"/>
          <w:sz w:val="22"/>
          <w:szCs w:val="22"/>
        </w:rPr>
        <w:t xml:space="preserve">All migrated records tagged as 'Migrated' vs 'Native' for audit trail</w:t>
      </w:r>
    </w:p>
    <w:p>
      <w:pPr>
        <w:pStyle w:val="ListParagraph"/>
        <w:numPr>
          <w:ilvl w:val="0"/>
          <w:numId w:val="2"/>
        </w:numPr>
        <w:spacing w:after="60" w:before="40"/>
      </w:pPr>
      <w:r>
        <w:rPr>
          <w:rFonts w:ascii="Arial" w:cs="Arial" w:eastAsia="Arial" w:hAnsi="Arial"/>
          <w:color w:val="3A3A3A"/>
          <w:sz w:val="22"/>
          <w:szCs w:val="22"/>
        </w:rPr>
        <w:t xml:space="preserve">Original Excel files preserved in AWS S3 for 7 years as legal backup</w:t>
      </w:r>
    </w:p>
    <w:p>
      <w:pPr>
        <w:spacing w:after="120" w:before="0"/>
      </w:pPr>
    </w:p>
    <w:p>
      <w:pPr>
        <w:pStyle w:val="Heading1"/>
        <w:pBdr>
          <w:bottom w:val="single" w:color="C9952B" w:sz="8" w:space="4"/>
        </w:pBdr>
        <w:spacing w:after="140" w:before="400"/>
      </w:pPr>
      <w:r>
        <w:rPr>
          <w:rFonts w:ascii="Arial" w:cs="Arial" w:eastAsia="Arial" w:hAnsi="Arial"/>
          <w:b/>
          <w:bCs/>
          <w:color w:val="1B3A6B"/>
          <w:sz w:val="32"/>
          <w:szCs w:val="32"/>
        </w:rPr>
        <w:t xml:space="preserve">15. Team &amp; Workload Distribution</w:t>
      </w:r>
    </w:p>
    <w:p>
      <w:pPr>
        <w:spacing w:after="80" w:before="60"/>
      </w:pPr>
      <w:r>
        <w:rPr>
          <w:rFonts w:ascii="Arial" w:cs="Arial" w:eastAsia="Arial" w:hAnsi="Arial"/>
          <w:b w:val="false"/>
          <w:bCs w:val="false"/>
          <w:color w:val="3A3A3A"/>
          <w:sz w:val="22"/>
          <w:szCs w:val="22"/>
        </w:rPr>
        <w:t xml:space="preserve">The PRAJNA team consists of experienced CATS engineers, 10 student developers, and GITAM campus coordinators. Dr. Kishore Budda leads all product decisions and UAT on the GITAM side. Navaneeth leads all architecture, engineering, and delivery on the technology side.</w:t>
      </w:r>
    </w:p>
    <w:p>
      <w:pPr>
        <w:spacing w:after="60" w:before="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18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Who / Count</w:t>
            </w:r>
          </w:p>
        </w:tc>
        <w:tc>
          <w:tcPr>
            <w:tcW w:type="dxa" w:w="51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Responsibilities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Project Sponsor &amp; Product Owner</w:t>
            </w:r>
          </w:p>
        </w:tc>
        <w:tc>
          <w:tcPr>
            <w:tcW w:type="dxa" w:w="1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Dr. Kishore Budda</w:t>
            </w:r>
          </w:p>
        </w:tc>
        <w:tc>
          <w:tcPr>
            <w:tcW w:type="dxa" w:w="51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Vision, product decisions, UAT leadership, stakeholder management across 3 campuses, GITAM Portal demo &amp; integration guidance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Technology Lead &amp; Architect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Navaneeth</w:t>
            </w:r>
          </w:p>
        </w:tc>
        <w:tc>
          <w:tcPr>
            <w:tcW w:type="dxa" w:w="5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System architecture, HLD/LLD, tech stack decisions, sprint planning, delivery ownership, API design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Senior Backend Developer</w:t>
            </w:r>
          </w:p>
        </w:tc>
        <w:tc>
          <w:tcPr>
            <w:tcW w:type="dxa" w:w="1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2 (CATS)</w:t>
            </w:r>
          </w:p>
        </w:tc>
        <w:tc>
          <w:tcPr>
            <w:tcW w:type="dxa" w:w="51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Core APIs, approval workflows, PRAJNA Score engine, AI Companion integration, data migration scripts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Senior Frontend Developer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2 (CATS)</w:t>
            </w:r>
          </w:p>
        </w:tc>
        <w:tc>
          <w:tcPr>
            <w:tcW w:type="dxa" w:w="5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React dashboards, AI Companion UI, leaderboard, faculty self-service portal, mobile PWA</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Student Developers</w:t>
            </w:r>
          </w:p>
        </w:tc>
        <w:tc>
          <w:tcPr>
            <w:tcW w:type="dxa" w:w="1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10 (GITAM)</w:t>
            </w:r>
          </w:p>
        </w:tc>
        <w:tc>
          <w:tcPr>
            <w:tcW w:type="dxa" w:w="51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Feature development under CATS mentorship; sprint tasks; testing support; a learning-by-doing opportunity for GITAM students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QA Engineer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1 (CATS)</w:t>
            </w:r>
          </w:p>
        </w:tc>
        <w:tc>
          <w:tcPr>
            <w:tcW w:type="dxa" w:w="5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Test planning, automation, E2E testing, AI response quality review, UAT coordination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DevOps Engineer</w:t>
            </w:r>
          </w:p>
        </w:tc>
        <w:tc>
          <w:tcPr>
            <w:tcW w:type="dxa" w:w="1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1 (CATS)</w:t>
            </w:r>
          </w:p>
        </w:tc>
        <w:tc>
          <w:tcPr>
            <w:tcW w:type="dxa" w:w="51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AWS setup, CI/CD pipeline, monitoring, security, database backups, production deployment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Campus Coordinators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3 (1 per campus)</w:t>
            </w:r>
          </w:p>
        </w:tc>
        <w:tc>
          <w:tcPr>
            <w:tcW w:type="dxa" w:w="5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Data champions for migration, faculty onboarding, training sessions, local UAT coordination</w:t>
            </w:r>
          </w:p>
        </w:tc>
      </w:tr>
    </w:tbl>
    <w:p>
      <w:pPr>
        <w:spacing w:after="120" w:before="0"/>
      </w:pPr>
    </w:p>
    <w:p>
      <w:pPr>
        <w:pStyle w:val="Heading1"/>
        <w:pBdr>
          <w:bottom w:val="single" w:color="C9952B" w:sz="8" w:space="4"/>
        </w:pBdr>
        <w:spacing w:after="140" w:before="400"/>
      </w:pPr>
      <w:r>
        <w:rPr>
          <w:rFonts w:ascii="Arial" w:cs="Arial" w:eastAsia="Arial" w:hAnsi="Arial"/>
          <w:b/>
          <w:bCs/>
          <w:color w:val="1B3A6B"/>
          <w:sz w:val="32"/>
          <w:szCs w:val="32"/>
        </w:rPr>
        <w:t xml:space="preserve">16. 90-Day Delivery Timeline — 1 April to 30 June 2026</w:t>
      </w:r>
    </w:p>
    <w:p>
      <w:pPr>
        <w:spacing w:after="80" w:before="60"/>
      </w:pPr>
      <w:r>
        <w:rPr>
          <w:rFonts w:ascii="Arial" w:cs="Arial" w:eastAsia="Arial" w:hAnsi="Arial"/>
          <w:b w:val="false"/>
          <w:bCs w:val="false"/>
          <w:color w:val="3A3A3A"/>
          <w:sz w:val="22"/>
          <w:szCs w:val="22"/>
        </w:rPr>
        <w:t xml:space="preserve">Every sprint is 2 weeks. The final sprint is reserved for UAT, data migration, training, and launch. Every faculty member begins the new semester on 1 July 2026 with PRAJNA as their companion.</w:t>
      </w:r>
    </w:p>
    <w:p>
      <w:pPr>
        <w:spacing w:after="80" w:before="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000"/>
        <w:gridCol w:w="3600"/>
        <w:gridCol w:w="1380"/>
      </w:tblGrid>
      <w:tr>
        <w:tc>
          <w:tcPr>
            <w:tcW w:type="dxa" w:w="7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Sprint</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Dates</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Theme</w:t>
            </w:r>
          </w:p>
        </w:tc>
        <w:tc>
          <w:tcPr>
            <w:tcW w:type="dxa" w:w="3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Deliverables</w:t>
            </w:r>
          </w:p>
        </w:tc>
        <w:tc>
          <w:tcPr>
            <w:tcW w:type="dxa" w:w="13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Milestone</w:t>
            </w:r>
          </w:p>
        </w:tc>
      </w:tr>
      <w:tr>
        <w:tc>
          <w:tcPr>
            <w:tcW w:type="dxa" w:w="7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0</w:t>
            </w:r>
          </w:p>
        </w:tc>
        <w:tc>
          <w:tcPr>
            <w:tcW w:type="dxa" w:w="15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Apr 1–7</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Foundation</w:t>
            </w:r>
          </w:p>
        </w:tc>
        <w:tc>
          <w:tcPr>
            <w:tcW w:type="dxa" w:w="3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Team kickoff, GITAM Portal demo (Dr. Kishore), AWS setup, GitHub + CI/CD, DB schema v1, integration inventory</w:t>
            </w:r>
          </w:p>
        </w:tc>
        <w:tc>
          <w:tcPr>
            <w:tcW w:type="dxa" w:w="13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Kickoff Done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Apr 8–21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Identity &amp; Auth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Login (OTP + SSO-ready), role-based access control, faculty personal profile module, qualification entry, admin panel skeleton</w:t>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Auth Live</w:t>
            </w:r>
          </w:p>
        </w:tc>
      </w:tr>
      <w:tr>
        <w:tc>
          <w:tcPr>
            <w:tcW w:type="dxa" w:w="7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2</w:t>
            </w:r>
          </w:p>
        </w:tc>
        <w:tc>
          <w:tcPr>
            <w:tcW w:type="dxa" w:w="15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Apr 22–May 5</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Teaching &amp; Academics</w:t>
            </w:r>
          </w:p>
        </w:tc>
        <w:tc>
          <w:tcPr>
            <w:tcW w:type="dxa" w:w="3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Timetable, teaching load, lesson plan upload, attendance, CO-PO mapping, student feedback scores display, faculty advisor logs</w:t>
            </w:r>
          </w:p>
        </w:tc>
        <w:tc>
          <w:tcPr>
            <w:tcW w:type="dxa" w:w="13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May 6–19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Research Module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Publication entry (DOI auto-fetch, duplicate detection, approval workflow), grants, patents, Ph.D. supervision, S3 document vault</w:t>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6B5A"/>
                <w:sz w:val="20"/>
                <w:szCs w:val="20"/>
              </w:rPr>
              <w:t xml:space="preserve">ALPHA ✔</w:t>
            </w:r>
          </w:p>
        </w:tc>
      </w:tr>
      <w:tr>
        <w:tc>
          <w:tcPr>
            <w:tcW w:type="dxa" w:w="7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4</w:t>
            </w:r>
          </w:p>
        </w:tc>
        <w:tc>
          <w:tcPr>
            <w:tcW w:type="dxa" w:w="15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May 20–Jun 2</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Achievements + FDP</w:t>
            </w:r>
          </w:p>
        </w:tc>
        <w:tc>
          <w:tcPr>
            <w:tcW w:type="dxa" w:w="3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Awards, invited talks, memberships, FDP attended/organized, MOOC completions, notification engine, leaderboard v1</w:t>
            </w:r>
          </w:p>
        </w:tc>
        <w:tc>
          <w:tcPr>
            <w:tcW w:type="dxa" w:w="13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Jun 3–16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AI Companion + Reports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APAR workflow, PRAJNA Score engine, AI Companion chat, morning briefing, end-of-day sign-off, Director Command Centre, NAAC/NIRF report generator</w:t>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A6B5A"/>
                <w:sz w:val="20"/>
                <w:szCs w:val="20"/>
              </w:rPr>
              <w:t xml:space="preserve">BETA ✔</w:t>
            </w:r>
          </w:p>
        </w:tc>
      </w:tr>
      <w:tr>
        <w:tc>
          <w:tcPr>
            <w:tcW w:type="dxa" w:w="7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6</w:t>
            </w:r>
          </w:p>
        </w:tc>
        <w:tc>
          <w:tcPr>
            <w:tcW w:type="dxa" w:w="15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Jun 17–23</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UAT + Migration</w:t>
            </w:r>
          </w:p>
        </w:tc>
        <w:tc>
          <w:tcPr>
            <w:tcW w:type="dxa" w:w="3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UAT with HoDs all 3 campuses, pilot data migration (1 dept/campus), bug fixes, performance + security testing, training sessions for faculty</w:t>
            </w:r>
          </w:p>
        </w:tc>
        <w:tc>
          <w:tcPr>
            <w:tcW w:type="dxa" w:w="13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UAT Done</w:t>
            </w:r>
          </w:p>
        </w:tc>
      </w:tr>
      <w:tr>
        <w:tc>
          <w:tcPr>
            <w:tcW w:type="dxa" w:w="700"/>
            <w:tcBorders>
              <w:top w:val="single" w:color="CCCCCC" w:sz="1"/>
              <w:left w:val="single" w:color="CCCCCC" w:sz="1"/>
              <w:bottom w:val="single" w:color="CCCCCC" w:sz="1"/>
              <w:right w:val="single" w:color="CCCCCC" w:sz="1"/>
            </w:tcBorders>
            <w:shd w:fill="C9952B" w:val="clear"/>
            <w:tcMar>
              <w:top w:type="dxa" w:w="80"/>
              <w:left w:type="dxa" w:w="140"/>
              <w:bottom w:type="dxa" w:w="80"/>
              <w:right w:type="dxa" w:w="140"/>
            </w:tcMar>
            <w:vAlign w:val="center"/>
          </w:tcPr>
          <w:p>
            <w:r>
              <w:rPr>
                <w:rFonts w:ascii="Arial" w:cs="Arial" w:eastAsia="Arial" w:hAnsi="Arial"/>
                <w:b/>
                <w:bCs/>
                <w:color w:val="3A3A3A"/>
                <w:sz w:val="20"/>
                <w:szCs w:val="20"/>
              </w:rPr>
              <w:t xml:space="preserve">🚀</w:t>
            </w:r>
          </w:p>
        </w:tc>
        <w:tc>
          <w:tcPr>
            <w:tcW w:type="dxa" w:w="1500"/>
            <w:tcBorders>
              <w:top w:val="single" w:color="CCCCCC" w:sz="1"/>
              <w:left w:val="single" w:color="CCCCCC" w:sz="1"/>
              <w:bottom w:val="single" w:color="CCCCCC" w:sz="1"/>
              <w:right w:val="single" w:color="CCCCCC" w:sz="1"/>
            </w:tcBorders>
            <w:shd w:fill="C9952B" w:val="clear"/>
            <w:tcMar>
              <w:top w:type="dxa" w:w="80"/>
              <w:left w:type="dxa" w:w="140"/>
              <w:bottom w:type="dxa" w:w="80"/>
              <w:right w:type="dxa" w:w="140"/>
            </w:tcMar>
            <w:vAlign w:val="center"/>
          </w:tcPr>
          <w:p>
            <w:r>
              <w:rPr>
                <w:rFonts w:ascii="Arial" w:cs="Arial" w:eastAsia="Arial" w:hAnsi="Arial"/>
                <w:b/>
                <w:bCs/>
                <w:color w:val="3A3A3A"/>
                <w:sz w:val="20"/>
                <w:szCs w:val="20"/>
              </w:rPr>
              <w:t xml:space="preserve">Jun 30</w:t>
            </w:r>
          </w:p>
        </w:tc>
        <w:tc>
          <w:tcPr>
            <w:tcW w:type="dxa" w:w="2000"/>
            <w:tcBorders>
              <w:top w:val="single" w:color="CCCCCC" w:sz="1"/>
              <w:left w:val="single" w:color="CCCCCC" w:sz="1"/>
              <w:bottom w:val="single" w:color="CCCCCC" w:sz="1"/>
              <w:right w:val="single" w:color="CCCCCC" w:sz="1"/>
            </w:tcBorders>
            <w:shd w:fill="C9952B" w:val="clear"/>
            <w:tcMar>
              <w:top w:type="dxa" w:w="80"/>
              <w:left w:type="dxa" w:w="140"/>
              <w:bottom w:type="dxa" w:w="80"/>
              <w:right w:type="dxa" w:w="140"/>
            </w:tcMar>
            <w:vAlign w:val="center"/>
          </w:tcPr>
          <w:p>
            <w:r>
              <w:rPr>
                <w:rFonts w:ascii="Arial" w:cs="Arial" w:eastAsia="Arial" w:hAnsi="Arial"/>
                <w:b/>
                <w:bCs/>
                <w:color w:val="3A3A3A"/>
                <w:sz w:val="20"/>
                <w:szCs w:val="20"/>
              </w:rPr>
              <w:t xml:space="preserve">GO-LIVE</w:t>
            </w:r>
          </w:p>
        </w:tc>
        <w:tc>
          <w:tcPr>
            <w:tcW w:type="dxa" w:w="3600"/>
            <w:tcBorders>
              <w:top w:val="single" w:color="CCCCCC" w:sz="1"/>
              <w:left w:val="single" w:color="CCCCCC" w:sz="1"/>
              <w:bottom w:val="single" w:color="CCCCCC" w:sz="1"/>
              <w:right w:val="single" w:color="CCCCCC" w:sz="1"/>
            </w:tcBorders>
            <w:shd w:fill="C9952B" w:val="clear"/>
            <w:tcMar>
              <w:top w:type="dxa" w:w="80"/>
              <w:left w:type="dxa" w:w="140"/>
              <w:bottom w:type="dxa" w:w="80"/>
              <w:right w:type="dxa" w:w="140"/>
            </w:tcMar>
            <w:vAlign w:val="center"/>
          </w:tcPr>
          <w:p>
            <w:r>
              <w:rPr>
                <w:rFonts w:ascii="Arial" w:cs="Arial" w:eastAsia="Arial" w:hAnsi="Arial"/>
                <w:b/>
                <w:bCs/>
                <w:color w:val="3A3A3A"/>
                <w:sz w:val="20"/>
                <w:szCs w:val="20"/>
              </w:rPr>
              <w:t xml:space="preserve">Production deployment. Full data migration. All faculty onboarded. PRAJNA launches. New semester begins 1 July with every faculty accompanied by PRAJNA.</w:t>
            </w:r>
          </w:p>
        </w:tc>
        <w:tc>
          <w:tcPr>
            <w:tcW w:type="dxa" w:w="1380"/>
            <w:tcBorders>
              <w:top w:val="single" w:color="CCCCCC" w:sz="1"/>
              <w:left w:val="single" w:color="CCCCCC" w:sz="1"/>
              <w:bottom w:val="single" w:color="CCCCCC" w:sz="1"/>
              <w:right w:val="single" w:color="CCCCCC" w:sz="1"/>
            </w:tcBorders>
            <w:shd w:fill="C9952B" w:val="clear"/>
            <w:tcMar>
              <w:top w:type="dxa" w:w="80"/>
              <w:left w:type="dxa" w:w="140"/>
              <w:bottom w:type="dxa" w:w="80"/>
              <w:right w:type="dxa" w:w="140"/>
            </w:tcMar>
            <w:vAlign w:val="center"/>
          </w:tcPr>
          <w:p>
            <w:r>
              <w:rPr>
                <w:rFonts w:ascii="Arial" w:cs="Arial" w:eastAsia="Arial" w:hAnsi="Arial"/>
                <w:b/>
                <w:bCs/>
                <w:color w:val="3A3A3A"/>
                <w:sz w:val="20"/>
                <w:szCs w:val="20"/>
              </w:rPr>
              <w:t xml:space="preserve">LAUNCH 🎉</w:t>
            </w:r>
          </w:p>
        </w:tc>
      </w:tr>
    </w:tbl>
    <w:p>
      <w:pPr>
        <w:spacing w:after="80" w:before="0"/>
      </w:pPr>
    </w:p>
    <w:p>
      <w:pPr>
        <w:pStyle w:val="Heading2"/>
        <w:spacing w:after="100" w:before="280"/>
      </w:pPr>
      <w:r>
        <w:rPr>
          <w:rFonts w:ascii="Arial" w:cs="Arial" w:eastAsia="Arial" w:hAnsi="Arial"/>
          <w:b/>
          <w:bCs/>
          <w:color w:val="1A6B5A"/>
          <w:sz w:val="26"/>
          <w:szCs w:val="26"/>
        </w:rPr>
        <w:t xml:space="preserve">16.1 Key Milestones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58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Milestone</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 Date</w:t>
            </w:r>
          </w:p>
        </w:tc>
        <w:tc>
          <w:tcPr>
            <w:tcW w:type="dxa" w:w="45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Acceptance Criteria</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Project Kickoff + Portal Demo</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1–7 April 2026</w:t>
            </w:r>
          </w:p>
        </w:tc>
        <w:tc>
          <w:tcPr>
            <w:tcW w:type="dxa" w:w="45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Team assembled, GITAM Portal demo completed, integration map confirmed, AWS live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Architecture Sign-off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7 April 2026</w:t>
            </w:r>
          </w:p>
        </w:tc>
        <w:tc>
          <w:tcPr>
            <w:tcW w:type="dxa" w:w="4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HLD, DB schema, and API blueprint approved by Dr. Kishore Budda and Navaneeth</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Alpha: Core Modules Live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19 May 2026</w:t>
            </w:r>
          </w:p>
        </w:tc>
        <w:tc>
          <w:tcPr>
            <w:tcW w:type="dxa" w:w="45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Auth, faculty profile, course deliverables, research module working on staging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Beta: All Modules + AI Companion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16 June 2026</w:t>
            </w:r>
          </w:p>
        </w:tc>
        <w:tc>
          <w:tcPr>
            <w:tcW w:type="dxa" w:w="4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All 6 clusters, AI Companion, leaderboard, and reports functional</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UAT Sign-off</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23 June 2026</w:t>
            </w:r>
          </w:p>
        </w:tc>
        <w:tc>
          <w:tcPr>
            <w:tcW w:type="dxa" w:w="45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No Critical bugs; HoDs from all 3 campuses sign off; AI companion responses reviewed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Data Migration Complete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27 June 2026</w:t>
            </w:r>
          </w:p>
        </w:tc>
        <w:tc>
          <w:tcPr>
            <w:tcW w:type="dxa" w:w="4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Min 85% historical records imported and verified by HoDs</w:t>
            </w:r>
          </w:p>
        </w:tc>
      </w:tr>
      <w:tr>
        <w:tc>
          <w:tcPr>
            <w:tcW w:type="dxa" w:w="2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3A3A3A"/>
                <w:sz w:val="20"/>
                <w:szCs w:val="20"/>
              </w:rPr>
              <w:t xml:space="preserve">PRAJNA Go-Live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30 June 2026</w:t>
            </w:r>
          </w:p>
        </w:tc>
        <w:tc>
          <w:tcPr>
            <w:tcW w:type="dxa" w:w="45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All 3 campuses live. Every faculty can log in. Companion is active. Semester begins 1 July.</w:t>
            </w:r>
          </w:p>
        </w:tc>
      </w:tr>
    </w:tbl>
    <w:p>
      <w:pPr>
        <w:spacing w:after="120" w:before="0"/>
      </w:pPr>
    </w:p>
    <w:p>
      <w:pPr>
        <w:pStyle w:val="Heading1"/>
        <w:pBdr>
          <w:bottom w:val="single" w:color="C9952B" w:sz="8" w:space="4"/>
        </w:pBdr>
        <w:spacing w:after="140" w:before="400"/>
      </w:pPr>
      <w:r>
        <w:rPr>
          <w:rFonts w:ascii="Arial" w:cs="Arial" w:eastAsia="Arial" w:hAnsi="Arial"/>
          <w:b/>
          <w:bCs/>
          <w:color w:val="1B3A6B"/>
          <w:sz w:val="32"/>
          <w:szCs w:val="32"/>
        </w:rPr>
        <w:t xml:space="preserve">17. Risk Register &amp; Mitigation Plan</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200"/>
        <w:gridCol w:w="438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Prob.</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Impact</w:t>
            </w:r>
          </w:p>
        </w:tc>
        <w:tc>
          <w:tcPr>
            <w:tcW w:type="dxa" w:w="43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90-day timeline is aggressive</w:t>
            </w:r>
          </w:p>
        </w:tc>
        <w:tc>
          <w:tcPr>
            <w:tcW w:type="dxa" w:w="1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High</w:t>
            </w:r>
          </w:p>
        </w:tc>
        <w:tc>
          <w:tcPr>
            <w:tcW w:type="dxa" w:w="1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High</w:t>
            </w:r>
          </w:p>
        </w:tc>
        <w:tc>
          <w:tcPr>
            <w:tcW w:type="dxa" w:w="43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Strict Phase 1 scope. No new features after Sprint 3. Weekly milestone check with Dr. Kishore Budda.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Data migration quality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High</w:t>
            </w:r>
          </w:p>
        </w:tc>
        <w:tc>
          <w:tcPr>
            <w:tcW w:type="dxa" w:w="4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Migration audit starts Week 1 (parallel to development). Campus Data Champions appointed before April 1.</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Faculty resistance to adoption</w:t>
            </w:r>
          </w:p>
        </w:tc>
        <w:tc>
          <w:tcPr>
            <w:tcW w:type="dxa" w:w="1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Medium</w:t>
            </w:r>
          </w:p>
        </w:tc>
        <w:tc>
          <w:tcPr>
            <w:tcW w:type="dxa" w:w="1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Medium</w:t>
            </w:r>
          </w:p>
        </w:tc>
        <w:tc>
          <w:tcPr>
            <w:tcW w:type="dxa" w:w="43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PRAJNA’s companion philosophy makes it desirable, not burdensome. Champion faculty program. Director’s personal endorsement.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GITAM Portal integration complexity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Medium</w:t>
            </w:r>
          </w:p>
        </w:tc>
        <w:tc>
          <w:tcPr>
            <w:tcW w:type="dxa" w:w="4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Integration scope confirmed in kickoff portal demo. PRAJNA runs standalone if integration is delayed.</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AI API cost and reliability</w:t>
            </w:r>
          </w:p>
        </w:tc>
        <w:tc>
          <w:tcPr>
            <w:tcW w:type="dxa" w:w="1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Low</w:t>
            </w:r>
          </w:p>
        </w:tc>
        <w:tc>
          <w:tcPr>
            <w:tcW w:type="dxa" w:w="1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Medium</w:t>
            </w:r>
          </w:p>
        </w:tc>
        <w:tc>
          <w:tcPr>
            <w:tcW w:type="dxa" w:w="43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Rule-based fallback always active. AI API called only for companion chat (not for every page load). Cost monitored monthly.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HoD availability for UAT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High</w:t>
            </w:r>
          </w:p>
        </w:tc>
        <w:tc>
          <w:tcPr>
            <w:tcW w:type="dxa" w:w="4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UAT window pre-communicated by Dr. Kishore Budda to all HoDs. Non-negotiable obligation.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Student developer productivity variance</w:t>
            </w:r>
          </w:p>
        </w:tc>
        <w:tc>
          <w:tcPr>
            <w:tcW w:type="dxa" w:w="1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Medium</w:t>
            </w:r>
          </w:p>
        </w:tc>
        <w:tc>
          <w:tcPr>
            <w:tcW w:type="dxa" w:w="1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Low</w:t>
            </w:r>
          </w:p>
        </w:tc>
        <w:tc>
          <w:tcPr>
            <w:tcW w:type="dxa" w:w="43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Student developers assigned non-critical features in Sprint 1–2. Critical path owned by senior CATS developers.</w:t>
            </w:r>
          </w:p>
        </w:tc>
      </w:tr>
    </w:tbl>
    <w:p>
      <w:pPr>
        <w:spacing w:after="120" w:before="0"/>
      </w:pPr>
    </w:p>
    <w:p>
      <w:pPr>
        <w:pStyle w:val="Heading1"/>
        <w:pBdr>
          <w:bottom w:val="single" w:color="C9952B" w:sz="8" w:space="4"/>
        </w:pBdr>
        <w:spacing w:after="140" w:before="400"/>
      </w:pPr>
      <w:r>
        <w:rPr>
          <w:rFonts w:ascii="Arial" w:cs="Arial" w:eastAsia="Arial" w:hAnsi="Arial"/>
          <w:b/>
          <w:bCs/>
          <w:color w:val="1B3A6B"/>
          <w:sz w:val="32"/>
          <w:szCs w:val="32"/>
        </w:rPr>
        <w:t xml:space="preserve">18. Non-Functional Requirements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000"/>
        <w:gridCol w:w="7180"/>
      </w:tblGrid>
      <w:tr>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Category</w:t>
            </w:r>
          </w:p>
        </w:tc>
        <w:tc>
          <w:tcPr>
            <w:tcW w:type="dxa" w:w="71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Performance</w:t>
            </w:r>
          </w:p>
        </w:tc>
        <w:tc>
          <w:tcPr>
            <w:tcW w:type="dxa" w:w="71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Dashboard loads within 2 seconds. Report generation within 10 seconds. AI companion response within 5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Availability</w:t>
            </w:r>
          </w:p>
        </w:tc>
        <w:tc>
          <w:tcPr>
            <w:tcW w:type="dxa" w:w="7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99.5% uptime. Scheduled maintenance during non-academic hours (Sundays 2–5 AM) only.</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Scalability</w:t>
            </w:r>
          </w:p>
        </w:tc>
        <w:tc>
          <w:tcPr>
            <w:tcW w:type="dxa" w:w="71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Architecture supports 10,000+ users for Phase 3 university-wide expansion without redesign.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Security</w:t>
            </w:r>
          </w:p>
        </w:tc>
        <w:tc>
          <w:tcPr>
            <w:tcW w:type="dxa" w:w="7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Data encrypted at rest and in transit (AES-256, TLS 1.3). OTP-based MFA for admin. AI chat is private to faculty only.</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Privacy</w:t>
            </w:r>
          </w:p>
        </w:tc>
        <w:tc>
          <w:tcPr>
            <w:tcW w:type="dxa" w:w="71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AI companion conversations are private. Not visible to HoD, Dean, or Director. Faculty must explicitly consent to any data sharing.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Data Integrity</w:t>
            </w:r>
          </w:p>
        </w:tc>
        <w:tc>
          <w:tcPr>
            <w:tcW w:type="dxa" w:w="7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Immutable audit trail for every data change. No permanent deletion — only archival. Compliant with NAAC audit requirements.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Mobile First</w:t>
            </w:r>
          </w:p>
        </w:tc>
        <w:tc>
          <w:tcPr>
            <w:tcW w:type="dxa" w:w="71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Progressive Web App (PWA) — fully functional on mobile browsers. Key actions (attendance, certificate upload) optimized for mobile.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3A3A3A"/>
                <w:sz w:val="20"/>
                <w:szCs w:val="20"/>
              </w:rPr>
              <w:t xml:space="preserve">Backup</w:t>
            </w:r>
          </w:p>
        </w:tc>
        <w:tc>
          <w:tcPr>
            <w:tcW w:type="dxa" w:w="7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Daily automated backups. Point-in-time recovery capability. 7-year data retention as per UGC norms.</w:t>
            </w:r>
          </w:p>
        </w:tc>
      </w:tr>
    </w:tbl>
    <w:p>
      <w:pPr>
        <w:spacing w:after="120" w:before="0"/>
      </w:pPr>
    </w:p>
    <w:p>
      <w:pPr>
        <w:pStyle w:val="Heading1"/>
        <w:pBdr>
          <w:bottom w:val="single" w:color="C9952B" w:sz="8" w:space="4"/>
        </w:pBdr>
        <w:spacing w:after="140" w:before="400"/>
      </w:pPr>
      <w:r>
        <w:rPr>
          <w:rFonts w:ascii="Arial" w:cs="Arial" w:eastAsia="Arial" w:hAnsi="Arial"/>
          <w:b/>
          <w:bCs/>
          <w:color w:val="1B3A6B"/>
          <w:sz w:val="32"/>
          <w:szCs w:val="32"/>
        </w:rPr>
        <w:t xml:space="preserve">19. Document Approval &amp; Sign-Off</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1980"/>
      </w:tblGrid>
      <w:tr>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Name &amp; Designation</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Signature</w:t>
            </w:r>
          </w:p>
        </w:tc>
        <w:tc>
          <w:tcPr>
            <w:tcW w:type="dxa" w:w="19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Date</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bCs/>
                <w:color w:val="3A3A3A"/>
                <w:sz w:val="20"/>
                <w:szCs w:val="20"/>
              </w:rPr>
              <w:t xml:space="preserve">Dr. Kishore Budda
Director – Core Engineering, GITAM Bengaluru
kbuddha@gitam.edu | +91 97015 16999</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Project Sponsor &amp; Product Owner</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
            </w:r>
          </w:p>
        </w:tc>
        <w:tc>
          <w:tcPr>
            <w:tcW w:type="dxa" w:w="19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Navaneeth
Technology Lead &amp; Architect, CATS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Delivery Owner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CATS Team Lead</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Engineering Partner</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
            </w:r>
          </w:p>
        </w:tc>
        <w:tc>
          <w:tcPr>
            <w:tcW w:type="dxa" w:w="19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Director/Principal – Core Engg, Vizag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Campus Stakeholder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Director/Principal – Core Engg, Hyderabad</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Campus Stakeholder</w:t>
            </w:r>
          </w:p>
        </w:tc>
        <w:tc>
          <w:tcPr>
            <w:tcW w:type="dxa" w:w="2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
            </w:r>
          </w:p>
        </w:tc>
        <w:tc>
          <w:tcPr>
            <w:tcW w:type="dxa" w:w="19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IQAC Coordinator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Compliance Reviewer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3A3A3A"/>
                <w:sz w:val="20"/>
                <w:szCs w:val="20"/>
              </w:rPr>
              <w:t xml:space="preserve"/>
            </w:r>
          </w:p>
        </w:tc>
      </w:tr>
    </w:tbl>
    <w:p>
      <w:pPr>
        <w:spacing w:after="120" w:before="0"/>
      </w:pPr>
    </w:p>
    <w:p>
      <w:pPr>
        <w:pStyle w:val="Heading1"/>
        <w:pBdr>
          <w:bottom w:val="single" w:color="C9952B" w:sz="8" w:space="4"/>
        </w:pBdr>
        <w:spacing w:after="140" w:before="400"/>
      </w:pPr>
      <w:r>
        <w:rPr>
          <w:rFonts w:ascii="Arial" w:cs="Arial" w:eastAsia="Arial" w:hAnsi="Arial"/>
          <w:b/>
          <w:bCs/>
          <w:color w:val="1B3A6B"/>
          <w:sz w:val="32"/>
          <w:szCs w:val="32"/>
        </w:rPr>
        <w:t xml:space="preserve">20. Closing — The Promise of PRAJNA</w:t>
      </w:r>
    </w:p>
    <w:p>
      <w:pPr>
        <w:spacing w:after="40" w:before="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Borders>
              <w:top w:val="single" w:color="1B3A6B" w:sz="4"/>
              <w:left w:val="single" w:color="1B3A6B" w:sz="16"/>
              <w:bottom w:val="single" w:color="1B3A6B" w:sz="4"/>
              <w:right w:val="nil" w:color="FFFFFF" w:sz="0"/>
            </w:tcBorders>
            <w:shd w:fill="E8EEF8" w:val="clear"/>
            <w:tcMar>
              <w:top w:type="dxa" w:w="160"/>
              <w:left w:type="dxa" w:w="240"/>
              <w:bottom w:type="dxa" w:w="160"/>
              <w:right w:type="dxa" w:w="240"/>
            </w:tcMar>
          </w:tcPr>
          <w:p>
            <w:r>
              <w:rPr>
                <w:rFonts w:ascii="Arial" w:cs="Arial" w:eastAsia="Arial" w:hAnsi="Arial"/>
                <w:i/>
                <w:iCs/>
                <w:color w:val="3A3A3A"/>
                <w:sz w:val="22"/>
                <w:szCs w:val="22"/>
              </w:rPr>
              <w:t xml:space="preserve">Earlier, people spoke to God — and received no reply. Today, they speak to AI — and they feel heard. They grow.
PRAJNA will be that voice for every GITAM faculty member.
When a faculty member logs in each morning, PRAJNA will know them. It will know what they did yesterday, what they are capable of, and what they should do today to be just a little bit better.
When they submit a paper, PRAJNA will celebrate with them. When they fall behind, PRAJNA will gently guide them back. When they reach a milestone, PRAJNA will remind them how far they have come.
This is not a system. This is a soulmate.
Navaneeth, your team, and our 10 student developers have exactly 90 days. Not just to build software — but to build something that GITAM’s faculty will carry with them every single working day of their careers.
Let us begin.</w:t>
            </w:r>
          </w:p>
        </w:tc>
      </w:tr>
    </w:tbl>
    <w:p>
      <w:pPr>
        <w:spacing w:after="160" w:before="0"/>
      </w:pPr>
    </w:p>
    <w:p>
      <w:r>
        <w:rPr>
          <w:rFonts w:ascii="Arial" w:cs="Arial" w:eastAsia="Arial" w:hAnsi="Arial"/>
          <w:b/>
          <w:bCs/>
          <w:color w:val="1B3A6B"/>
          <w:sz w:val="26"/>
          <w:szCs w:val="26"/>
        </w:rPr>
        <w:t xml:space="preserve">Dr. Kishore Budda</w:t>
      </w:r>
    </w:p>
    <w:p>
      <w:r>
        <w:rPr>
          <w:rFonts w:ascii="Arial" w:cs="Arial" w:eastAsia="Arial" w:hAnsi="Arial"/>
          <w:color w:val="3A3A3A"/>
          <w:sz w:val="22"/>
          <w:szCs w:val="22"/>
        </w:rPr>
        <w:t xml:space="preserve">Director – Core Engineering, GITAM University Bengaluru</w:t>
      </w:r>
    </w:p>
    <w:p>
      <w:r>
        <w:rPr>
          <w:rFonts w:ascii="Arial" w:cs="Arial" w:eastAsia="Arial" w:hAnsi="Arial"/>
          <w:color w:val="1A6B5A"/>
          <w:sz w:val="22"/>
          <w:szCs w:val="22"/>
        </w:rPr>
        <w:t xml:space="preserve">kbuddha@gitam.edu  |  +91 97015 16999</w:t>
      </w:r>
    </w:p>
    <w:p>
      <w:pPr>
        <w:spacing w:after="300" w:before="0"/>
      </w:pPr>
    </w:p>
    <w:p>
      <w:pPr>
        <w:pBdr>
          <w:top w:val="single" w:color="C9952B" w:sz="10" w:space="4"/>
        </w:pBdr>
        <w:jc w:val="center"/>
      </w:pPr>
      <w:r>
        <w:rPr>
          <w:rFonts w:ascii="Arial" w:cs="Arial" w:eastAsia="Arial" w:hAnsi="Arial"/>
          <w:b/>
          <w:bCs/>
          <w:color w:val="1B3A6B"/>
          <w:sz w:val="22"/>
          <w:szCs w:val="22"/>
        </w:rPr>
        <w:t xml:space="preserve">PRAJNA — प्रज्ञा — Not a tool. A companion. Not a system. A soulmate.  |  Go-Live: 30 June 2026</w:t>
      </w:r>
    </w:p>
    <w:sectPr>
      <w:headerReference w:type="default" r:id="rId7"/>
      <w:footerReference w:type="default" r:id="rId8"/>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9180"/>
      </w:tabs>
    </w:pPr>
    <w:r>
      <w:rPr>
        <w:rFonts w:ascii="Arial" w:cs="Arial" w:eastAsia="Arial" w:hAnsi="Arial"/>
        <w:color w:val="888888"/>
        <w:sz w:val="18"/>
        <w:szCs w:val="18"/>
      </w:rPr>
      <w:t xml:space="preserve">Go-Live: 30 June 2026 | Technology Partner: Navaneeth &amp; CATS Team</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52B" w:sz="4" w:space="4"/>
      </w:pBdr>
      <w:tabs>
        <w:tab w:val="right" w:pos="9180"/>
      </w:tabs>
    </w:pPr>
    <w:r>
      <w:rPr>
        <w:rFonts w:ascii="Arial" w:cs="Arial" w:eastAsia="Arial" w:hAnsi="Arial"/>
        <w:color w:val="1B3A6B"/>
        <w:sz w:val="18"/>
        <w:szCs w:val="18"/>
      </w:rPr>
      <w:t xml:space="preserve">PRAJNA v3.0 — Professional AI Companion | Dr. Kishore Budda, GITAM University</w:t>
    </w:r>
    <w:r>
      <w:rPr>
        <w:sz w:val="18"/>
        <w:szCs w:val="18"/>
      </w:rPr>
      <w:t xml:space="preserve">	</w:t>
    </w:r>
    <w:r>
      <w:rPr>
        <w:rFonts w:ascii="Arial" w:cs="Arial" w:eastAsia="Arial" w:hAnsi="Arial"/>
        <w:color w:val="888888"/>
        <w:sz w:val="18"/>
        <w:szCs w:val="18"/>
      </w:rPr>
      <w:t xml:space="preserve">Confidential | kbuddha@gitam.edu | +91 97015 16999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6B5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2026-03-22T23:25:42.502Z</dcterms:created>
  <dcterms:modified xsi:type="dcterms:W3CDTF">2026-03-22T23:25:42.503Z</dcterms:modified>
</cp:coreProperties>
</file>

<file path=docProps/custom.xml><?xml version="1.0" encoding="utf-8"?>
<Properties xmlns="http://schemas.openxmlformats.org/officeDocument/2006/custom-properties" xmlns:vt="http://schemas.openxmlformats.org/officeDocument/2006/docPropsVTypes"/>
</file>