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CD4F" w14:textId="5E0CC773" w:rsidR="00FE077E" w:rsidRDefault="00FE077E" w:rsidP="00FE077E">
      <w:pPr>
        <w:jc w:val="center"/>
        <w:rPr>
          <w:b/>
        </w:rPr>
      </w:pPr>
      <w:r>
        <w:rPr>
          <w:b/>
        </w:rPr>
        <w:t>REPORT # 2</w:t>
      </w:r>
    </w:p>
    <w:tbl>
      <w:tblPr>
        <w:tblStyle w:val="TableGrid"/>
        <w:tblpPr w:leftFromText="180" w:rightFromText="180" w:vertAnchor="page" w:horzAnchor="margin" w:tblpY="2206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E077E" w14:paraId="798E35F5" w14:textId="77777777" w:rsidTr="00FE077E">
        <w:trPr>
          <w:trHeight w:val="620"/>
        </w:trPr>
        <w:tc>
          <w:tcPr>
            <w:tcW w:w="9535" w:type="dxa"/>
          </w:tcPr>
          <w:p w14:paraId="32F8FA38" w14:textId="16D52C88" w:rsidR="00FE077E" w:rsidRPr="009556BE" w:rsidRDefault="00FE077E" w:rsidP="00FE077E">
            <w:pPr>
              <w:rPr>
                <w:b/>
              </w:rPr>
            </w:pPr>
            <w:r w:rsidRPr="009556BE">
              <w:rPr>
                <w:b/>
              </w:rPr>
              <w:t xml:space="preserve">Name: </w:t>
            </w:r>
            <w:r>
              <w:rPr>
                <w:b/>
              </w:rPr>
              <w:t xml:space="preserve">       </w:t>
            </w:r>
            <w:r w:rsidR="0080282B">
              <w:rPr>
                <w:b/>
              </w:rPr>
              <w:t>Hemanth Sakaray</w:t>
            </w:r>
            <w:r>
              <w:rPr>
                <w:b/>
              </w:rPr>
              <w:t xml:space="preserve">                                                                            Course number:</w:t>
            </w:r>
            <w:r w:rsidR="0080282B">
              <w:rPr>
                <w:b/>
              </w:rPr>
              <w:t xml:space="preserve"> </w:t>
            </w:r>
            <w:r w:rsidR="0080282B">
              <w:rPr>
                <w:b/>
              </w:rPr>
              <w:t>BA50082H418</w:t>
            </w:r>
          </w:p>
          <w:p w14:paraId="14A409E4" w14:textId="77777777" w:rsidR="00FE077E" w:rsidRDefault="00FE077E" w:rsidP="00FE077E"/>
          <w:p w14:paraId="741C379B" w14:textId="4DC73D5C" w:rsidR="00FE077E" w:rsidRPr="009556BE" w:rsidRDefault="00FE077E" w:rsidP="00FE077E">
            <w:pPr>
              <w:rPr>
                <w:b/>
              </w:rPr>
            </w:pPr>
            <w:r w:rsidRPr="009556BE">
              <w:rPr>
                <w:b/>
              </w:rPr>
              <w:t>Student ID:</w:t>
            </w:r>
            <w:r w:rsidR="0080282B">
              <w:rPr>
                <w:b/>
              </w:rPr>
              <w:t xml:space="preserve"> </w:t>
            </w:r>
            <w:r w:rsidR="0080282B">
              <w:rPr>
                <w:b/>
              </w:rPr>
              <w:t>579775</w:t>
            </w:r>
            <w:bookmarkStart w:id="0" w:name="_GoBack"/>
            <w:bookmarkEnd w:id="0"/>
          </w:p>
        </w:tc>
      </w:tr>
      <w:tr w:rsidR="00FE077E" w14:paraId="682D79F4" w14:textId="77777777" w:rsidTr="00FE077E">
        <w:trPr>
          <w:trHeight w:val="890"/>
        </w:trPr>
        <w:tc>
          <w:tcPr>
            <w:tcW w:w="9535" w:type="dxa"/>
          </w:tcPr>
          <w:p w14:paraId="5FB8F38F" w14:textId="77777777" w:rsidR="00FE077E" w:rsidRDefault="00FE077E" w:rsidP="00FE077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13D5B696" wp14:editId="08CA4467">
                      <wp:simplePos x="0" y="0"/>
                      <wp:positionH relativeFrom="column">
                        <wp:posOffset>499430</wp:posOffset>
                      </wp:positionH>
                      <wp:positionV relativeFrom="paragraph">
                        <wp:posOffset>33520</wp:posOffset>
                      </wp:positionV>
                      <wp:extent cx="360" cy="360"/>
                      <wp:effectExtent l="57150" t="38100" r="3810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13D5B696" wp14:editId="08CA4467">
                      <wp:simplePos x="0" y="0"/>
                      <wp:positionH relativeFrom="column">
                        <wp:posOffset>499430</wp:posOffset>
                      </wp:positionH>
                      <wp:positionV relativeFrom="paragraph">
                        <wp:posOffset>33520</wp:posOffset>
                      </wp:positionV>
                      <wp:extent cx="360" cy="360"/>
                      <wp:effectExtent l="57150" t="38100" r="3810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nk 5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564A305" w14:textId="77777777" w:rsidR="00FE077E" w:rsidRDefault="00FE077E" w:rsidP="00FE077E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Courses I Am Taking This Term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Describe the eight-week online course (course #, course title, &amp; course description)</w:t>
            </w:r>
          </w:p>
          <w:p w14:paraId="10CECA24" w14:textId="77777777" w:rsidR="00FE077E" w:rsidRDefault="00FE077E" w:rsidP="00FE077E"/>
        </w:tc>
      </w:tr>
      <w:tr w:rsidR="00FE077E" w14:paraId="78C34D3D" w14:textId="77777777" w:rsidTr="0078507E">
        <w:trPr>
          <w:trHeight w:val="1547"/>
        </w:trPr>
        <w:tc>
          <w:tcPr>
            <w:tcW w:w="9535" w:type="dxa"/>
          </w:tcPr>
          <w:p w14:paraId="41969F5F" w14:textId="77777777" w:rsidR="001F7CBE" w:rsidRDefault="00317D29" w:rsidP="00317D29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7D2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BA62577 G4 Negotiation and Conflict Resolution</w:t>
            </w:r>
          </w:p>
          <w:p w14:paraId="61B1F43A" w14:textId="77777777" w:rsidR="00317D29" w:rsidRDefault="00317D29" w:rsidP="00317D2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Negotation and conflict resolution </w:t>
            </w:r>
            <w:r w:rsidR="00B448C7">
              <w:rPr>
                <w:rFonts w:ascii="Times New Roman" w:hAnsi="Times New Roman" w:cs="Times New Roman"/>
                <w:noProof/>
                <w:sz w:val="24"/>
                <w:szCs w:val="24"/>
              </w:rPr>
              <w:t>is a process of dealing with various scenarios where either a team member or a whole group discissing various view related to any situation and reaching a common ground.</w:t>
            </w:r>
          </w:p>
          <w:p w14:paraId="33AC6C4B" w14:textId="239CE761" w:rsidR="00B448C7" w:rsidRPr="00317D29" w:rsidRDefault="00B448C7" w:rsidP="00317D2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Negotaion can be defined as two or more parties having a common interest and trying to reach a common groud which is a win-win situation for both the parties. Conflict resolution describes various ways in which conflict are produced any a way to deal withh all the differernt conflict that occur in a organisation.</w:t>
            </w:r>
          </w:p>
        </w:tc>
      </w:tr>
      <w:tr w:rsidR="00FE077E" w14:paraId="4CC89B4A" w14:textId="77777777" w:rsidTr="00FE077E">
        <w:trPr>
          <w:trHeight w:val="602"/>
        </w:trPr>
        <w:tc>
          <w:tcPr>
            <w:tcW w:w="9535" w:type="dxa"/>
          </w:tcPr>
          <w:p w14:paraId="77770EC0" w14:textId="77777777" w:rsidR="00FE077E" w:rsidRPr="00713DDD" w:rsidRDefault="00FE077E" w:rsidP="00FE077E">
            <w:pPr>
              <w:pStyle w:val="ListParagraph"/>
              <w:spacing w:after="200"/>
              <w:rPr>
                <w:rFonts w:ascii="Times New Roman" w:hAnsi="Times New Roman"/>
                <w:sz w:val="24"/>
                <w:szCs w:val="24"/>
              </w:rPr>
            </w:pPr>
          </w:p>
          <w:p w14:paraId="2D7DC3AD" w14:textId="77777777" w:rsidR="00FE077E" w:rsidRPr="00FE077E" w:rsidRDefault="00FE077E" w:rsidP="00FE077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Outcomes from Your Eight-Week Course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List the outcomes (objectives) as written in the course syllabus from the eight-week online course.</w:t>
            </w:r>
          </w:p>
        </w:tc>
      </w:tr>
      <w:tr w:rsidR="00FE077E" w14:paraId="09460F90" w14:textId="77777777" w:rsidTr="001F7CBE">
        <w:trPr>
          <w:trHeight w:val="1898"/>
        </w:trPr>
        <w:tc>
          <w:tcPr>
            <w:tcW w:w="9535" w:type="dxa"/>
          </w:tcPr>
          <w:p w14:paraId="46FA3EBF" w14:textId="313D76B6" w:rsidR="00FE077E" w:rsidRPr="00B448C7" w:rsidRDefault="00B448C7" w:rsidP="00B448C7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B448C7">
              <w:rPr>
                <w:rFonts w:ascii="Times New Roman" w:hAnsi="Times New Roman"/>
                <w:sz w:val="24"/>
                <w:szCs w:val="24"/>
              </w:rPr>
              <w:t xml:space="preserve">Throughout my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eight weeks NCR helped me in understanding the </w:t>
            </w:r>
            <w:r w:rsidR="00140F87">
              <w:rPr>
                <w:rFonts w:ascii="Times New Roman" w:hAnsi="Times New Roman"/>
                <w:sz w:val="24"/>
                <w:szCs w:val="24"/>
              </w:rPr>
              <w:t xml:space="preserve">ways in which </w:t>
            </w:r>
            <w:proofErr w:type="gramStart"/>
            <w:r w:rsidR="00140F87"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 w:rsidR="00140F87">
              <w:rPr>
                <w:rFonts w:ascii="Times New Roman" w:hAnsi="Times New Roman"/>
                <w:sz w:val="24"/>
                <w:szCs w:val="24"/>
              </w:rPr>
              <w:t xml:space="preserve"> organization functions. Various types of conflicts that can occur in an organization, how to deal with specific type of conflict when they occur in </w:t>
            </w:r>
            <w:proofErr w:type="spellStart"/>
            <w:proofErr w:type="gramStart"/>
            <w:r w:rsidR="00140F87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proofErr w:type="gramEnd"/>
            <w:r w:rsidR="00140F87">
              <w:rPr>
                <w:rFonts w:ascii="Times New Roman" w:hAnsi="Times New Roman"/>
                <w:sz w:val="24"/>
                <w:szCs w:val="24"/>
              </w:rPr>
              <w:t xml:space="preserve"> organization. NCR helped me in effectively having a negotiation with various clients and team members while conflict resolution helped me deal with various conflicts and act as a good leader.  </w:t>
            </w:r>
          </w:p>
        </w:tc>
      </w:tr>
      <w:tr w:rsidR="00FE077E" w14:paraId="17BAD3F0" w14:textId="77777777" w:rsidTr="00FE077E">
        <w:trPr>
          <w:trHeight w:val="845"/>
        </w:trPr>
        <w:tc>
          <w:tcPr>
            <w:tcW w:w="9535" w:type="dxa"/>
          </w:tcPr>
          <w:p w14:paraId="5FCFC98C" w14:textId="77777777" w:rsidR="00FE077E" w:rsidRPr="00E479BD" w:rsidRDefault="00FE077E" w:rsidP="00FE077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9BD">
              <w:rPr>
                <w:rFonts w:ascii="Times New Roman" w:hAnsi="Times New Roman" w:cs="Times New Roman"/>
                <w:b/>
                <w:sz w:val="24"/>
                <w:szCs w:val="24"/>
              </w:rPr>
              <w:t>Apply Your Work Experiences to The Course</w:t>
            </w:r>
            <w:r w:rsidRPr="00E479BD">
              <w:rPr>
                <w:rFonts w:ascii="Times New Roman" w:hAnsi="Times New Roman" w:cs="Times New Roman"/>
                <w:sz w:val="24"/>
                <w:szCs w:val="24"/>
              </w:rPr>
              <w:t xml:space="preserve"> – Correlate your job responsibilities with the eight-week online course outcomes listed above.</w:t>
            </w:r>
          </w:p>
          <w:p w14:paraId="4173EF94" w14:textId="77777777" w:rsidR="00FE077E" w:rsidRDefault="00FE077E" w:rsidP="00FE077E">
            <w:pPr>
              <w:pStyle w:val="ListParagraph"/>
            </w:pPr>
          </w:p>
        </w:tc>
      </w:tr>
      <w:tr w:rsidR="00FE077E" w14:paraId="3518CF4E" w14:textId="77777777" w:rsidTr="001F7CBE">
        <w:trPr>
          <w:trHeight w:val="4472"/>
        </w:trPr>
        <w:tc>
          <w:tcPr>
            <w:tcW w:w="9535" w:type="dxa"/>
          </w:tcPr>
          <w:p w14:paraId="7561697D" w14:textId="5E7094B9" w:rsidR="00FE077E" w:rsidRPr="009556BE" w:rsidRDefault="00140F87" w:rsidP="00140F87">
            <w:pP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NCR played a vital role helping me deal with various conflict that raised within my team. It showed me a better way to deal with conflict. Negotiation helped me in negotiating with clients to get the tasks within the project done</w:t>
            </w:r>
            <w:r w:rsidR="00E87BB2">
              <w:rPr>
                <w:rFonts w:ascii="Times New Roman" w:hAnsi="Times New Roman" w:cs="Times New Roman"/>
                <w:sz w:val="24"/>
                <w:szCs w:val="24"/>
              </w:rPr>
              <w:t>, providing them proper feedback and making sure that are the requirements are clearly understood and delivered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It even helped me in understanding the difference between cooperative approach and competitive approach. It gave me a best practice in decision making. </w:t>
            </w:r>
          </w:p>
        </w:tc>
      </w:tr>
    </w:tbl>
    <w:p w14:paraId="16A002E2" w14:textId="16BA32DA" w:rsidR="00FE077E" w:rsidRPr="00E479BD" w:rsidRDefault="00FE077E" w:rsidP="00FE077E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Eight-</w:t>
      </w:r>
      <w:r w:rsidRPr="00E47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week online course outcomes and correlation of job to </w:t>
      </w:r>
      <w:r w:rsidR="007B25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</w:t>
      </w:r>
      <w:r w:rsidRPr="00E47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</w:t>
      </w:r>
      <w:r w:rsidRPr="00E479BD">
        <w:rPr>
          <w:rFonts w:ascii="Times New Roman" w:hAnsi="Times New Roman" w:cs="Times New Roman"/>
          <w:b/>
          <w:sz w:val="24"/>
          <w:szCs w:val="24"/>
        </w:rPr>
        <w:t>(total 250 words)</w:t>
      </w:r>
      <w:r w:rsidRPr="00E479B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077E" w:rsidRPr="00E4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0612" w14:textId="77777777" w:rsidR="00037DEF" w:rsidRDefault="00037DEF" w:rsidP="00F21FA5">
      <w:pPr>
        <w:spacing w:after="0" w:line="240" w:lineRule="auto"/>
      </w:pPr>
      <w:r>
        <w:separator/>
      </w:r>
    </w:p>
  </w:endnote>
  <w:endnote w:type="continuationSeparator" w:id="0">
    <w:p w14:paraId="3C856738" w14:textId="77777777" w:rsidR="00037DEF" w:rsidRDefault="00037DEF" w:rsidP="00F21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F05C2" w14:textId="77777777" w:rsidR="00037DEF" w:rsidRDefault="00037DEF" w:rsidP="00F21FA5">
      <w:pPr>
        <w:spacing w:after="0" w:line="240" w:lineRule="auto"/>
      </w:pPr>
      <w:r>
        <w:separator/>
      </w:r>
    </w:p>
  </w:footnote>
  <w:footnote w:type="continuationSeparator" w:id="0">
    <w:p w14:paraId="40113C9E" w14:textId="77777777" w:rsidR="00037DEF" w:rsidRDefault="00037DEF" w:rsidP="00F21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2CF4"/>
    <w:multiLevelType w:val="hybridMultilevel"/>
    <w:tmpl w:val="D5EA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E97"/>
    <w:multiLevelType w:val="hybridMultilevel"/>
    <w:tmpl w:val="9A1A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61173"/>
    <w:multiLevelType w:val="hybridMultilevel"/>
    <w:tmpl w:val="170EFACC"/>
    <w:lvl w:ilvl="0" w:tplc="242AD3DE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zNDY3MjYwMjG1sDRT0lEKTi0uzszPAykwrgUAQkWcBywAAAA="/>
  </w:docVars>
  <w:rsids>
    <w:rsidRoot w:val="001F3941"/>
    <w:rsid w:val="00037DEF"/>
    <w:rsid w:val="000C67CE"/>
    <w:rsid w:val="001251F9"/>
    <w:rsid w:val="00140F87"/>
    <w:rsid w:val="00196680"/>
    <w:rsid w:val="001F3941"/>
    <w:rsid w:val="001F7CBE"/>
    <w:rsid w:val="00203C74"/>
    <w:rsid w:val="002F1157"/>
    <w:rsid w:val="00317D29"/>
    <w:rsid w:val="003E237B"/>
    <w:rsid w:val="004574A4"/>
    <w:rsid w:val="0052791D"/>
    <w:rsid w:val="005446F7"/>
    <w:rsid w:val="006D76EA"/>
    <w:rsid w:val="0078507E"/>
    <w:rsid w:val="007B2541"/>
    <w:rsid w:val="0080282B"/>
    <w:rsid w:val="00847D78"/>
    <w:rsid w:val="009556BE"/>
    <w:rsid w:val="009747CB"/>
    <w:rsid w:val="009A7706"/>
    <w:rsid w:val="00AF71BD"/>
    <w:rsid w:val="00B14158"/>
    <w:rsid w:val="00B448C7"/>
    <w:rsid w:val="00E87BB2"/>
    <w:rsid w:val="00F1109F"/>
    <w:rsid w:val="00F21FA5"/>
    <w:rsid w:val="00FE077E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3790"/>
  <w15:chartTrackingRefBased/>
  <w15:docId w15:val="{D84591FC-67CE-4888-B08F-416ABE41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A5"/>
  </w:style>
  <w:style w:type="paragraph" w:styleId="Footer">
    <w:name w:val="footer"/>
    <w:basedOn w:val="Normal"/>
    <w:link w:val="FooterChar"/>
    <w:uiPriority w:val="99"/>
    <w:unhideWhenUsed/>
    <w:rsid w:val="00F21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A5"/>
  </w:style>
  <w:style w:type="paragraph" w:styleId="ListParagraph">
    <w:name w:val="List Paragraph"/>
    <w:basedOn w:val="Normal"/>
    <w:uiPriority w:val="34"/>
    <w:qFormat/>
    <w:rsid w:val="00F2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0T17:08:15.31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Nagamani Palla</dc:creator>
  <cp:keywords/>
  <dc:description/>
  <cp:lastModifiedBy>Hemanth Sakaray</cp:lastModifiedBy>
  <cp:revision>7</cp:revision>
  <dcterms:created xsi:type="dcterms:W3CDTF">2019-01-10T17:30:00Z</dcterms:created>
  <dcterms:modified xsi:type="dcterms:W3CDTF">2019-04-07T23:38:00Z</dcterms:modified>
</cp:coreProperties>
</file>