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9F" w:rsidRDefault="00032C9F" w:rsidP="00032C9F">
      <w:pPr>
        <w:tabs>
          <w:tab w:val="left" w:pos="1859"/>
          <w:tab w:val="center" w:pos="4513"/>
        </w:tabs>
        <w:jc w:val="center"/>
        <w:rPr>
          <w:rFonts w:ascii="Bauhaus 93" w:hAnsi="Bauhaus 93"/>
          <w:b/>
          <w:bCs/>
          <w:color w:val="002060"/>
          <w:sz w:val="48"/>
          <w:szCs w:val="52"/>
        </w:rPr>
      </w:pPr>
      <w:r>
        <w:rPr>
          <w:rFonts w:ascii="Bauhaus 93" w:hAnsi="Bauhaus 93"/>
          <w:b/>
          <w:bCs/>
          <w:color w:val="002060"/>
          <w:sz w:val="48"/>
          <w:szCs w:val="52"/>
        </w:rPr>
        <w:t>SEMINAR</w:t>
      </w:r>
      <w:r w:rsidRPr="00050BDC">
        <w:rPr>
          <w:rFonts w:ascii="Bauhaus 93" w:hAnsi="Bauhaus 93"/>
          <w:b/>
          <w:bCs/>
          <w:color w:val="002060"/>
          <w:sz w:val="48"/>
          <w:szCs w:val="52"/>
        </w:rPr>
        <w:t xml:space="preserve"> REPORT</w:t>
      </w:r>
    </w:p>
    <w:p w:rsidR="00032C9F" w:rsidRPr="00AD5E92" w:rsidRDefault="00032C9F" w:rsidP="00032C9F">
      <w:pPr>
        <w:jc w:val="center"/>
        <w:rPr>
          <w:rFonts w:ascii="Arial Black" w:hAnsi="Arial Black"/>
          <w:color w:val="000000" w:themeColor="text1"/>
          <w:sz w:val="52"/>
          <w:szCs w:val="52"/>
        </w:rPr>
      </w:pPr>
      <w:r>
        <w:rPr>
          <w:rFonts w:ascii="Arial Black" w:hAnsi="Arial Black"/>
          <w:b/>
          <w:bCs/>
          <w:color w:val="000000" w:themeColor="text1"/>
          <w:sz w:val="48"/>
          <w:szCs w:val="52"/>
        </w:rPr>
        <w:t>On</w:t>
      </w:r>
    </w:p>
    <w:p w:rsidR="00032C9F" w:rsidRPr="001D309D" w:rsidRDefault="00E75321" w:rsidP="00032C9F">
      <w:pPr>
        <w:jc w:val="center"/>
        <w:rPr>
          <w:rFonts w:ascii="Stencil" w:hAnsi="Stencil"/>
          <w:sz w:val="6"/>
        </w:rPr>
      </w:pPr>
      <w:r w:rsidRPr="00E75321">
        <w:rPr>
          <w:rFonts w:ascii="Harrington" w:hAnsi="Harrington"/>
          <w:b/>
          <w:color w:val="FFFFFF" w:themeColor="background1"/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5.5pt;height:22.5pt" fillcolor="#c00000" strokecolor="black [3213]" strokeweight="1pt">
            <v:fill recolor="t"/>
            <v:shadow on="t" color="#d99594 [1941]"/>
            <v:textpath style="font-family:&quot;Arial Black&quot;;font-size:18pt;font-style:italic;v-text-kern:t" trim="t" fitpath="t" string="BLOCKCHAIN"/>
          </v:shape>
        </w:pict>
      </w:r>
    </w:p>
    <w:p w:rsidR="00032C9F" w:rsidRDefault="00032C9F" w:rsidP="00032C9F">
      <w:pPr>
        <w:jc w:val="center"/>
        <w:rPr>
          <w:rFonts w:ascii="Times New Roman" w:hAnsi="Times New Roman" w:cs="Times New Roman"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4F6228" w:themeColor="accent3" w:themeShade="80"/>
          <w:sz w:val="28"/>
          <w:szCs w:val="28"/>
        </w:rPr>
        <w:t xml:space="preserve">Submitted in partial fulfillment </w:t>
      </w:r>
      <w:r w:rsidRPr="00AA193E">
        <w:rPr>
          <w:rFonts w:ascii="Times New Roman" w:hAnsi="Times New Roman" w:cs="Times New Roman"/>
          <w:i/>
          <w:color w:val="4F6228" w:themeColor="accent3" w:themeShade="80"/>
          <w:sz w:val="28"/>
          <w:szCs w:val="28"/>
        </w:rPr>
        <w:t>for</w:t>
      </w:r>
      <w:r>
        <w:rPr>
          <w:rFonts w:ascii="Times New Roman" w:hAnsi="Times New Roman" w:cs="Times New Roman"/>
          <w:i/>
          <w:color w:val="4F6228" w:themeColor="accent3" w:themeShade="80"/>
          <w:sz w:val="28"/>
          <w:szCs w:val="28"/>
        </w:rPr>
        <w:t xml:space="preserve"> the award of the degree</w:t>
      </w:r>
    </w:p>
    <w:p w:rsidR="00032C9F" w:rsidRDefault="00032C9F" w:rsidP="00032C9F">
      <w:pPr>
        <w:jc w:val="center"/>
        <w:rPr>
          <w:rFonts w:ascii="Times New Roman" w:hAnsi="Times New Roman" w:cs="Times New Roman"/>
          <w:i/>
          <w:color w:val="4F6228" w:themeColor="accent3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4F6228" w:themeColor="accent3" w:themeShade="80"/>
          <w:sz w:val="28"/>
          <w:szCs w:val="28"/>
        </w:rPr>
        <w:t>Of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Master of Computer Application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Under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 xml:space="preserve">Visvesvaraya Technological University, </w:t>
      </w:r>
      <w:proofErr w:type="spellStart"/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Belagavi</w:t>
      </w:r>
      <w:proofErr w:type="spellEnd"/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Karnataka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By</w:t>
      </w:r>
    </w:p>
    <w:p w:rsidR="00032C9F" w:rsidRPr="00013D77" w:rsidRDefault="00032C9F" w:rsidP="00032C9F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13D77">
        <w:rPr>
          <w:rFonts w:ascii="Times New Roman" w:hAnsi="Times New Roman" w:cs="Times New Roman"/>
          <w:b/>
          <w:color w:val="C00000"/>
          <w:sz w:val="32"/>
          <w:szCs w:val="32"/>
        </w:rPr>
        <w:t>Hemant Kumar Mishra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(1AY17MCA16)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Under the Guidance of</w:t>
      </w:r>
    </w:p>
    <w:p w:rsidR="00032C9F" w:rsidRPr="00013D77" w:rsidRDefault="00032C9F" w:rsidP="00032C9F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proofErr w:type="gramStart"/>
      <w:r w:rsidRPr="00013D77">
        <w:rPr>
          <w:rFonts w:ascii="Times New Roman" w:hAnsi="Times New Roman" w:cs="Times New Roman"/>
          <w:b/>
          <w:color w:val="C00000"/>
          <w:sz w:val="32"/>
          <w:szCs w:val="32"/>
        </w:rPr>
        <w:t>Prof.</w:t>
      </w:r>
      <w:proofErr w:type="gramEnd"/>
      <w:r w:rsidRPr="00013D7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Rajesh </w:t>
      </w:r>
      <w:proofErr w:type="spellStart"/>
      <w:r w:rsidRPr="00013D77">
        <w:rPr>
          <w:rFonts w:ascii="Times New Roman" w:hAnsi="Times New Roman" w:cs="Times New Roman"/>
          <w:b/>
          <w:color w:val="C00000"/>
          <w:sz w:val="32"/>
          <w:szCs w:val="32"/>
        </w:rPr>
        <w:t>Rao</w:t>
      </w:r>
      <w:proofErr w:type="spellEnd"/>
      <w:r w:rsidR="00706FC7" w:rsidRPr="00013D77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K</w:t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</w:p>
    <w:p w:rsidR="00032C9F" w:rsidRDefault="00564FCC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4F6228" w:themeColor="accent3" w:themeShade="80"/>
          <w:sz w:val="32"/>
          <w:szCs w:val="32"/>
          <w:lang w:val="en-US"/>
        </w:rPr>
        <w:drawing>
          <wp:inline distT="0" distB="0" distL="0" distR="0">
            <wp:extent cx="1171739" cy="914528"/>
            <wp:effectExtent l="19050" t="0" r="9361" b="0"/>
            <wp:docPr id="4" name="Picture 3" descr="achar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ary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C9F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Acharya Institute of Technology, Bangaluru-560107</w:t>
      </w:r>
    </w:p>
    <w:p w:rsidR="00032C9F" w:rsidRPr="00341DBC" w:rsidRDefault="00032C9F" w:rsidP="00032C9F">
      <w:pPr>
        <w:jc w:val="center"/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</w:pPr>
      <w:r>
        <w:rPr>
          <w:rFonts w:ascii="Times New Roman" w:hAnsi="Times New Roman" w:cs="Times New Roman"/>
          <w:b/>
          <w:color w:val="4F6228" w:themeColor="accent3" w:themeShade="80"/>
          <w:sz w:val="32"/>
          <w:szCs w:val="32"/>
        </w:rPr>
        <w:t>April 2019</w:t>
      </w:r>
    </w:p>
    <w:p w:rsidR="00331208" w:rsidRDefault="00331208" w:rsidP="00331208">
      <w:pPr>
        <w:rPr>
          <w:b/>
          <w:sz w:val="40"/>
          <w:szCs w:val="40"/>
          <w:u w:val="single"/>
        </w:rPr>
      </w:pPr>
    </w:p>
    <w:sectPr w:rsidR="00331208" w:rsidSect="00183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1208"/>
    <w:rsid w:val="00013D77"/>
    <w:rsid w:val="00032C9F"/>
    <w:rsid w:val="00183039"/>
    <w:rsid w:val="00331208"/>
    <w:rsid w:val="00564FCC"/>
    <w:rsid w:val="00706FC7"/>
    <w:rsid w:val="00A83A81"/>
    <w:rsid w:val="00E735C1"/>
    <w:rsid w:val="00E753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</dc:creator>
  <cp:lastModifiedBy>Hemant</cp:lastModifiedBy>
  <cp:revision>5</cp:revision>
  <dcterms:created xsi:type="dcterms:W3CDTF">2019-04-21T09:57:00Z</dcterms:created>
  <dcterms:modified xsi:type="dcterms:W3CDTF">2019-04-22T04:41:00Z</dcterms:modified>
</cp:coreProperties>
</file>