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spacing w:after="80"/>
      </w:pPr>
      <w:r>
        <w:rPr>
          <w:b/>
          <w:color w:val="1E3A8A"/>
          <w:sz w:val="48"/>
        </w:rPr>
        <w:t xml:space="preserve">UNPLUG — THE GAME STORE</w:t>
      </w:r>
    </w:p>
    <w:p>
      <w:pPr>
        <w:pStyle w:val="Subtitle"/>
        <w:spacing w:after="240"/>
      </w:pPr>
      <w:r>
        <w:rPr>
          <w:color w:val="475569"/>
          <w:sz w:val="28"/>
        </w:rPr>
        <w:t xml:space="preserve">Comprehensive Architectural Guide, Implementation Manual &amp; System Specification</w:t>
      </w:r>
    </w:p>
    <w:p>
      <w:pPr>
        <w:shd w:val="clear" w:color="auto" w:fill="EFF6FF"/>
        <w:spacing w:before="120" w:after="120"/>
        <w:ind w:left="360" w:right="360"/>
        <w:pBdr>
          <w:left w:val="single" w:sz="24" w:space="12" w:color="25458C"/>
        </w:pBdr>
      </w:pPr>
      <w:r>
        <w:rPr>
          <w:b/>
          <w:color w:val="25458C"/>
          <w:sz w:val="21"/>
        </w:rPr>
        <w:t xml:space="preserve">[NOTE] Project Baseline: </w:t>
      </w:r>
      <w:r>
        <w:rPr>
          <w:color w:val="1F2937"/>
          <w:sz w:val="21"/>
        </w:rPr>
        <w:t xml:space="preserve">7th Semester Major/Minor Engineering Project. Multi-Developer Publishing, Offline-First Game Delivery, Cryptographic Governance, and Runtime Sandboxing.</w:t>
      </w:r>
    </w:p>
    <w:p>
      <w:pPr>
        <w:pStyle w:val="Heading1"/>
        <w:spacing w:after="200"/>
      </w:pPr>
      <w:r>
        <w:rPr>
          <w:b/>
          <w:color w:val="1E3A8A"/>
          <w:sz w:val="32"/>
        </w:rPr>
        <w:t xml:space="preserve">Executive Summary &amp; Core Thesis</w:t>
      </w:r>
    </w:p>
    <w:p>
      <w:pPr>
        <w:pStyle w:val="Normal"/>
        <w:spacing w:after="120"/>
      </w:pPr>
      <w:r>
        <w:rPr>
          <w:color w:val="252C3A"/>
          <w:sz w:val="22"/>
        </w:rPr>
        <w:t xml:space="preserve">UNPLUG is not a casual game app collection. It is a full-lifecycle software engineering and release governance platform designed to prove how untrusted interactive code can be built, validated, cryptographically signed, reviewed, published, monitored, and rolled back in an offline-first client architecture.</w:t>
      </w:r>
    </w:p>
    <w:p>
      <w:pPr>
        <w:pStyle w:val="Normal"/>
        <w:spacing w:after="120"/>
      </w:pPr>
      <w:r>
        <w:rPr>
          <w:color w:val="252C3A"/>
          <w:sz w:val="22"/>
        </w:rPr>
        <w:t xml:space="preserve">The mini-games included with the platform (such as Bounce, Snake, and Memory) serve as verified payloads that prove the capabilities of the underlying distribution, security, and execution engine.</w:t>
      </w:r>
    </w:p>
    <w:p>
      <w:pPr>
        <w:pStyle w:val="Heading2"/>
        <w:spacing w:after="140"/>
      </w:pPr>
      <w:r>
        <w:rPr>
          <w:b/>
          <w:color w:val="25458C"/>
          <w:sz w:val="26"/>
        </w:rPr>
        <w:t xml:space="preserve">1. The Release Governance Sequence</w:t>
      </w:r>
    </w:p>
    <w:p>
      <w:pPr>
        <w:pStyle w:val="Normal"/>
        <w:spacing w:after="120"/>
      </w:pPr>
      <w:r>
        <w:rPr>
          <w:color w:val="252C3A"/>
          <w:sz w:val="22"/>
        </w:rPr>
        <w:t xml:space="preserve">Every release pushed to UNPLUG undergoes a strict, unidirectional pipeline. Unlike conventional systems that trust client-submitted bundles or rebuild artifacts during deployment, UNPLUG guarantees that the exact byte-for-byte tested artifact is what gets deployed to end users:</w:t>
      </w:r>
    </w:p>
    <w:p>
      <w:pPr>
        <w:pStyle w:val="ListBullet"/>
        <w:numPr>
          <w:ilvl w:val="0"/>
          <w:numId w:val="1"/>
        </w:numPr>
        <w:spacing w:after="80"/>
      </w:pPr>
      <w:r>
        <w:rPr>
          <w:b/>
          <w:color w:val="18243B"/>
          <w:sz w:val="22"/>
        </w:rPr>
        <w:t xml:space="preserve">Step 1: Intake &amp; Contract Validation - </w:t>
      </w:r>
      <w:r>
        <w:rPr>
          <w:color w:val="252C3A"/>
          <w:sz w:val="22"/>
        </w:rPr>
        <w:t xml:space="preserve">A registered developer writes a single-file HTML5 Canvas game complying with the platform contract (&lt;= 256 KiB, no external scripts, postMessage readiness contract).</w:t>
      </w:r>
    </w:p>
    <w:p>
      <w:pPr>
        <w:pStyle w:val="ListBullet"/>
        <w:numPr>
          <w:ilvl w:val="0"/>
          <w:numId w:val="1"/>
        </w:numPr>
        <w:spacing w:after="80"/>
      </w:pPr>
      <w:r>
        <w:rPr>
          <w:b/>
          <w:color w:val="18243B"/>
          <w:sz w:val="22"/>
        </w:rPr>
        <w:t xml:space="preserve">Step 2: Syntax &amp; Static Checks - </w:t>
      </w:r>
      <w:r>
        <w:rPr>
          <w:color w:val="252C3A"/>
          <w:sz w:val="22"/>
        </w:rPr>
        <w:t xml:space="preserve">The intake engine parses and compiles the script AST using Node's native vm.Script (without executing the code) and computes an immutable SHA-256 digest.</w:t>
      </w:r>
    </w:p>
    <w:p>
      <w:pPr>
        <w:pStyle w:val="ListBullet"/>
        <w:numPr>
          <w:ilvl w:val="0"/>
          <w:numId w:val="1"/>
        </w:numPr>
        <w:spacing w:after="80"/>
      </w:pPr>
      <w:r>
        <w:rPr>
          <w:b/>
          <w:color w:val="18243B"/>
          <w:sz w:val="22"/>
        </w:rPr>
        <w:t xml:space="preserve">Step 3: Cryptographic Signing - </w:t>
      </w:r>
      <w:r>
        <w:rPr>
          <w:color w:val="252C3A"/>
          <w:sz w:val="22"/>
        </w:rPr>
        <w:t xml:space="preserve">The release is placed into 'candidate' status. The platform generates an asymmetric ECDSA P-256 digital signature over the game content and assigns a cryptographic capability URL.</w:t>
      </w:r>
    </w:p>
    <w:p>
      <w:pPr>
        <w:pStyle w:val="ListBullet"/>
        <w:numPr>
          <w:ilvl w:val="0"/>
          <w:numId w:val="1"/>
        </w:numPr>
        <w:spacing w:after="80"/>
      </w:pPr>
      <w:r>
        <w:rPr>
          <w:b/>
          <w:color w:val="18243B"/>
          <w:sz w:val="22"/>
        </w:rPr>
        <w:t xml:space="preserve">Step 4: Sandboxed Playtest - </w:t>
      </w:r>
      <w:r>
        <w:rPr>
          <w:color w:val="252C3A"/>
          <w:sz w:val="22"/>
        </w:rPr>
        <w:t xml:space="preserve">An administrator or designated reviewer plays the exact candidate in a dual-port sandboxed iframe on an isolated origin (Port 3001) that has zero access to platform session cookies or storage.</w:t>
      </w:r>
    </w:p>
    <w:p>
      <w:pPr>
        <w:pStyle w:val="ListBullet"/>
        <w:numPr>
          <w:ilvl w:val="0"/>
          <w:numId w:val="1"/>
        </w:numPr>
        <w:spacing w:after="80"/>
      </w:pPr>
      <w:r>
        <w:rPr>
          <w:b/>
          <w:color w:val="18243B"/>
          <w:sz w:val="22"/>
        </w:rPr>
        <w:t xml:space="preserve">Step 5: Human Review &amp; Approval - </w:t>
      </w:r>
      <w:r>
        <w:rPr>
          <w:color w:val="252C3A"/>
          <w:sz w:val="22"/>
        </w:rPr>
        <w:t xml:space="preserve">The reviewer completes an interactive quality checklist (confirming gameplay, content, and control responsiveness) and submits written feedback.</w:t>
      </w:r>
    </w:p>
    <w:p>
      <w:pPr>
        <w:pStyle w:val="ListBullet"/>
        <w:numPr>
          <w:ilvl w:val="0"/>
          <w:numId w:val="1"/>
        </w:numPr>
        <w:spacing w:after="80"/>
      </w:pPr>
      <w:r>
        <w:rPr>
          <w:b/>
          <w:color w:val="18243B"/>
          <w:sz w:val="22"/>
        </w:rPr>
        <w:t xml:space="preserve">Step 6: Atomic Activation - </w:t>
      </w:r>
      <w:r>
        <w:rPr>
          <w:color w:val="252C3A"/>
          <w:sz w:val="22"/>
        </w:rPr>
        <w:t xml:space="preserve">The administrator activates the approved release by specifying an activation reason and matching the expected digest. The release pointer advances atomically in the database.</w:t>
      </w:r>
    </w:p>
    <w:p>
      <w:pPr>
        <w:pStyle w:val="ListBullet"/>
        <w:numPr>
          <w:ilvl w:val="0"/>
          <w:numId w:val="1"/>
        </w:numPr>
        <w:spacing w:after="80"/>
      </w:pPr>
      <w:r>
        <w:rPr>
          <w:b/>
          <w:color w:val="18243B"/>
          <w:sz w:val="22"/>
        </w:rPr>
        <w:t xml:space="preserve">Step 7: Offline-First Distribution - </w:t>
      </w:r>
      <w:r>
        <w:rPr>
          <w:color w:val="252C3A"/>
          <w:sz w:val="22"/>
        </w:rPr>
        <w:t xml:space="preserve">Connected players receive the updated catalog on resume/launch. Downloaded games are cached in Cache Storage. If the network is terminated, downloaded games run indefinitely offline.</w:t>
      </w:r>
    </w:p>
    <w:p>
      <w:pPr>
        <w:pStyle w:val="ListBullet"/>
        <w:numPr>
          <w:ilvl w:val="0"/>
          <w:numId w:val="1"/>
        </w:numPr>
        <w:spacing w:after="80"/>
      </w:pPr>
      <w:r>
        <w:rPr>
          <w:b/>
          <w:color w:val="18243B"/>
          <w:sz w:val="22"/>
        </w:rPr>
        <w:t xml:space="preserve">Step 8: Auditable Rollback - </w:t>
      </w:r>
      <w:r>
        <w:rPr>
          <w:color w:val="252C3A"/>
          <w:sz w:val="22"/>
        </w:rPr>
        <w:t xml:space="preserve">If telemetry reports a startup error or regression, the administrator triggers a 1-click rollback. The deployment revision increments while restoring the older, verified digest pointer.</w:t>
      </w:r>
    </w:p>
    <w:p>
      <w:pPr>
        <w:pStyle w:val="Heading1"/>
        <w:spacing w:after="200"/>
      </w:pPr>
      <w:r>
        <w:rPr>
          <w:b/>
          <w:color w:val="1E3A8A"/>
          <w:sz w:val="32"/>
        </w:rPr>
        <w:t xml:space="preserve">2. Core Technologies Explained from First Principles</w:t>
      </w:r>
    </w:p>
    <w:p>
      <w:pPr>
        <w:pStyle w:val="Normal"/>
        <w:spacing w:after="120"/>
      </w:pPr>
      <w:r>
        <w:rPr>
          <w:color w:val="252C3A"/>
          <w:sz w:val="22"/>
        </w:rPr>
        <w:t xml:space="preserve">Each technology in UNPLUG was chosen deliberately to minimize third-party bloat, maximize supply-chain security, and provide deep architectural defensibility during technical evaluation.</w:t>
      </w:r>
    </w:p>
    <w:p>
      <w:pPr>
        <w:pStyle w:val="Heading2"/>
        <w:spacing w:after="140"/>
      </w:pPr>
      <w:r>
        <w:rPr>
          <w:b/>
          <w:color w:val="25458C"/>
          <w:sz w:val="26"/>
        </w:rPr>
        <w:t xml:space="preserve">2.1 HTML5 Canvas Game Engine</w:t>
      </w:r>
    </w:p>
    <w:p>
      <w:pPr>
        <w:pStyle w:val="Normal"/>
        <w:spacing w:after="120"/>
      </w:pPr>
      <w:r>
        <w:rPr>
          <w:color w:val="252C3A"/>
          <w:sz w:val="22"/>
        </w:rPr>
        <w:t xml:space="preserve">Why HTML5 Canvas? Third-party game engines (like Unity, Phaser, or Godot exports) produce multi-megabyte bundles with hundreds of external assets, complex WebAssembly blobs, and network dependencies that make runtime isolation and automated security scanning impossible.</w:t>
      </w:r>
    </w:p>
    <w:p>
      <w:pPr>
        <w:pStyle w:val="Normal"/>
        <w:spacing w:after="120"/>
      </w:pPr>
      <w:r>
        <w:rPr>
          <w:color w:val="252C3A"/>
          <w:sz w:val="22"/>
        </w:rPr>
        <w:t xml:space="preserve">UNPLUG games use native HTML5 Canvas 2D contexts inside a single self-contained HTML file. Key architectural patterns include:</w:t>
      </w:r>
    </w:p>
    <w:p>
      <w:pPr>
        <w:pStyle w:val="ListBullet"/>
        <w:numPr>
          <w:ilvl w:val="0"/>
          <w:numId w:val="1"/>
        </w:numPr>
        <w:spacing w:after="80"/>
      </w:pPr>
      <w:r>
        <w:rPr>
          <w:b/>
          <w:color w:val="18243B"/>
          <w:sz w:val="22"/>
        </w:rPr>
        <w:t xml:space="preserve">Deterministic Physics: </w:t>
      </w:r>
      <w:r>
        <w:rPr>
          <w:color w:val="252C3A"/>
          <w:sz w:val="22"/>
        </w:rPr>
        <w:t xml:space="preserve">A fixed-timestep frame loop powered by requestAnimationFrame with delta-time clamping to prevent collision teleportation when background tabs resume.</w:t>
      </w:r>
    </w:p>
    <w:p>
      <w:pPr>
        <w:pStyle w:val="ListBullet"/>
        <w:numPr>
          <w:ilvl w:val="0"/>
          <w:numId w:val="1"/>
        </w:numPr>
        <w:spacing w:after="80"/>
      </w:pPr>
      <w:r>
        <w:rPr>
          <w:b/>
          <w:color w:val="18243B"/>
          <w:sz w:val="22"/>
        </w:rPr>
        <w:t xml:space="preserve">State Decoupling: </w:t>
      </w:r>
      <w:r>
        <w:rPr>
          <w:color w:val="252C3A"/>
          <w:sz w:val="22"/>
        </w:rPr>
        <w:t xml:space="preserve">Decoupled state update() and draw() phases allowing exact reproduction of game state and zero asset pop-in.</w:t>
      </w:r>
    </w:p>
    <w:p>
      <w:pPr>
        <w:pStyle w:val="ListBullet"/>
        <w:numPr>
          <w:ilvl w:val="0"/>
          <w:numId w:val="1"/>
        </w:numPr>
        <w:spacing w:after="80"/>
      </w:pPr>
      <w:r>
        <w:rPr>
          <w:b/>
          <w:color w:val="18243B"/>
          <w:sz w:val="22"/>
        </w:rPr>
        <w:t xml:space="preserve">Readiness Contract: </w:t>
      </w:r>
      <w:r>
        <w:rPr>
          <w:color w:val="252C3A"/>
          <w:sz w:val="22"/>
        </w:rPr>
        <w:t xml:space="preserve">The parent shell controls window messaging. The child canvas notifies the container by dispatching window.parent.postMessage({type: 'unplug:ready'}, '*'). The parent verifies event.source strictly.</w:t>
      </w:r>
    </w:p>
    <w:p>
      <w:pPr>
        <w:pStyle w:val="Heading2"/>
        <w:spacing w:after="140"/>
      </w:pPr>
      <w:r>
        <w:rPr>
          <w:b/>
          <w:color w:val="25458C"/>
          <w:sz w:val="26"/>
        </w:rPr>
        <w:t xml:space="preserve">2.2 RFC 6238 TOTP Multi-Factor Authentication</w:t>
      </w:r>
    </w:p>
    <w:p>
      <w:pPr>
        <w:pStyle w:val="Normal"/>
        <w:spacing w:after="120"/>
      </w:pPr>
      <w:r>
        <w:rPr>
          <w:color w:val="252C3A"/>
          <w:sz w:val="22"/>
        </w:rPr>
        <w:t xml:space="preserve">Why native RFC 6238? Traditional authentication that relies solely on passwords is insufficient for administrative release approvals. Instead of pulling in large external npm packages with supply-chain vulnerabilities, UNPLUG implements RFC 6238 TOTP natively in services/totp.mjs using Node's built-in node:crypto module.</w:t>
      </w:r>
    </w:p>
    <w:p>
      <w:pPr>
        <w:pStyle w:val="Normal"/>
        <w:spacing w:after="120"/>
      </w:pPr>
      <w:r>
        <w:rPr>
          <w:color w:val="252C3A"/>
          <w:sz w:val="22"/>
        </w:rPr>
        <w:t xml:space="preserve">How the mathematical algorithm works:</w:t>
      </w:r>
    </w:p>
    <w:p>
      <w:pPr>
        <w:shd w:val="clear" w:color="auto" w:fill="F1F5F9"/>
        <w:spacing w:after="40"/>
        <w:ind w:left="360" w:right="360"/>
      </w:pPr>
      <w:r>
        <w:rPr>
          <w:rFonts w:ascii="Consolas" w:hAnsi="Consolas"/>
          <w:color w:val="0F172A"/>
          <w:sz w:val="19"/>
        </w:rPr>
        <w:t xml:space="preserve">// RFC 6238 time-step calculation:</w:t>
      </w:r>
    </w:p>
    <w:p>
      <w:pPr>
        <w:shd w:val="clear" w:color="auto" w:fill="F1F5F9"/>
        <w:spacing w:after="40"/>
        <w:ind w:left="360" w:right="360"/>
      </w:pPr>
      <w:r>
        <w:rPr>
          <w:rFonts w:ascii="Consolas" w:hAnsi="Consolas"/>
          <w:color w:val="0F172A"/>
          <w:sz w:val="19"/>
        </w:rPr>
        <w:t xml:space="preserve">const counter = Math.floor(timestamp / 30);</w:t>
      </w:r>
    </w:p>
    <w:p>
      <w:pPr>
        <w:shd w:val="clear" w:color="auto" w:fill="F1F5F9"/>
        <w:spacing w:after="40"/>
        <w:ind w:left="360" w:right="360"/>
      </w:pPr>
      <w:r>
        <w:rPr>
          <w:rFonts w:ascii="Consolas" w:hAnsi="Consolas"/>
          <w:color w:val="0F172A"/>
          <w:sz w:val="19"/>
        </w:rPr>
        <w:t xml:space="preserve">// HMAC-SHA1 calculation:</w:t>
      </w:r>
    </w:p>
    <w:p>
      <w:pPr>
        <w:shd w:val="clear" w:color="auto" w:fill="F1F5F9"/>
        <w:spacing w:after="40"/>
        <w:ind w:left="360" w:right="360"/>
      </w:pPr>
      <w:r>
        <w:rPr>
          <w:rFonts w:ascii="Consolas" w:hAnsi="Consolas"/>
          <w:color w:val="0F172A"/>
          <w:sz w:val="19"/>
        </w:rPr>
        <w:t xml:space="preserve">const hmac = crypto.createHmac('sha1', secretKey).update(counterBuffer).digest();</w:t>
      </w:r>
    </w:p>
    <w:p>
      <w:pPr>
        <w:shd w:val="clear" w:color="auto" w:fill="F1F5F9"/>
        <w:spacing w:after="40"/>
        <w:ind w:left="360" w:right="360"/>
      </w:pPr>
      <w:r>
        <w:rPr>
          <w:rFonts w:ascii="Consolas" w:hAnsi="Consolas"/>
          <w:color w:val="0F172A"/>
          <w:sz w:val="19"/>
        </w:rPr>
        <w:t xml:space="preserve">// Dynamic truncation (RFC 4226):</w:t>
      </w:r>
    </w:p>
    <w:p>
      <w:pPr>
        <w:shd w:val="clear" w:color="auto" w:fill="F1F5F9"/>
        <w:spacing w:after="40"/>
        <w:ind w:left="360" w:right="360"/>
      </w:pPr>
      <w:r>
        <w:rPr>
          <w:rFonts w:ascii="Consolas" w:hAnsi="Consolas"/>
          <w:color w:val="0F172A"/>
          <w:sz w:val="19"/>
        </w:rPr>
        <w:t xml:space="preserve">const offset = hmac[hmac.length - 1] &amp; 0xf;</w:t>
      </w:r>
    </w:p>
    <w:p>
      <w:pPr>
        <w:shd w:val="clear" w:color="auto" w:fill="F1F5F9"/>
        <w:spacing w:after="40"/>
        <w:ind w:left="360" w:right="360"/>
      </w:pPr>
      <w:r>
        <w:rPr>
          <w:rFonts w:ascii="Consolas" w:hAnsi="Consolas"/>
          <w:color w:val="0F172A"/>
          <w:sz w:val="19"/>
        </w:rPr>
        <w:t xml:space="preserve">const code = ((hmac.readUInt32BE(offset) &amp; 0x7fffffff) % 1000000).toString().padStart(6, '0');</w:t>
      </w:r>
    </w:p>
    <w:p>
      <w:pPr>
        <w:pStyle w:val="Normal"/>
        <w:spacing w:after="120"/>
      </w:pPr>
      <w:r>
        <w:rPr>
          <w:color w:val="252C3A"/>
          <w:sz w:val="22"/>
        </w:rPr>
        <w:t xml:space="preserve">Security Hardening: The database records mfa_last_step. If an attacker captures an authenticator code within its 30-second validity window, concurrent reuse is immediately blocked by rejecting any step number less than or equal to mfa_last_step.</w:t>
      </w:r>
    </w:p>
    <w:p>
      <w:pPr>
        <w:pStyle w:val="Heading2"/>
        <w:spacing w:after="140"/>
      </w:pPr>
      <w:r>
        <w:rPr>
          <w:b/>
          <w:color w:val="25458C"/>
          <w:sz w:val="26"/>
        </w:rPr>
        <w:t xml:space="preserve">2.3 SQLite with WAL Mode and Immutability Triggers</w:t>
      </w:r>
    </w:p>
    <w:p>
      <w:pPr>
        <w:pStyle w:val="Normal"/>
        <w:spacing w:after="120"/>
      </w:pPr>
      <w:r>
        <w:rPr>
          <w:color w:val="252C3A"/>
          <w:sz w:val="22"/>
        </w:rPr>
        <w:t xml:space="preserve">Why SQLite for the local foundation? A distributed database daemon (like PostgreSQL) requires external services, network sockets, user credentials, and background connection pools that make self-contained desktop installation fragile. Node 24's native node:sqlite API provides robust ACID transactions with zero external service dependencies.</w:t>
      </w:r>
    </w:p>
    <w:p>
      <w:pPr>
        <w:pStyle w:val="Normal"/>
        <w:spacing w:after="120"/>
      </w:pPr>
      <w:r>
        <w:rPr>
          <w:color w:val="252C3A"/>
          <w:sz w:val="22"/>
        </w:rPr>
        <w:t xml:space="preserve">Immutability at the Database Layer: UNPLUG implements active defense against silent corruption or malicious tampering by compiling SQL triggers directly into the schema:</w:t>
      </w:r>
    </w:p>
    <w:p>
      <w:pPr>
        <w:shd w:val="clear" w:color="auto" w:fill="F1F5F9"/>
        <w:spacing w:after="40"/>
        <w:ind w:left="360" w:right="360"/>
      </w:pPr>
      <w:r>
        <w:rPr>
          <w:rFonts w:ascii="Consolas" w:hAnsi="Consolas"/>
          <w:color w:val="0F172A"/>
          <w:sz w:val="19"/>
        </w:rPr>
        <w:t xml:space="preserve">CREATE TRIGGER IF NOT EXISTS release_immutable</w:t>
      </w:r>
    </w:p>
    <w:p>
      <w:pPr>
        <w:shd w:val="clear" w:color="auto" w:fill="F1F5F9"/>
        <w:spacing w:after="40"/>
        <w:ind w:left="360" w:right="360"/>
      </w:pPr>
      <w:r>
        <w:rPr>
          <w:rFonts w:ascii="Consolas" w:hAnsi="Consolas"/>
          <w:color w:val="0F172A"/>
          <w:sz w:val="19"/>
        </w:rPr>
        <w:t xml:space="preserve">BEFORE UPDATE OF game_id, version, html, sha256, signature, bytes, checks, created ON releases</w:t>
      </w:r>
    </w:p>
    <w:p>
      <w:pPr>
        <w:shd w:val="clear" w:color="auto" w:fill="F1F5F9"/>
        <w:spacing w:after="40"/>
        <w:ind w:left="360" w:right="360"/>
      </w:pPr>
      <w:r>
        <w:rPr>
          <w:rFonts w:ascii="Consolas" w:hAnsi="Consolas"/>
          <w:color w:val="0F172A"/>
          <w:sz w:val="19"/>
        </w:rPr>
        <w:t xml:space="preserve">BEGIN</w:t>
      </w:r>
    </w:p>
    <w:p>
      <w:pPr>
        <w:shd w:val="clear" w:color="auto" w:fill="F1F5F9"/>
        <w:spacing w:after="40"/>
        <w:ind w:left="360" w:right="360"/>
      </w:pPr>
      <w:r>
        <w:rPr>
          <w:rFonts w:ascii="Consolas" w:hAnsi="Consolas"/>
          <w:color w:val="0F172A"/>
          <w:sz w:val="19"/>
        </w:rPr>
        <w:t xml:space="preserve">    SELECT RAISE(ABORT, 'Release bytes and metadata are immutable');</w:t>
      </w:r>
    </w:p>
    <w:p>
      <w:pPr>
        <w:shd w:val="clear" w:color="auto" w:fill="F1F5F9"/>
        <w:spacing w:after="40"/>
        <w:ind w:left="360" w:right="360"/>
      </w:pPr>
      <w:r>
        <w:rPr>
          <w:rFonts w:ascii="Consolas" w:hAnsi="Consolas"/>
          <w:color w:val="0F172A"/>
          <w:sz w:val="19"/>
        </w:rPr>
        <w:t xml:space="preserve">END;</w:t>
      </w:r>
    </w:p>
    <w:p>
      <w:pPr>
        <w:shd w:val="clear" w:color="auto" w:fill="F1F5F9"/>
        <w:spacing w:after="40"/>
        <w:ind w:left="360" w:right="360"/>
      </w:pPr>
      <w:r>
        <w:rPr>
          <w:rFonts w:ascii="Consolas" w:hAnsi="Consolas"/>
          <w:color w:val="0F172A"/>
          <w:sz w:val="19"/>
        </w:rPr>
        <w:t xml:space="preserve"/>
      </w:r>
    </w:p>
    <w:p>
      <w:pPr>
        <w:shd w:val="clear" w:color="auto" w:fill="F1F5F9"/>
        <w:spacing w:after="40"/>
        <w:ind w:left="360" w:right="360"/>
      </w:pPr>
      <w:r>
        <w:rPr>
          <w:rFonts w:ascii="Consolas" w:hAnsi="Consolas"/>
          <w:color w:val="0F172A"/>
          <w:sz w:val="19"/>
        </w:rPr>
        <w:t xml:space="preserve">CREATE TRIGGER IF NOT EXISTS audit_no_update</w:t>
      </w:r>
    </w:p>
    <w:p>
      <w:pPr>
        <w:shd w:val="clear" w:color="auto" w:fill="F1F5F9"/>
        <w:spacing w:after="40"/>
        <w:ind w:left="360" w:right="360"/>
      </w:pPr>
      <w:r>
        <w:rPr>
          <w:rFonts w:ascii="Consolas" w:hAnsi="Consolas"/>
          <w:color w:val="0F172A"/>
          <w:sz w:val="19"/>
        </w:rPr>
        <w:t xml:space="preserve">BEFORE UPDATE ON audit BEGIN SELECT RAISE(ABORT, 'Audit records are append-only'); END;</w:t>
      </w:r>
    </w:p>
    <w:p>
      <w:pPr>
        <w:shd w:val="clear" w:color="auto" w:fill="F1F5F9"/>
        <w:spacing w:after="40"/>
        <w:ind w:left="360" w:right="360"/>
      </w:pPr>
      <w:r>
        <w:rPr>
          <w:rFonts w:ascii="Consolas" w:hAnsi="Consolas"/>
          <w:color w:val="0F172A"/>
          <w:sz w:val="19"/>
        </w:rPr>
        <w:t xml:space="preserve"/>
      </w:r>
    </w:p>
    <w:p>
      <w:pPr>
        <w:shd w:val="clear" w:color="auto" w:fill="F1F5F9"/>
        <w:spacing w:after="40"/>
        <w:ind w:left="360" w:right="360"/>
      </w:pPr>
      <w:r>
        <w:rPr>
          <w:rFonts w:ascii="Consolas" w:hAnsi="Consolas"/>
          <w:color w:val="0F172A"/>
          <w:sz w:val="19"/>
        </w:rPr>
        <w:t xml:space="preserve">CREATE TRIGGER IF NOT EXISTS audit_no_delete</w:t>
      </w:r>
    </w:p>
    <w:p>
      <w:pPr>
        <w:shd w:val="clear" w:color="auto" w:fill="F1F5F9"/>
        <w:spacing w:after="40"/>
        <w:ind w:left="360" w:right="360"/>
      </w:pPr>
      <w:r>
        <w:rPr>
          <w:rFonts w:ascii="Consolas" w:hAnsi="Consolas"/>
          <w:color w:val="0F172A"/>
          <w:sz w:val="19"/>
        </w:rPr>
        <w:t xml:space="preserve">BEFORE DELETE ON audit BEGIN SELECT RAISE(ABORT, 'Audit records are append-only'); END;</w:t>
      </w:r>
    </w:p>
    <w:p>
      <w:pPr>
        <w:pStyle w:val="Normal"/>
        <w:spacing w:after="120"/>
      </w:pPr>
      <w:r>
        <w:rPr>
          <w:color w:val="252C3A"/>
          <w:sz w:val="22"/>
        </w:rPr>
        <w:t xml:space="preserve">These triggers guarantee that even an administrator with direct SQL query capabilities cannot silently overwrite release bytes or erase the audit trail.</w:t>
      </w:r>
    </w:p>
    <w:p>
      <w:pPr>
        <w:pStyle w:val="Heading2"/>
        <w:spacing w:after="140"/>
      </w:pPr>
      <w:r>
        <w:rPr>
          <w:b/>
          <w:color w:val="25458C"/>
          <w:sz w:val="26"/>
        </w:rPr>
        <w:t xml:space="preserve">2.4 Asymmetric Cryptography: ECDSA P-256 vs SHA-256 Checksums</w:t>
      </w:r>
    </w:p>
    <w:p>
      <w:pPr>
        <w:pStyle w:val="Normal"/>
        <w:spacing w:after="120"/>
      </w:pPr>
      <w:r>
        <w:rPr>
          <w:color w:val="252C3A"/>
          <w:sz w:val="22"/>
        </w:rPr>
        <w:t xml:space="preserve">A common novice mistake in software distribution is assuming a SHA-256 hash is a digital signature. It is not:</w:t>
      </w:r>
    </w:p>
    <w:p>
      <w:pPr>
        <w:pStyle w:val="ListBullet"/>
        <w:numPr>
          <w:ilvl w:val="0"/>
          <w:numId w:val="1"/>
        </w:numPr>
        <w:spacing w:after="80"/>
      </w:pPr>
      <w:r>
        <w:rPr>
          <w:b/>
          <w:color w:val="18243B"/>
          <w:sz w:val="22"/>
        </w:rPr>
        <w:t xml:space="preserve">SHA-256 (Integrity): </w:t>
      </w:r>
      <w:r>
        <w:rPr>
          <w:color w:val="252C3A"/>
          <w:sz w:val="22"/>
        </w:rPr>
        <w:t xml:space="preserve">SHA-256 proves only that a file has not changed relative to a given hash string. If an attacker modifies both the file and the hash, a checksum check passes.</w:t>
      </w:r>
    </w:p>
    <w:p>
      <w:pPr>
        <w:pStyle w:val="ListBullet"/>
        <w:numPr>
          <w:ilvl w:val="0"/>
          <w:numId w:val="1"/>
        </w:numPr>
        <w:spacing w:after="80"/>
      </w:pPr>
      <w:r>
        <w:rPr>
          <w:b/>
          <w:color w:val="18243B"/>
          <w:sz w:val="22"/>
        </w:rPr>
        <w:t xml:space="preserve">ECDSA P-256 (Authenticity): </w:t>
      </w:r>
      <w:r>
        <w:rPr>
          <w:color w:val="252C3A"/>
          <w:sz w:val="22"/>
        </w:rPr>
        <w:t xml:space="preserve">An Elliptic Curve Digital Signature Algorithm (ECDSA) using the NIST P-256 curve and SHA-256 hashing proves BOTH integrity and authorship. The platform signs the game using a secure private key (JWK/DER format); the client verifies the signature using the platform's public key.</w:t>
      </w:r>
    </w:p>
    <w:p>
      <w:pPr>
        <w:pStyle w:val="Normal"/>
        <w:spacing w:after="120"/>
      </w:pPr>
      <w:r>
        <w:rPr>
          <w:color w:val="252C3A"/>
          <w:sz w:val="22"/>
        </w:rPr>
        <w:t xml:space="preserve">Before any downloaded game is saved into browser Cache Storage, the client invokes crypto.subtle.verify() with IEEE P1363 curve formatting. Tampered games are rejected immediately.</w:t>
      </w:r>
    </w:p>
    <w:p>
      <w:pPr>
        <w:pStyle w:val="Heading1"/>
        <w:spacing w:after="200"/>
      </w:pPr>
      <w:r>
        <w:rPr>
          <w:b/>
          <w:color w:val="1E3A8A"/>
          <w:sz w:val="32"/>
        </w:rPr>
        <w:t xml:space="preserve">3. Security Architecture &amp; Threat Modeling</w:t>
      </w:r>
    </w:p>
    <w:p>
      <w:pPr>
        <w:pStyle w:val="Normal"/>
        <w:spacing w:after="120"/>
      </w:pPr>
      <w:r>
        <w:rPr>
          <w:color w:val="252C3A"/>
          <w:sz w:val="22"/>
        </w:rPr>
        <w:t xml:space="preserve">The fundamental challenge of any app store is running untrusted code created by third parties without endangering the host platform or other users. UNPLUG enforces security at five distinct checkpoints:</w:t>
      </w:r>
    </w:p>
    <w:tbl>
      <w:tblPr>
        <w:tblW w:w="0" w:type="auto"/>
        <w:tblBorders>
          <w:top w:val="single" w:sz="6" w:space="0" w:color="CBD5E1"/>
          <w:bottom w:val="single" w:sz="8" w:space="0" w:color="94A3B8"/>
          <w:left w:val="none"/>
          <w:right w:val="none"/>
          <w:insideH w:val="single" w:sz="4" w:space="0" w:color="E2E8F0"/>
          <w:insideV w:val="none"/>
        </w:tblBorders>
      </w:tblPr>
      <w:tr>
        <w:tc>
          <w:tcPr>
            <w:shd w:val="clear" w:color="auto" w:fill="244DBA"/>
            <w:tcMar>
              <w:top w:w="120"/>
              <w:bottom w:w="120"/>
              <w:left w:w="160"/>
              <w:right w:w="160"/>
            </w:tcMar>
          </w:tcPr>
          <w:p>
            <w:pPr>
              <w:spacing w:after="0"/>
            </w:pPr>
            <w:r>
              <w:rPr>
                <w:b/>
                <w:color w:val="FFFFFF"/>
                <w:sz w:val="20"/>
              </w:rPr>
              <w:t>Checkpoint</w:t>
            </w:r>
          </w:p>
        </w:tc>
        <w:tc>
          <w:tcPr>
            <w:shd w:val="clear" w:color="auto" w:fill="244DBA"/>
            <w:tcMar>
              <w:top w:w="120"/>
              <w:bottom w:w="120"/>
              <w:left w:w="160"/>
              <w:right w:w="160"/>
            </w:tcMar>
          </w:tcPr>
          <w:p>
            <w:pPr>
              <w:spacing w:after="0"/>
            </w:pPr>
            <w:r>
              <w:rPr>
                <w:b/>
                <w:color w:val="FFFFFF"/>
                <w:sz w:val="20"/>
              </w:rPr>
              <w:t>Threat Addressed</w:t>
            </w:r>
          </w:p>
        </w:tc>
        <w:tc>
          <w:tcPr>
            <w:shd w:val="clear" w:color="auto" w:fill="244DBA"/>
            <w:tcMar>
              <w:top w:w="120"/>
              <w:bottom w:w="120"/>
              <w:left w:w="160"/>
              <w:right w:w="160"/>
            </w:tcMar>
          </w:tcPr>
          <w:p>
            <w:pPr>
              <w:spacing w:after="0"/>
            </w:pPr>
            <w:r>
              <w:rPr>
                <w:b/>
                <w:color w:val="FFFFFF"/>
                <w:sz w:val="20"/>
              </w:rPr>
              <w:t>Implemented Defense</w:t>
            </w:r>
          </w:p>
        </w:tc>
        <w:tc>
          <w:tcPr>
            <w:shd w:val="clear" w:color="auto" w:fill="244DBA"/>
            <w:tcMar>
              <w:top w:w="120"/>
              <w:bottom w:w="120"/>
              <w:left w:w="160"/>
              <w:right w:w="160"/>
            </w:tcMar>
          </w:tcPr>
          <w:p>
            <w:pPr>
              <w:spacing w:after="0"/>
            </w:pPr>
            <w:r>
              <w:rPr>
                <w:b/>
                <w:color w:val="FFFFFF"/>
                <w:sz w:val="20"/>
              </w:rPr>
              <w:t>Verification Evidence</w:t>
            </w:r>
          </w:p>
        </w:tc>
      </w:tr>
      <w:tr>
        <w:tc>
          <w:tcPr>
            <w:shd w:val="clear" w:color="auto" w:fill="FFFFFF"/>
            <w:tcMar>
              <w:top w:w="100"/>
              <w:bottom w:w="100"/>
              <w:left w:w="160"/>
              <w:right w:w="160"/>
            </w:tcMar>
          </w:tcPr>
          <w:p>
            <w:pPr>
              <w:spacing w:after="0"/>
            </w:pPr>
            <w:r>
              <w:rPr>
                <w:color w:val="1E293B"/>
                <w:sz w:val="20"/>
              </w:rPr>
              <w:t>Intake</w:t>
            </w:r>
          </w:p>
        </w:tc>
        <w:tc>
          <w:tcPr>
            <w:shd w:val="clear" w:color="auto" w:fill="FFFFFF"/>
            <w:tcMar>
              <w:top w:w="100"/>
              <w:bottom w:w="100"/>
              <w:left w:w="160"/>
              <w:right w:w="160"/>
            </w:tcMar>
          </w:tcPr>
          <w:p>
            <w:pPr>
              <w:spacing w:after="0"/>
            </w:pPr>
            <w:r>
              <w:rPr>
                <w:color w:val="1E293B"/>
                <w:sz w:val="20"/>
              </w:rPr>
              <w:t>Malicious scripts, external CDNs, tracking</w:t>
            </w:r>
          </w:p>
        </w:tc>
        <w:tc>
          <w:tcPr>
            <w:shd w:val="clear" w:color="auto" w:fill="FFFFFF"/>
            <w:tcMar>
              <w:top w:w="100"/>
              <w:bottom w:w="100"/>
              <w:left w:w="160"/>
              <w:right w:w="160"/>
            </w:tcMar>
          </w:tcPr>
          <w:p>
            <w:pPr>
              <w:spacing w:after="0"/>
            </w:pPr>
            <w:r>
              <w:rPr>
                <w:color w:val="1E293B"/>
                <w:sz w:val="20"/>
              </w:rPr>
              <w:t>Single-file contract, AST compilation, tag blacklisting</w:t>
            </w:r>
          </w:p>
        </w:tc>
        <w:tc>
          <w:tcPr>
            <w:shd w:val="clear" w:color="auto" w:fill="FFFFFF"/>
            <w:tcMar>
              <w:top w:w="100"/>
              <w:bottom w:w="100"/>
              <w:left w:w="160"/>
              <w:right w:w="160"/>
            </w:tcMar>
          </w:tcPr>
          <w:p>
            <w:pPr>
              <w:spacing w:after="0"/>
            </w:pPr>
            <w:r>
              <w:rPr>
                <w:color w:val="1E293B"/>
                <w:sz w:val="20"/>
              </w:rPr>
              <w:t>unit tests in platform.test.mjs</w:t>
            </w:r>
          </w:p>
        </w:tc>
      </w:tr>
      <w:tr>
        <w:tc>
          <w:tcPr>
            <w:shd w:val="clear" w:color="auto" w:fill="F8FAFC"/>
            <w:tcMar>
              <w:top w:w="100"/>
              <w:bottom w:w="100"/>
              <w:left w:w="160"/>
              <w:right w:w="160"/>
            </w:tcMar>
          </w:tcPr>
          <w:p>
            <w:pPr>
              <w:spacing w:after="0"/>
            </w:pPr>
            <w:r>
              <w:rPr>
                <w:color w:val="1E293B"/>
                <w:sz w:val="20"/>
              </w:rPr>
              <w:t>Serving</w:t>
            </w:r>
          </w:p>
        </w:tc>
        <w:tc>
          <w:tcPr>
            <w:shd w:val="clear" w:color="auto" w:fill="F8FAFC"/>
            <w:tcMar>
              <w:top w:w="100"/>
              <w:bottom w:w="100"/>
              <w:left w:w="160"/>
              <w:right w:w="160"/>
            </w:tcMar>
          </w:tcPr>
          <w:p>
            <w:pPr>
              <w:spacing w:after="0"/>
            </w:pPr>
            <w:r>
              <w:rPr>
                <w:color w:val="1E293B"/>
                <w:sz w:val="20"/>
              </w:rPr>
              <w:t>Session hijacking, cookie theft, CSRF</w:t>
            </w:r>
          </w:p>
        </w:tc>
        <w:tc>
          <w:tcPr>
            <w:shd w:val="clear" w:color="auto" w:fill="F8FAFC"/>
            <w:tcMar>
              <w:top w:w="100"/>
              <w:bottom w:w="100"/>
              <w:left w:w="160"/>
              <w:right w:w="160"/>
            </w:tcMar>
          </w:tcPr>
          <w:p>
            <w:pPr>
              <w:spacing w:after="0"/>
            </w:pPr>
            <w:r>
              <w:rPr>
                <w:color w:val="1E293B"/>
                <w:sz w:val="20"/>
              </w:rPr>
              <w:t>Port 3001 game origin, cross-origin cookies prohibited</w:t>
            </w:r>
          </w:p>
        </w:tc>
        <w:tc>
          <w:tcPr>
            <w:shd w:val="clear" w:color="auto" w:fill="F8FAFC"/>
            <w:tcMar>
              <w:top w:w="100"/>
              <w:bottom w:w="100"/>
              <w:left w:w="160"/>
              <w:right w:w="160"/>
            </w:tcMar>
          </w:tcPr>
          <w:p>
            <w:pPr>
              <w:spacing w:after="0"/>
            </w:pPr>
            <w:r>
              <w:rPr>
                <w:color w:val="1E293B"/>
                <w:sz w:val="20"/>
              </w:rPr>
              <w:t>Dual HTTP servers in start.mjs</w:t>
            </w:r>
          </w:p>
        </w:tc>
      </w:tr>
      <w:tr>
        <w:tc>
          <w:tcPr>
            <w:shd w:val="clear" w:color="auto" w:fill="FFFFFF"/>
            <w:tcMar>
              <w:top w:w="100"/>
              <w:bottom w:w="100"/>
              <w:left w:w="160"/>
              <w:right w:w="160"/>
            </w:tcMar>
          </w:tcPr>
          <w:p>
            <w:pPr>
              <w:spacing w:after="0"/>
            </w:pPr>
            <w:r>
              <w:rPr>
                <w:color w:val="1E293B"/>
                <w:sz w:val="20"/>
              </w:rPr>
              <w:t>Execution</w:t>
            </w:r>
          </w:p>
        </w:tc>
        <w:tc>
          <w:tcPr>
            <w:shd w:val="clear" w:color="auto" w:fill="FFFFFF"/>
            <w:tcMar>
              <w:top w:w="100"/>
              <w:bottom w:w="100"/>
              <w:left w:w="160"/>
              <w:right w:w="160"/>
            </w:tcMar>
          </w:tcPr>
          <w:p>
            <w:pPr>
              <w:spacing w:after="0"/>
            </w:pPr>
            <w:r>
              <w:rPr>
                <w:color w:val="1E293B"/>
                <w:sz w:val="20"/>
              </w:rPr>
              <w:t>DOM access, parent page manipulation</w:t>
            </w:r>
          </w:p>
        </w:tc>
        <w:tc>
          <w:tcPr>
            <w:shd w:val="clear" w:color="auto" w:fill="FFFFFF"/>
            <w:tcMar>
              <w:top w:w="100"/>
              <w:bottom w:w="100"/>
              <w:left w:w="160"/>
              <w:right w:w="160"/>
            </w:tcMar>
          </w:tcPr>
          <w:p>
            <w:pPr>
              <w:spacing w:after="0"/>
            </w:pPr>
            <w:r>
              <w:rPr>
                <w:color w:val="1E293B"/>
                <w:sz w:val="20"/>
              </w:rPr>
              <w:t>iframe sandbox='allow-scripts' without allow-same-origin</w:t>
            </w:r>
          </w:p>
        </w:tc>
        <w:tc>
          <w:tcPr>
            <w:shd w:val="clear" w:color="auto" w:fill="FFFFFF"/>
            <w:tcMar>
              <w:top w:w="100"/>
              <w:bottom w:w="100"/>
              <w:left w:w="160"/>
              <w:right w:w="160"/>
            </w:tcMar>
          </w:tcPr>
          <w:p>
            <w:pPr>
              <w:spacing w:after="0"/>
            </w:pPr>
            <w:r>
              <w:rPr>
                <w:color w:val="1E293B"/>
                <w:sz w:val="20"/>
              </w:rPr>
              <w:t>Playwright test in player.spec.mjs</w:t>
            </w:r>
          </w:p>
        </w:tc>
      </w:tr>
      <w:tr>
        <w:tc>
          <w:tcPr>
            <w:shd w:val="clear" w:color="auto" w:fill="F8FAFC"/>
            <w:tcMar>
              <w:top w:w="100"/>
              <w:bottom w:w="100"/>
              <w:left w:w="160"/>
              <w:right w:w="160"/>
            </w:tcMar>
          </w:tcPr>
          <w:p>
            <w:pPr>
              <w:spacing w:after="0"/>
            </w:pPr>
            <w:r>
              <w:rPr>
                <w:color w:val="1E293B"/>
                <w:sz w:val="20"/>
              </w:rPr>
              <w:t>Database</w:t>
            </w:r>
          </w:p>
        </w:tc>
        <w:tc>
          <w:tcPr>
            <w:shd w:val="clear" w:color="auto" w:fill="F8FAFC"/>
            <w:tcMar>
              <w:top w:w="100"/>
              <w:bottom w:w="100"/>
              <w:left w:w="160"/>
              <w:right w:w="160"/>
            </w:tcMar>
          </w:tcPr>
          <w:p>
            <w:pPr>
              <w:spacing w:after="0"/>
            </w:pPr>
            <w:r>
              <w:rPr>
                <w:color w:val="1E293B"/>
                <w:sz w:val="20"/>
              </w:rPr>
              <w:t>Silent release tampering, revision forging</w:t>
            </w:r>
          </w:p>
        </w:tc>
        <w:tc>
          <w:tcPr>
            <w:shd w:val="clear" w:color="auto" w:fill="F8FAFC"/>
            <w:tcMar>
              <w:top w:w="100"/>
              <w:bottom w:w="100"/>
              <w:left w:w="160"/>
              <w:right w:w="160"/>
            </w:tcMar>
          </w:tcPr>
          <w:p>
            <w:pPr>
              <w:spacing w:after="0"/>
            </w:pPr>
            <w:r>
              <w:rPr>
                <w:color w:val="1E293B"/>
                <w:sz w:val="20"/>
              </w:rPr>
              <w:t>SQLite BEFORE UPDATE triggers &amp; foreign key locks</w:t>
            </w:r>
          </w:p>
        </w:tc>
        <w:tc>
          <w:tcPr>
            <w:shd w:val="clear" w:color="auto" w:fill="F8FAFC"/>
            <w:tcMar>
              <w:top w:w="100"/>
              <w:bottom w:w="100"/>
              <w:left w:w="160"/>
              <w:right w:w="160"/>
            </w:tcMar>
          </w:tcPr>
          <w:p>
            <w:pPr>
              <w:spacing w:after="0"/>
            </w:pPr>
            <w:r>
              <w:rPr>
                <w:color w:val="1E293B"/>
                <w:sz w:val="20"/>
              </w:rPr>
              <w:t>recovery.test.mjs</w:t>
            </w:r>
          </w:p>
        </w:tc>
      </w:tr>
      <w:tr>
        <w:tc>
          <w:tcPr>
            <w:shd w:val="clear" w:color="auto" w:fill="FFFFFF"/>
            <w:tcMar>
              <w:top w:w="100"/>
              <w:bottom w:w="100"/>
              <w:left w:w="160"/>
              <w:right w:w="160"/>
            </w:tcMar>
          </w:tcPr>
          <w:p>
            <w:pPr>
              <w:spacing w:after="0"/>
            </w:pPr>
            <w:r>
              <w:rPr>
                <w:color w:val="1E293B"/>
                <w:sz w:val="20"/>
              </w:rPr>
              <w:t>Session</w:t>
            </w:r>
          </w:p>
        </w:tc>
        <w:tc>
          <w:tcPr>
            <w:shd w:val="clear" w:color="auto" w:fill="FFFFFF"/>
            <w:tcMar>
              <w:top w:w="100"/>
              <w:bottom w:w="100"/>
              <w:left w:w="160"/>
              <w:right w:w="160"/>
            </w:tcMar>
          </w:tcPr>
          <w:p>
            <w:pPr>
              <w:spacing w:after="0"/>
            </w:pPr>
            <w:r>
              <w:rPr>
                <w:color w:val="1E293B"/>
                <w:sz w:val="20"/>
              </w:rPr>
              <w:t>Credential stuffing, brute-force attacks</w:t>
            </w:r>
          </w:p>
        </w:tc>
        <w:tc>
          <w:tcPr>
            <w:shd w:val="clear" w:color="auto" w:fill="FFFFFF"/>
            <w:tcMar>
              <w:top w:w="100"/>
              <w:bottom w:w="100"/>
              <w:left w:w="160"/>
              <w:right w:w="160"/>
            </w:tcMar>
          </w:tcPr>
          <w:p>
            <w:pPr>
              <w:spacing w:after="0"/>
            </w:pPr>
            <w:r>
              <w:rPr>
                <w:color w:val="1E293B"/>
                <w:sz w:val="20"/>
              </w:rPr>
              <w:t>Express rate limiting (10 attempts / 15m), timingSafeEqual</w:t>
            </w:r>
          </w:p>
        </w:tc>
        <w:tc>
          <w:tcPr>
            <w:shd w:val="clear" w:color="auto" w:fill="FFFFFF"/>
            <w:tcMar>
              <w:top w:w="100"/>
              <w:bottom w:w="100"/>
              <w:left w:w="160"/>
              <w:right w:w="160"/>
            </w:tcMar>
          </w:tcPr>
          <w:p>
            <w:pPr>
              <w:spacing w:after="0"/>
            </w:pPr>
            <w:r>
              <w:rPr>
                <w:color w:val="1E293B"/>
                <w:sz w:val="20"/>
              </w:rPr>
              <w:t>Rate limiter integration tests</w:t>
            </w:r>
          </w:p>
        </w:tc>
      </w:tr>
    </w:tbl>
    <w:p>
      <w:pPr>
        <w:pStyle w:val="Normal"/>
        <w:spacing w:after="140"/>
      </w:pPr>
      <w:r>
        <w:t xml:space="preserve"/>
      </w:r>
    </w:p>
    <w:p>
      <w:pPr>
        <w:pStyle w:val="Heading2"/>
        <w:spacing w:after="140"/>
      </w:pPr>
      <w:r>
        <w:rPr>
          <w:b/>
          <w:color w:val="25458C"/>
          <w:sz w:val="26"/>
        </w:rPr>
        <w:t xml:space="preserve">3.1 The Double-Nested Iframe Sandbox</w:t>
      </w:r>
    </w:p>
    <w:p>
      <w:pPr>
        <w:pStyle w:val="Normal"/>
        <w:spacing w:after="120"/>
      </w:pPr>
      <w:r>
        <w:rPr>
          <w:color w:val="252C3A"/>
          <w:sz w:val="22"/>
        </w:rPr>
        <w:t xml:space="preserve">If a game runs in the same origin as the application, it has access to document.cookie, window.localStorage, and IndexedDB. In UNPLUG, games are served from an entirely different port (GAME_PORT 3001) under a dedicated runtime-host wrapper.</w:t>
      </w:r>
    </w:p>
    <w:p>
      <w:pPr>
        <w:pStyle w:val="Normal"/>
        <w:spacing w:after="120"/>
      </w:pPr>
      <w:r>
        <w:rPr>
          <w:color w:val="252C3A"/>
          <w:sz w:val="22"/>
        </w:rPr>
        <w:t xml:space="preserve">Furthermore, the iframe enforces sandbox='allow-scripts'. Omitting 'allow-same-origin' turns the iframe into an opaque unique origin (null origin). Even if a malicious developer manages to inject an exploit, the browser's sandbox prevents it from reading parent cookies, making network requests to platform APIs, or opening popup windows.</w:t>
      </w:r>
    </w:p>
    <w:p>
      <w:pPr>
        <w:pStyle w:val="Heading1"/>
        <w:spacing w:after="200"/>
      </w:pPr>
      <w:r>
        <w:rPr>
          <w:b/>
          <w:color w:val="1E3A8A"/>
          <w:sz w:val="32"/>
        </w:rPr>
        <w:t xml:space="preserve">4. Network Dependency &amp; Offline Capability Matrix</w:t>
      </w:r>
    </w:p>
    <w:p>
      <w:pPr>
        <w:pStyle w:val="Normal"/>
        <w:spacing w:after="120"/>
      </w:pPr>
      <w:r>
        <w:rPr>
          <w:color w:val="252C3A"/>
          <w:sz w:val="22"/>
        </w:rPr>
        <w:t xml:space="preserve">A core selling point of UNPLUG is honest offline resilience. The system explicitly defines what operates without connectivity versus what requires an active network bridge:</w:t>
      </w:r>
    </w:p>
    <w:tbl>
      <w:tblPr>
        <w:tblW w:w="0" w:type="auto"/>
        <w:tblBorders>
          <w:top w:val="single" w:sz="6" w:space="0" w:color="CBD5E1"/>
          <w:bottom w:val="single" w:sz="8" w:space="0" w:color="94A3B8"/>
          <w:left w:val="none"/>
          <w:right w:val="none"/>
          <w:insideH w:val="single" w:sz="4" w:space="0" w:color="E2E8F0"/>
          <w:insideV w:val="none"/>
        </w:tblBorders>
      </w:tblPr>
      <w:tr>
        <w:tc>
          <w:tcPr>
            <w:shd w:val="clear" w:color="auto" w:fill="244DBA"/>
            <w:tcMar>
              <w:top w:w="120"/>
              <w:bottom w:w="120"/>
              <w:left w:w="160"/>
              <w:right w:w="160"/>
            </w:tcMar>
          </w:tcPr>
          <w:p>
            <w:pPr>
              <w:spacing w:after="0"/>
            </w:pPr>
            <w:r>
              <w:rPr>
                <w:b/>
                <w:color w:val="FFFFFF"/>
                <w:sz w:val="20"/>
              </w:rPr>
              <w:t>Platform Functionality</w:t>
            </w:r>
          </w:p>
        </w:tc>
        <w:tc>
          <w:tcPr>
            <w:shd w:val="clear" w:color="auto" w:fill="244DBA"/>
            <w:tcMar>
              <w:top w:w="120"/>
              <w:bottom w:w="120"/>
              <w:left w:w="160"/>
              <w:right w:w="160"/>
            </w:tcMar>
          </w:tcPr>
          <w:p>
            <w:pPr>
              <w:spacing w:after="0"/>
            </w:pPr>
            <w:r>
              <w:rPr>
                <w:b/>
                <w:color w:val="FFFFFF"/>
                <w:sz w:val="20"/>
              </w:rPr>
              <w:t>Network Required?</w:t>
            </w:r>
          </w:p>
        </w:tc>
        <w:tc>
          <w:tcPr>
            <w:shd w:val="clear" w:color="auto" w:fill="244DBA"/>
            <w:tcMar>
              <w:top w:w="120"/>
              <w:bottom w:w="120"/>
              <w:left w:w="160"/>
              <w:right w:w="160"/>
            </w:tcMar>
          </w:tcPr>
          <w:p>
            <w:pPr>
              <w:spacing w:after="0"/>
            </w:pPr>
            <w:r>
              <w:rPr>
                <w:b/>
                <w:color w:val="FFFFFF"/>
                <w:sz w:val="20"/>
              </w:rPr>
              <w:t>Offline Behavior &amp; Strategy</w:t>
            </w:r>
          </w:p>
        </w:tc>
        <w:tc>
          <w:tcPr>
            <w:shd w:val="clear" w:color="auto" w:fill="244DBA"/>
            <w:tcMar>
              <w:top w:w="120"/>
              <w:bottom w:w="120"/>
              <w:left w:w="160"/>
              <w:right w:w="160"/>
            </w:tcMar>
          </w:tcPr>
          <w:p>
            <w:pPr>
              <w:spacing w:after="0"/>
            </w:pPr>
            <w:r>
              <w:rPr>
                <w:b/>
                <w:color w:val="FFFFFF"/>
                <w:sz w:val="20"/>
              </w:rPr>
              <w:t>User Impact</w:t>
            </w:r>
          </w:p>
        </w:tc>
      </w:tr>
      <w:tr>
        <w:tc>
          <w:tcPr>
            <w:shd w:val="clear" w:color="auto" w:fill="FFFFFF"/>
            <w:tcMar>
              <w:top w:w="100"/>
              <w:bottom w:w="100"/>
              <w:left w:w="160"/>
              <w:right w:w="160"/>
            </w:tcMar>
          </w:tcPr>
          <w:p>
            <w:pPr>
              <w:spacing w:after="0"/>
            </w:pPr>
            <w:r>
              <w:rPr>
                <w:color w:val="1E293B"/>
                <w:sz w:val="20"/>
              </w:rPr>
              <w:t>PWA Workspace Shell</w:t>
            </w:r>
          </w:p>
        </w:tc>
        <w:tc>
          <w:tcPr>
            <w:shd w:val="clear" w:color="auto" w:fill="FFFFFF"/>
            <w:tcMar>
              <w:top w:w="100"/>
              <w:bottom w:w="100"/>
              <w:left w:w="160"/>
              <w:right w:w="160"/>
            </w:tcMar>
          </w:tcPr>
          <w:p>
            <w:pPr>
              <w:spacing w:after="0"/>
            </w:pPr>
            <w:r>
              <w:rPr>
                <w:color w:val="1E293B"/>
                <w:sz w:val="20"/>
              </w:rPr>
              <w:t>No</w:t>
            </w:r>
          </w:p>
        </w:tc>
        <w:tc>
          <w:tcPr>
            <w:shd w:val="clear" w:color="auto" w:fill="FFFFFF"/>
            <w:tcMar>
              <w:top w:w="100"/>
              <w:bottom w:w="100"/>
              <w:left w:w="160"/>
              <w:right w:w="160"/>
            </w:tcMar>
          </w:tcPr>
          <w:p>
            <w:pPr>
              <w:spacing w:after="0"/>
            </w:pPr>
            <w:r>
              <w:rPr>
                <w:color w:val="1E293B"/>
                <w:sz w:val="20"/>
              </w:rPr>
              <w:t>Cached via Service Worker (unplug-public-shell-v1)</w:t>
            </w:r>
          </w:p>
        </w:tc>
        <w:tc>
          <w:tcPr>
            <w:shd w:val="clear" w:color="auto" w:fill="FFFFFF"/>
            <w:tcMar>
              <w:top w:w="100"/>
              <w:bottom w:w="100"/>
              <w:left w:w="160"/>
              <w:right w:w="160"/>
            </w:tcMar>
          </w:tcPr>
          <w:p>
            <w:pPr>
              <w:spacing w:after="0"/>
            </w:pPr>
            <w:r>
              <w:rPr>
                <w:color w:val="1E293B"/>
                <w:sz w:val="20"/>
              </w:rPr>
              <w:t>App opens instantly even on airplane mode</w:t>
            </w:r>
          </w:p>
        </w:tc>
      </w:tr>
      <w:tr>
        <w:tc>
          <w:tcPr>
            <w:shd w:val="clear" w:color="auto" w:fill="F8FAFC"/>
            <w:tcMar>
              <w:top w:w="100"/>
              <w:bottom w:w="100"/>
              <w:left w:w="160"/>
              <w:right w:w="160"/>
            </w:tcMar>
          </w:tcPr>
          <w:p>
            <w:pPr>
              <w:spacing w:after="0"/>
            </w:pPr>
            <w:r>
              <w:rPr>
                <w:color w:val="1E293B"/>
                <w:sz w:val="20"/>
              </w:rPr>
              <w:t>Downloaded Games</w:t>
            </w:r>
          </w:p>
        </w:tc>
        <w:tc>
          <w:tcPr>
            <w:shd w:val="clear" w:color="auto" w:fill="F8FAFC"/>
            <w:tcMar>
              <w:top w:w="100"/>
              <w:bottom w:w="100"/>
              <w:left w:w="160"/>
              <w:right w:w="160"/>
            </w:tcMar>
          </w:tcPr>
          <w:p>
            <w:pPr>
              <w:spacing w:after="0"/>
            </w:pPr>
            <w:r>
              <w:rPr>
                <w:color w:val="1E293B"/>
                <w:sz w:val="20"/>
              </w:rPr>
              <w:t>No</w:t>
            </w:r>
          </w:p>
        </w:tc>
        <w:tc>
          <w:tcPr>
            <w:shd w:val="clear" w:color="auto" w:fill="F8FAFC"/>
            <w:tcMar>
              <w:top w:w="100"/>
              <w:bottom w:w="100"/>
              <w:left w:w="160"/>
              <w:right w:w="160"/>
            </w:tcMar>
          </w:tcPr>
          <w:p>
            <w:pPr>
              <w:spacing w:after="0"/>
            </w:pPr>
            <w:r>
              <w:rPr>
                <w:color w:val="1E293B"/>
                <w:sz w:val="20"/>
              </w:rPr>
              <w:t>Cached in dedicated Cache Storage (unplug-game-artifacts-v1)</w:t>
            </w:r>
          </w:p>
        </w:tc>
        <w:tc>
          <w:tcPr>
            <w:shd w:val="clear" w:color="auto" w:fill="F8FAFC"/>
            <w:tcMar>
              <w:top w:w="100"/>
              <w:bottom w:w="100"/>
              <w:left w:w="160"/>
              <w:right w:w="160"/>
            </w:tcMar>
          </w:tcPr>
          <w:p>
            <w:pPr>
              <w:spacing w:after="0"/>
            </w:pPr>
            <w:r>
              <w:rPr>
                <w:color w:val="1E293B"/>
                <w:sz w:val="20"/>
              </w:rPr>
              <w:t>Full gameplay, sound, physics work offline</w:t>
            </w:r>
          </w:p>
        </w:tc>
      </w:tr>
      <w:tr>
        <w:tc>
          <w:tcPr>
            <w:shd w:val="clear" w:color="auto" w:fill="FFFFFF"/>
            <w:tcMar>
              <w:top w:w="100"/>
              <w:bottom w:w="100"/>
              <w:left w:w="160"/>
              <w:right w:w="160"/>
            </w:tcMar>
          </w:tcPr>
          <w:p>
            <w:pPr>
              <w:spacing w:after="0"/>
            </w:pPr>
            <w:r>
              <w:rPr>
                <w:color w:val="1E293B"/>
                <w:sz w:val="20"/>
              </w:rPr>
              <w:t>Game Catalog Browsing</w:t>
            </w:r>
          </w:p>
        </w:tc>
        <w:tc>
          <w:tcPr>
            <w:shd w:val="clear" w:color="auto" w:fill="FFFFFF"/>
            <w:tcMar>
              <w:top w:w="100"/>
              <w:bottom w:w="100"/>
              <w:left w:w="160"/>
              <w:right w:w="160"/>
            </w:tcMar>
          </w:tcPr>
          <w:p>
            <w:pPr>
              <w:spacing w:after="0"/>
            </w:pPr>
            <w:r>
              <w:rPr>
                <w:color w:val="1E293B"/>
                <w:sz w:val="20"/>
              </w:rPr>
              <w:t>Conditional</w:t>
            </w:r>
          </w:p>
        </w:tc>
        <w:tc>
          <w:tcPr>
            <w:shd w:val="clear" w:color="auto" w:fill="FFFFFF"/>
            <w:tcMar>
              <w:top w:w="100"/>
              <w:bottom w:w="100"/>
              <w:left w:w="160"/>
              <w:right w:w="160"/>
            </w:tcMar>
          </w:tcPr>
          <w:p>
            <w:pPr>
              <w:spacing w:after="0"/>
            </w:pPr>
            <w:r>
              <w:rPr>
                <w:color w:val="1E293B"/>
                <w:sz w:val="20"/>
              </w:rPr>
              <w:t>Serves last-known catalog from localStorage if offline</w:t>
            </w:r>
          </w:p>
        </w:tc>
        <w:tc>
          <w:tcPr>
            <w:shd w:val="clear" w:color="auto" w:fill="FFFFFF"/>
            <w:tcMar>
              <w:top w:w="100"/>
              <w:bottom w:w="100"/>
              <w:left w:w="160"/>
              <w:right w:w="160"/>
            </w:tcMar>
          </w:tcPr>
          <w:p>
            <w:pPr>
              <w:spacing w:after="0"/>
            </w:pPr>
            <w:r>
              <w:rPr>
                <w:color w:val="1E293B"/>
                <w:sz w:val="20"/>
              </w:rPr>
              <w:t>User can see and play existing library</w:t>
            </w:r>
          </w:p>
        </w:tc>
      </w:tr>
      <w:tr>
        <w:tc>
          <w:tcPr>
            <w:shd w:val="clear" w:color="auto" w:fill="F8FAFC"/>
            <w:tcMar>
              <w:top w:w="100"/>
              <w:bottom w:w="100"/>
              <w:left w:w="160"/>
              <w:right w:w="160"/>
            </w:tcMar>
          </w:tcPr>
          <w:p>
            <w:pPr>
              <w:spacing w:after="0"/>
            </w:pPr>
            <w:r>
              <w:rPr>
                <w:color w:val="1E293B"/>
                <w:sz w:val="20"/>
              </w:rPr>
              <w:t>Catalog Updates / New Games</w:t>
            </w:r>
          </w:p>
        </w:tc>
        <w:tc>
          <w:tcPr>
            <w:shd w:val="clear" w:color="auto" w:fill="F8FAFC"/>
            <w:tcMar>
              <w:top w:w="100"/>
              <w:bottom w:w="100"/>
              <w:left w:w="160"/>
              <w:right w:w="160"/>
            </w:tcMar>
          </w:tcPr>
          <w:p>
            <w:pPr>
              <w:spacing w:after="0"/>
            </w:pPr>
            <w:r>
              <w:rPr>
                <w:color w:val="1E293B"/>
                <w:sz w:val="20"/>
              </w:rPr>
              <w:t>Yes</w:t>
            </w:r>
          </w:p>
        </w:tc>
        <w:tc>
          <w:tcPr>
            <w:shd w:val="clear" w:color="auto" w:fill="F8FAFC"/>
            <w:tcMar>
              <w:top w:w="100"/>
              <w:bottom w:w="100"/>
              <w:left w:w="160"/>
              <w:right w:w="160"/>
            </w:tcMar>
          </w:tcPr>
          <w:p>
            <w:pPr>
              <w:spacing w:after="0"/>
            </w:pPr>
            <w:r>
              <w:rPr>
                <w:color w:val="1E293B"/>
                <w:sz w:val="20"/>
              </w:rPr>
              <w:t>Fails gracefully with status alert; does not crash</w:t>
            </w:r>
          </w:p>
        </w:tc>
        <w:tc>
          <w:tcPr>
            <w:shd w:val="clear" w:color="auto" w:fill="F8FAFC"/>
            <w:tcMar>
              <w:top w:w="100"/>
              <w:bottom w:w="100"/>
              <w:left w:w="160"/>
              <w:right w:w="160"/>
            </w:tcMar>
          </w:tcPr>
          <w:p>
            <w:pPr>
              <w:spacing w:after="0"/>
            </w:pPr>
            <w:r>
              <w:rPr>
                <w:color w:val="1E293B"/>
                <w:sz w:val="20"/>
              </w:rPr>
              <w:t>Catalog refreshes upon reconnection</w:t>
            </w:r>
          </w:p>
        </w:tc>
      </w:tr>
      <w:tr>
        <w:tc>
          <w:tcPr>
            <w:shd w:val="clear" w:color="auto" w:fill="FFFFFF"/>
            <w:tcMar>
              <w:top w:w="100"/>
              <w:bottom w:w="100"/>
              <w:left w:w="160"/>
              <w:right w:w="160"/>
            </w:tcMar>
          </w:tcPr>
          <w:p>
            <w:pPr>
              <w:spacing w:after="0"/>
            </w:pPr>
            <w:r>
              <w:rPr>
                <w:color w:val="1E293B"/>
                <w:sz w:val="20"/>
              </w:rPr>
              <w:t>Game Submissions &amp; Checks</w:t>
            </w:r>
          </w:p>
        </w:tc>
        <w:tc>
          <w:tcPr>
            <w:shd w:val="clear" w:color="auto" w:fill="FFFFFF"/>
            <w:tcMar>
              <w:top w:w="100"/>
              <w:bottom w:w="100"/>
              <w:left w:w="160"/>
              <w:right w:w="160"/>
            </w:tcMar>
          </w:tcPr>
          <w:p>
            <w:pPr>
              <w:spacing w:after="0"/>
            </w:pPr>
            <w:r>
              <w:rPr>
                <w:color w:val="1E293B"/>
                <w:sz w:val="20"/>
              </w:rPr>
              <w:t>Yes</w:t>
            </w:r>
          </w:p>
        </w:tc>
        <w:tc>
          <w:tcPr>
            <w:shd w:val="clear" w:color="auto" w:fill="FFFFFF"/>
            <w:tcMar>
              <w:top w:w="100"/>
              <w:bottom w:w="100"/>
              <w:left w:w="160"/>
              <w:right w:w="160"/>
            </w:tcMar>
          </w:tcPr>
          <w:p>
            <w:pPr>
              <w:spacing w:after="0"/>
            </w:pPr>
            <w:r>
              <w:rPr>
                <w:color w:val="1E293B"/>
                <w:sz w:val="20"/>
              </w:rPr>
              <w:t>Blocked offline; requires server-side validation</w:t>
            </w:r>
          </w:p>
        </w:tc>
        <w:tc>
          <w:tcPr>
            <w:shd w:val="clear" w:color="auto" w:fill="FFFFFF"/>
            <w:tcMar>
              <w:top w:w="100"/>
              <w:bottom w:w="100"/>
              <w:left w:w="160"/>
              <w:right w:w="160"/>
            </w:tcMar>
          </w:tcPr>
          <w:p>
            <w:pPr>
              <w:spacing w:after="0"/>
            </w:pPr>
            <w:r>
              <w:rPr>
                <w:color w:val="1E293B"/>
                <w:sz w:val="20"/>
              </w:rPr>
              <w:t>Developers submit when connected</w:t>
            </w:r>
          </w:p>
        </w:tc>
      </w:tr>
      <w:tr>
        <w:tc>
          <w:tcPr>
            <w:shd w:val="clear" w:color="auto" w:fill="F8FAFC"/>
            <w:tcMar>
              <w:top w:w="100"/>
              <w:bottom w:w="100"/>
              <w:left w:w="160"/>
              <w:right w:w="160"/>
            </w:tcMar>
          </w:tcPr>
          <w:p>
            <w:pPr>
              <w:spacing w:after="0"/>
            </w:pPr>
            <w:r>
              <w:rPr>
                <w:color w:val="1E293B"/>
                <w:sz w:val="20"/>
              </w:rPr>
              <w:t>Admin Review &amp; Approval</w:t>
            </w:r>
          </w:p>
        </w:tc>
        <w:tc>
          <w:tcPr>
            <w:shd w:val="clear" w:color="auto" w:fill="F8FAFC"/>
            <w:tcMar>
              <w:top w:w="100"/>
              <w:bottom w:w="100"/>
              <w:left w:w="160"/>
              <w:right w:w="160"/>
            </w:tcMar>
          </w:tcPr>
          <w:p>
            <w:pPr>
              <w:spacing w:after="0"/>
            </w:pPr>
            <w:r>
              <w:rPr>
                <w:color w:val="1E293B"/>
                <w:sz w:val="20"/>
              </w:rPr>
              <w:t>Yes</w:t>
            </w:r>
          </w:p>
        </w:tc>
        <w:tc>
          <w:tcPr>
            <w:shd w:val="clear" w:color="auto" w:fill="F8FAFC"/>
            <w:tcMar>
              <w:top w:w="100"/>
              <w:bottom w:w="100"/>
              <w:left w:w="160"/>
              <w:right w:w="160"/>
            </w:tcMar>
          </w:tcPr>
          <w:p>
            <w:pPr>
              <w:spacing w:after="0"/>
            </w:pPr>
            <w:r>
              <w:rPr>
                <w:color w:val="1E293B"/>
                <w:sz w:val="20"/>
              </w:rPr>
              <w:t>Requires live database transaction and signature</w:t>
            </w:r>
          </w:p>
        </w:tc>
        <w:tc>
          <w:tcPr>
            <w:shd w:val="clear" w:color="auto" w:fill="F8FAFC"/>
            <w:tcMar>
              <w:top w:w="100"/>
              <w:bottom w:w="100"/>
              <w:left w:w="160"/>
              <w:right w:w="160"/>
            </w:tcMar>
          </w:tcPr>
          <w:p>
            <w:pPr>
              <w:spacing w:after="0"/>
            </w:pPr>
            <w:r>
              <w:rPr>
                <w:color w:val="1E293B"/>
                <w:sz w:val="20"/>
              </w:rPr>
              <w:t>Governance occurs on platform server</w:t>
            </w:r>
          </w:p>
        </w:tc>
      </w:tr>
      <w:tr>
        <w:tc>
          <w:tcPr>
            <w:shd w:val="clear" w:color="auto" w:fill="FFFFFF"/>
            <w:tcMar>
              <w:top w:w="100"/>
              <w:bottom w:w="100"/>
              <w:left w:w="160"/>
              <w:right w:w="160"/>
            </w:tcMar>
          </w:tcPr>
          <w:p>
            <w:pPr>
              <w:spacing w:after="0"/>
            </w:pPr>
            <w:r>
              <w:rPr>
                <w:color w:val="1E293B"/>
                <w:sz w:val="20"/>
              </w:rPr>
              <w:t>1-Click Rollback</w:t>
            </w:r>
          </w:p>
        </w:tc>
        <w:tc>
          <w:tcPr>
            <w:shd w:val="clear" w:color="auto" w:fill="FFFFFF"/>
            <w:tcMar>
              <w:top w:w="100"/>
              <w:bottom w:w="100"/>
              <w:left w:w="160"/>
              <w:right w:w="160"/>
            </w:tcMar>
          </w:tcPr>
          <w:p>
            <w:pPr>
              <w:spacing w:after="0"/>
            </w:pPr>
            <w:r>
              <w:rPr>
                <w:color w:val="1E293B"/>
                <w:sz w:val="20"/>
              </w:rPr>
              <w:t>Yes</w:t>
            </w:r>
          </w:p>
        </w:tc>
        <w:tc>
          <w:tcPr>
            <w:shd w:val="clear" w:color="auto" w:fill="FFFFFF"/>
            <w:tcMar>
              <w:top w:w="100"/>
              <w:bottom w:w="100"/>
              <w:left w:w="160"/>
              <w:right w:w="160"/>
            </w:tcMar>
          </w:tcPr>
          <w:p>
            <w:pPr>
              <w:spacing w:after="0"/>
            </w:pPr>
            <w:r>
              <w:rPr>
                <w:color w:val="1E293B"/>
                <w:sz w:val="20"/>
              </w:rPr>
              <w:t>Updates server pointer; clients discover on reconnect</w:t>
            </w:r>
          </w:p>
        </w:tc>
        <w:tc>
          <w:tcPr>
            <w:shd w:val="clear" w:color="auto" w:fill="FFFFFF"/>
            <w:tcMar>
              <w:top w:w="100"/>
              <w:bottom w:w="100"/>
              <w:left w:w="160"/>
              <w:right w:w="160"/>
            </w:tcMar>
          </w:tcPr>
          <w:p>
            <w:pPr>
              <w:spacing w:after="0"/>
            </w:pPr>
            <w:r>
              <w:rPr>
                <w:color w:val="1E293B"/>
                <w:sz w:val="20"/>
              </w:rPr>
              <w:t>Running games not interrupted; next start updates</w:t>
            </w:r>
          </w:p>
        </w:tc>
      </w:tr>
      <w:tr>
        <w:tc>
          <w:tcPr>
            <w:shd w:val="clear" w:color="auto" w:fill="F8FAFC"/>
            <w:tcMar>
              <w:top w:w="100"/>
              <w:bottom w:w="100"/>
              <w:left w:w="160"/>
              <w:right w:w="160"/>
            </w:tcMar>
          </w:tcPr>
          <w:p>
            <w:pPr>
              <w:spacing w:after="0"/>
            </w:pPr>
            <w:r>
              <w:rPr>
                <w:color w:val="1E293B"/>
                <w:sz w:val="20"/>
              </w:rPr>
              <w:t>Turn-based Matchmaking</w:t>
            </w:r>
          </w:p>
        </w:tc>
        <w:tc>
          <w:tcPr>
            <w:shd w:val="clear" w:color="auto" w:fill="F8FAFC"/>
            <w:tcMar>
              <w:top w:w="100"/>
              <w:bottom w:w="100"/>
              <w:left w:w="160"/>
              <w:right w:w="160"/>
            </w:tcMar>
          </w:tcPr>
          <w:p>
            <w:pPr>
              <w:spacing w:after="0"/>
            </w:pPr>
            <w:r>
              <w:rPr>
                <w:color w:val="1E293B"/>
                <w:sz w:val="20"/>
              </w:rPr>
              <w:t>Yes</w:t>
            </w:r>
          </w:p>
        </w:tc>
        <w:tc>
          <w:tcPr>
            <w:shd w:val="clear" w:color="auto" w:fill="F8FAFC"/>
            <w:tcMar>
              <w:top w:w="100"/>
              <w:bottom w:w="100"/>
              <w:left w:w="160"/>
              <w:right w:w="160"/>
            </w:tcMar>
          </w:tcPr>
          <w:p>
            <w:pPr>
              <w:spacing w:after="0"/>
            </w:pPr>
            <w:r>
              <w:rPr>
                <w:color w:val="1E293B"/>
                <w:sz w:val="20"/>
              </w:rPr>
              <w:t>Server-authoritative turn validation and board state</w:t>
            </w:r>
          </w:p>
        </w:tc>
        <w:tc>
          <w:tcPr>
            <w:shd w:val="clear" w:color="auto" w:fill="F8FAFC"/>
            <w:tcMar>
              <w:top w:w="100"/>
              <w:bottom w:w="100"/>
              <w:left w:w="160"/>
              <w:right w:w="160"/>
            </w:tcMar>
          </w:tcPr>
          <w:p>
            <w:pPr>
              <w:spacing w:after="0"/>
            </w:pPr>
            <w:r>
              <w:rPr>
                <w:color w:val="1E293B"/>
                <w:sz w:val="20"/>
              </w:rPr>
              <w:t>Matchmaking queue pauses when offline</w:t>
            </w:r>
          </w:p>
        </w:tc>
      </w:tr>
      <w:tr>
        <w:tc>
          <w:tcPr>
            <w:shd w:val="clear" w:color="auto" w:fill="FFFFFF"/>
            <w:tcMar>
              <w:top w:w="100"/>
              <w:bottom w:w="100"/>
              <w:left w:w="160"/>
              <w:right w:w="160"/>
            </w:tcMar>
          </w:tcPr>
          <w:p>
            <w:pPr>
              <w:spacing w:after="0"/>
            </w:pPr>
            <w:r>
              <w:rPr>
                <w:color w:val="1E293B"/>
                <w:sz w:val="20"/>
              </w:rPr>
              <w:t>Issue Reporting</w:t>
            </w:r>
          </w:p>
        </w:tc>
        <w:tc>
          <w:tcPr>
            <w:shd w:val="clear" w:color="auto" w:fill="FFFFFF"/>
            <w:tcMar>
              <w:top w:w="100"/>
              <w:bottom w:w="100"/>
              <w:left w:w="160"/>
              <w:right w:w="160"/>
            </w:tcMar>
          </w:tcPr>
          <w:p>
            <w:pPr>
              <w:spacing w:after="0"/>
            </w:pPr>
            <w:r>
              <w:rPr>
                <w:color w:val="1E293B"/>
                <w:sz w:val="20"/>
              </w:rPr>
              <w:t>Conditional</w:t>
            </w:r>
          </w:p>
        </w:tc>
        <w:tc>
          <w:tcPr>
            <w:shd w:val="clear" w:color="auto" w:fill="FFFFFF"/>
            <w:tcMar>
              <w:top w:w="100"/>
              <w:bottom w:w="100"/>
              <w:left w:w="160"/>
              <w:right w:w="160"/>
            </w:tcMar>
          </w:tcPr>
          <w:p>
            <w:pPr>
              <w:spacing w:after="0"/>
            </w:pPr>
            <w:r>
              <w:rPr>
                <w:color w:val="1E293B"/>
                <w:sz w:val="20"/>
              </w:rPr>
              <w:t>Immediate submission if online; logs error if offline</w:t>
            </w:r>
          </w:p>
        </w:tc>
        <w:tc>
          <w:tcPr>
            <w:shd w:val="clear" w:color="auto" w:fill="FFFFFF"/>
            <w:tcMar>
              <w:top w:w="100"/>
              <w:bottom w:w="100"/>
              <w:left w:w="160"/>
              <w:right w:w="160"/>
            </w:tcMar>
          </w:tcPr>
          <w:p>
            <w:pPr>
              <w:spacing w:after="0"/>
            </w:pPr>
            <w:r>
              <w:rPr>
                <w:color w:val="1E293B"/>
                <w:sz w:val="20"/>
              </w:rPr>
              <w:t>Queued reports under Phase 10 roadmap</w:t>
            </w:r>
          </w:p>
        </w:tc>
      </w:tr>
    </w:tbl>
    <w:p>
      <w:pPr>
        <w:pStyle w:val="Normal"/>
        <w:spacing w:after="140"/>
      </w:pPr>
      <w:r>
        <w:t xml:space="preserve"/>
      </w:r>
    </w:p>
    <w:p>
      <w:pPr>
        <w:pStyle w:val="Heading1"/>
        <w:spacing w:after="200"/>
      </w:pPr>
      <w:r>
        <w:rPr>
          <w:b/>
          <w:color w:val="1E3A8A"/>
          <w:sz w:val="32"/>
        </w:rPr>
        <w:t xml:space="preserve">5. Monetization, Ads &amp; Store Compliance Roadmap</w:t>
      </w:r>
    </w:p>
    <w:p>
      <w:pPr>
        <w:pStyle w:val="Normal"/>
        <w:spacing w:after="120"/>
      </w:pPr>
      <w:r>
        <w:rPr>
          <w:color w:val="252C3A"/>
          <w:sz w:val="22"/>
        </w:rPr>
        <w:t xml:space="preserve">To transition from a local academic project to a commercial mobile platform, specific legal, operational, and policy hurdles must be managed:</w:t>
      </w:r>
    </w:p>
    <w:p>
      <w:pPr>
        <w:pStyle w:val="Heading2"/>
        <w:spacing w:after="140"/>
      </w:pPr>
      <w:r>
        <w:rPr>
          <w:b/>
          <w:color w:val="25458C"/>
          <w:sz w:val="26"/>
        </w:rPr>
        <w:t xml:space="preserve">5.1 Google Play Policy on Executable Code</w:t>
      </w:r>
    </w:p>
    <w:p>
      <w:pPr>
        <w:pStyle w:val="Normal"/>
        <w:spacing w:after="120"/>
      </w:pPr>
      <w:r>
        <w:rPr>
          <w:color w:val="252C3A"/>
          <w:sz w:val="22"/>
        </w:rPr>
        <w:t xml:space="preserve">Google Play's Developer Program Policy strictly regulates apps that download executable code (such as DEX, JAR, or native binaries) from external servers. However, Google explicitly allows apps that run interpreted scripts (such as JavaScript in a WebView) under the following conditions:</w:t>
      </w:r>
    </w:p>
    <w:p>
      <w:pPr>
        <w:pStyle w:val="ListBullet"/>
        <w:numPr>
          <w:ilvl w:val="0"/>
          <w:numId w:val="1"/>
        </w:numPr>
        <w:spacing w:after="80"/>
      </w:pPr>
      <w:r>
        <w:rPr>
          <w:b/>
          <w:color w:val="18243B"/>
          <w:sz w:val="22"/>
        </w:rPr>
        <w:t xml:space="preserve">Purpose Consistency: </w:t>
      </w:r>
      <w:r>
        <w:rPr>
          <w:color w:val="252C3A"/>
          <w:sz w:val="22"/>
        </w:rPr>
        <w:t xml:space="preserve">The downloaded script does not fundamentally alter the primary purpose of the application registered in the Google Play Console.</w:t>
      </w:r>
    </w:p>
    <w:p>
      <w:pPr>
        <w:pStyle w:val="ListBullet"/>
        <w:numPr>
          <w:ilvl w:val="0"/>
          <w:numId w:val="1"/>
        </w:numPr>
        <w:spacing w:after="80"/>
      </w:pPr>
      <w:r>
        <w:rPr>
          <w:b/>
          <w:color w:val="18243B"/>
          <w:sz w:val="22"/>
        </w:rPr>
        <w:t xml:space="preserve">Sandbox Isolation: </w:t>
      </w:r>
      <w:r>
        <w:rPr>
          <w:color w:val="252C3A"/>
          <w:sz w:val="22"/>
        </w:rPr>
        <w:t xml:space="preserve">The script is executed inside an isolated browser sandbox that cannot invoke native Android runtime APIs without explicit developer permission.</w:t>
      </w:r>
    </w:p>
    <w:p>
      <w:pPr>
        <w:pStyle w:val="ListBullet"/>
        <w:numPr>
          <w:ilvl w:val="0"/>
          <w:numId w:val="1"/>
        </w:numPr>
        <w:spacing w:after="80"/>
      </w:pPr>
      <w:r>
        <w:rPr>
          <w:b/>
          <w:color w:val="18243B"/>
          <w:sz w:val="22"/>
        </w:rPr>
        <w:t xml:space="preserve">Asset Bundling Strategy: </w:t>
      </w:r>
      <w:r>
        <w:rPr>
          <w:color w:val="252C3A"/>
          <w:sz w:val="22"/>
        </w:rPr>
        <w:t xml:space="preserve">For commercial release, UNPLUG packages its core catalog and verified first-party games directly into the Android asset bundle (using Capacitor's native asset packing), eliminating dynamic download risk entirely for store reviewers.</w:t>
      </w:r>
    </w:p>
    <w:p>
      <w:pPr>
        <w:pStyle w:val="Heading2"/>
        <w:spacing w:after="140"/>
      </w:pPr>
      <w:r>
        <w:rPr>
          <w:b/>
          <w:color w:val="25458C"/>
          <w:sz w:val="26"/>
        </w:rPr>
        <w:t xml:space="preserve">5.2 Advertising, Rewarded Hints &amp; Revenue Share</w:t>
      </w:r>
    </w:p>
    <w:p>
      <w:pPr>
        <w:pStyle w:val="Normal"/>
        <w:spacing w:after="120"/>
      </w:pPr>
      <w:r>
        <w:rPr>
          <w:color w:val="252C3A"/>
          <w:sz w:val="22"/>
        </w:rPr>
        <w:t xml:space="preserve">UNPLUG's business model is designed around privacy-preserving monetization that rewards both the platform and independent game creators:</w:t>
      </w:r>
    </w:p>
    <w:p>
      <w:pPr>
        <w:pStyle w:val="ListBullet"/>
        <w:numPr>
          <w:ilvl w:val="0"/>
          <w:numId w:val="1"/>
        </w:numPr>
        <w:spacing w:after="80"/>
      </w:pPr>
      <w:r>
        <w:rPr>
          <w:b/>
          <w:color w:val="18243B"/>
          <w:sz w:val="22"/>
        </w:rPr>
        <w:t xml:space="preserve">Rewarded Hints: </w:t>
      </w:r>
      <w:r>
        <w:rPr>
          <w:color w:val="252C3A"/>
          <w:sz w:val="22"/>
        </w:rPr>
        <w:t xml:space="preserve">Players who reach difficult game states can optionally click 'Watch Ad for Hint'. The platform verifies ad completion via server-side callbacks before granting the hint.</w:t>
      </w:r>
    </w:p>
    <w:p>
      <w:pPr>
        <w:pStyle w:val="ListBullet"/>
        <w:numPr>
          <w:ilvl w:val="0"/>
          <w:numId w:val="1"/>
        </w:numPr>
        <w:spacing w:after="80"/>
      </w:pPr>
      <w:r>
        <w:rPr>
          <w:b/>
          <w:color w:val="18243B"/>
          <w:sz w:val="22"/>
        </w:rPr>
        <w:t xml:space="preserve">Paid Ad Removal: </w:t>
      </w:r>
      <w:r>
        <w:rPr>
          <w:color w:val="252C3A"/>
          <w:sz w:val="22"/>
        </w:rPr>
        <w:t xml:space="preserve">A one-time in-app purchase ($1.99) or subscription ($0.99/month) grants an ad-free entitlement token linked to the user account.</w:t>
      </w:r>
    </w:p>
    <w:p>
      <w:pPr>
        <w:pStyle w:val="ListBullet"/>
        <w:numPr>
          <w:ilvl w:val="0"/>
          <w:numId w:val="1"/>
        </w:numPr>
        <w:spacing w:after="80"/>
      </w:pPr>
      <w:r>
        <w:rPr>
          <w:b/>
          <w:color w:val="18243B"/>
          <w:sz w:val="22"/>
        </w:rPr>
        <w:t xml:space="preserve">Developer Attribution &amp; Ledger: </w:t>
      </w:r>
      <w:r>
        <w:rPr>
          <w:color w:val="252C3A"/>
          <w:sz w:val="22"/>
        </w:rPr>
        <w:t xml:space="preserve">Ad impressions and hint requests are cryptographically attributed to the specific game's developer ID. An append-only revenue ledger records platform fee (e.g., 30%) and developer payout (70%) with automated payout thresholds via Stripe Connect.</w:t>
      </w:r>
    </w:p>
    <w:p>
      <w:pPr>
        <w:pStyle w:val="Heading1"/>
        <w:spacing w:after="200"/>
      </w:pPr>
      <w:r>
        <w:rPr>
          <w:b/>
          <w:color w:val="1E3A8A"/>
          <w:sz w:val="32"/>
        </w:rPr>
        <w:t xml:space="preserve">6. Exhaustive File and Directory Map</w:t>
      </w:r>
    </w:p>
    <w:p>
      <w:pPr>
        <w:pStyle w:val="Normal"/>
        <w:spacing w:after="120"/>
      </w:pPr>
      <w:r>
        <w:rPr>
          <w:color w:val="252C3A"/>
          <w:sz w:val="22"/>
        </w:rPr>
        <w:t xml:space="preserve">The following table details the responsibility and architectural boundary of every file in the UNPLUG codebase:</w:t>
      </w:r>
    </w:p>
    <w:tbl>
      <w:tblPr>
        <w:tblW w:w="0" w:type="auto"/>
        <w:tblBorders>
          <w:top w:val="single" w:sz="6" w:space="0" w:color="CBD5E1"/>
          <w:bottom w:val="single" w:sz="8" w:space="0" w:color="94A3B8"/>
          <w:left w:val="none"/>
          <w:right w:val="none"/>
          <w:insideH w:val="single" w:sz="4" w:space="0" w:color="E2E8F0"/>
          <w:insideV w:val="none"/>
        </w:tblBorders>
      </w:tblPr>
      <w:tr>
        <w:tc>
          <w:tcPr>
            <w:shd w:val="clear" w:color="auto" w:fill="244DBA"/>
            <w:tcMar>
              <w:top w:w="120"/>
              <w:bottom w:w="120"/>
              <w:left w:w="160"/>
              <w:right w:w="160"/>
            </w:tcMar>
          </w:tcPr>
          <w:p>
            <w:pPr>
              <w:spacing w:after="0"/>
            </w:pPr>
            <w:r>
              <w:rPr>
                <w:b/>
                <w:color w:val="FFFFFF"/>
                <w:sz w:val="20"/>
              </w:rPr>
              <w:t>File / Folder Path</w:t>
            </w:r>
          </w:p>
        </w:tc>
        <w:tc>
          <w:tcPr>
            <w:shd w:val="clear" w:color="auto" w:fill="244DBA"/>
            <w:tcMar>
              <w:top w:w="120"/>
              <w:bottom w:w="120"/>
              <w:left w:w="160"/>
              <w:right w:w="160"/>
            </w:tcMar>
          </w:tcPr>
          <w:p>
            <w:pPr>
              <w:spacing w:after="0"/>
            </w:pPr>
            <w:r>
              <w:rPr>
                <w:b/>
                <w:color w:val="FFFFFF"/>
                <w:sz w:val="20"/>
              </w:rPr>
              <w:t>Architectural Role &amp; Layer</w:t>
            </w:r>
          </w:p>
        </w:tc>
        <w:tc>
          <w:tcPr>
            <w:shd w:val="clear" w:color="auto" w:fill="244DBA"/>
            <w:tcMar>
              <w:top w:w="120"/>
              <w:bottom w:w="120"/>
              <w:left w:w="160"/>
              <w:right w:w="160"/>
            </w:tcMar>
          </w:tcPr>
          <w:p>
            <w:pPr>
              <w:spacing w:after="0"/>
            </w:pPr>
            <w:r>
              <w:rPr>
                <w:b/>
                <w:color w:val="FFFFFF"/>
                <w:sz w:val="20"/>
              </w:rPr>
              <w:t>Key Responsibilities &amp; Technologies</w:t>
            </w:r>
          </w:p>
        </w:tc>
      </w:tr>
      <w:tr>
        <w:tc>
          <w:tcPr>
            <w:shd w:val="clear" w:color="auto" w:fill="FFFFFF"/>
            <w:tcMar>
              <w:top w:w="100"/>
              <w:bottom w:w="100"/>
              <w:left w:w="160"/>
              <w:right w:w="160"/>
            </w:tcMar>
          </w:tcPr>
          <w:p>
            <w:pPr>
              <w:spacing w:after="0"/>
            </w:pPr>
            <w:r>
              <w:rPr>
                <w:color w:val="1E293B"/>
                <w:sz w:val="20"/>
              </w:rPr>
              <w:t>services/server.mjs</w:t>
            </w:r>
          </w:p>
        </w:tc>
        <w:tc>
          <w:tcPr>
            <w:shd w:val="clear" w:color="auto" w:fill="FFFFFF"/>
            <w:tcMar>
              <w:top w:w="100"/>
              <w:bottom w:w="100"/>
              <w:left w:w="160"/>
              <w:right w:w="160"/>
            </w:tcMar>
          </w:tcPr>
          <w:p>
            <w:pPr>
              <w:spacing w:after="0"/>
            </w:pPr>
            <w:r>
              <w:rPr>
                <w:color w:val="1E293B"/>
                <w:sz w:val="20"/>
              </w:rPr>
              <w:t>Backend HTTP Entrypoint</w:t>
            </w:r>
          </w:p>
        </w:tc>
        <w:tc>
          <w:tcPr>
            <w:shd w:val="clear" w:color="auto" w:fill="FFFFFF"/>
            <w:tcMar>
              <w:top w:w="100"/>
              <w:bottom w:w="100"/>
              <w:left w:w="160"/>
              <w:right w:w="160"/>
            </w:tcMar>
          </w:tcPr>
          <w:p>
            <w:pPr>
              <w:spacing w:after="0"/>
            </w:pPr>
            <w:r>
              <w:rPr>
                <w:color w:val="1E293B"/>
                <w:sz w:val="20"/>
              </w:rPr>
              <w:t>Initializes Express, configures CORS, rate limits, dual HTTP listeners</w:t>
            </w:r>
          </w:p>
        </w:tc>
      </w:tr>
      <w:tr>
        <w:tc>
          <w:tcPr>
            <w:shd w:val="clear" w:color="auto" w:fill="F8FAFC"/>
            <w:tcMar>
              <w:top w:w="100"/>
              <w:bottom w:w="100"/>
              <w:left w:w="160"/>
              <w:right w:w="160"/>
            </w:tcMar>
          </w:tcPr>
          <w:p>
            <w:pPr>
              <w:spacing w:after="0"/>
            </w:pPr>
            <w:r>
              <w:rPr>
                <w:color w:val="1E293B"/>
                <w:sz w:val="20"/>
              </w:rPr>
              <w:t>services/app.mjs</w:t>
            </w:r>
          </w:p>
        </w:tc>
        <w:tc>
          <w:tcPr>
            <w:shd w:val="clear" w:color="auto" w:fill="F8FAFC"/>
            <w:tcMar>
              <w:top w:w="100"/>
              <w:bottom w:w="100"/>
              <w:left w:w="160"/>
              <w:right w:w="160"/>
            </w:tcMar>
          </w:tcPr>
          <w:p>
            <w:pPr>
              <w:spacing w:after="0"/>
            </w:pPr>
            <w:r>
              <w:rPr>
                <w:color w:val="1E293B"/>
                <w:sz w:val="20"/>
              </w:rPr>
              <w:t>Core API &amp; Business Logic</w:t>
            </w:r>
          </w:p>
        </w:tc>
        <w:tc>
          <w:tcPr>
            <w:shd w:val="clear" w:color="auto" w:fill="F8FAFC"/>
            <w:tcMar>
              <w:top w:w="100"/>
              <w:bottom w:w="100"/>
              <w:left w:w="160"/>
              <w:right w:w="160"/>
            </w:tcMar>
          </w:tcPr>
          <w:p>
            <w:pPr>
              <w:spacing w:after="0"/>
            </w:pPr>
            <w:r>
              <w:rPr>
                <w:color w:val="1E293B"/>
                <w:sz w:val="20"/>
              </w:rPr>
              <w:t>Implements authentication, submissions, review, activation, reports, artifacts</w:t>
            </w:r>
          </w:p>
        </w:tc>
      </w:tr>
      <w:tr>
        <w:tc>
          <w:tcPr>
            <w:shd w:val="clear" w:color="auto" w:fill="FFFFFF"/>
            <w:tcMar>
              <w:top w:w="100"/>
              <w:bottom w:w="100"/>
              <w:left w:w="160"/>
              <w:right w:w="160"/>
            </w:tcMar>
          </w:tcPr>
          <w:p>
            <w:pPr>
              <w:spacing w:after="0"/>
            </w:pPr>
            <w:r>
              <w:rPr>
                <w:color w:val="1E293B"/>
                <w:sz w:val="20"/>
              </w:rPr>
              <w:t>services/database.mjs</w:t>
            </w:r>
          </w:p>
        </w:tc>
        <w:tc>
          <w:tcPr>
            <w:shd w:val="clear" w:color="auto" w:fill="FFFFFF"/>
            <w:tcMar>
              <w:top w:w="100"/>
              <w:bottom w:w="100"/>
              <w:left w:w="160"/>
              <w:right w:w="160"/>
            </w:tcMar>
          </w:tcPr>
          <w:p>
            <w:pPr>
              <w:spacing w:after="0"/>
            </w:pPr>
            <w:r>
              <w:rPr>
                <w:color w:val="1E293B"/>
                <w:sz w:val="20"/>
              </w:rPr>
              <w:t>Data Layer &amp; Migrations</w:t>
            </w:r>
          </w:p>
        </w:tc>
        <w:tc>
          <w:tcPr>
            <w:shd w:val="clear" w:color="auto" w:fill="FFFFFF"/>
            <w:tcMar>
              <w:top w:w="100"/>
              <w:bottom w:w="100"/>
              <w:left w:w="160"/>
              <w:right w:w="160"/>
            </w:tcMar>
          </w:tcPr>
          <w:p>
            <w:pPr>
              <w:spacing w:after="0"/>
            </w:pPr>
            <w:r>
              <w:rPr>
                <w:color w:val="1E293B"/>
                <w:sz w:val="20"/>
              </w:rPr>
              <w:t>SQLite database connection, schema v1-v3, immutability triggers, WAL setup</w:t>
            </w:r>
          </w:p>
        </w:tc>
      </w:tr>
      <w:tr>
        <w:tc>
          <w:tcPr>
            <w:shd w:val="clear" w:color="auto" w:fill="F8FAFC"/>
            <w:tcMar>
              <w:top w:w="100"/>
              <w:bottom w:w="100"/>
              <w:left w:w="160"/>
              <w:right w:w="160"/>
            </w:tcMar>
          </w:tcPr>
          <w:p>
            <w:pPr>
              <w:spacing w:after="0"/>
            </w:pPr>
            <w:r>
              <w:rPr>
                <w:color w:val="1E293B"/>
                <w:sz w:val="20"/>
              </w:rPr>
              <w:t>services/security.mjs</w:t>
            </w:r>
          </w:p>
        </w:tc>
        <w:tc>
          <w:tcPr>
            <w:shd w:val="clear" w:color="auto" w:fill="F8FAFC"/>
            <w:tcMar>
              <w:top w:w="100"/>
              <w:bottom w:w="100"/>
              <w:left w:w="160"/>
              <w:right w:w="160"/>
            </w:tcMar>
          </w:tcPr>
          <w:p>
            <w:pPr>
              <w:spacing w:after="0"/>
            </w:pPr>
            <w:r>
              <w:rPr>
                <w:color w:val="1E293B"/>
                <w:sz w:val="20"/>
              </w:rPr>
              <w:t>Cryptographic Operations</w:t>
            </w:r>
          </w:p>
        </w:tc>
        <w:tc>
          <w:tcPr>
            <w:shd w:val="clear" w:color="auto" w:fill="F8FAFC"/>
            <w:tcMar>
              <w:top w:w="100"/>
              <w:bottom w:w="100"/>
              <w:left w:w="160"/>
              <w:right w:w="160"/>
            </w:tcMar>
          </w:tcPr>
          <w:p>
            <w:pPr>
              <w:spacing w:after="0"/>
            </w:pPr>
            <w:r>
              <w:rPr>
                <w:color w:val="1E293B"/>
                <w:sz w:val="20"/>
              </w:rPr>
              <w:t>ECDSA P-256 key generation, artifact signing, SHA-256 hashing, timingSafeEqual</w:t>
            </w:r>
          </w:p>
        </w:tc>
      </w:tr>
      <w:tr>
        <w:tc>
          <w:tcPr>
            <w:shd w:val="clear" w:color="auto" w:fill="FFFFFF"/>
            <w:tcMar>
              <w:top w:w="100"/>
              <w:bottom w:w="100"/>
              <w:left w:w="160"/>
              <w:right w:w="160"/>
            </w:tcMar>
          </w:tcPr>
          <w:p>
            <w:pPr>
              <w:spacing w:after="0"/>
            </w:pPr>
            <w:r>
              <w:rPr>
                <w:color w:val="1E293B"/>
                <w:sz w:val="20"/>
              </w:rPr>
              <w:t>services/totp.mjs</w:t>
            </w:r>
          </w:p>
        </w:tc>
        <w:tc>
          <w:tcPr>
            <w:shd w:val="clear" w:color="auto" w:fill="FFFFFF"/>
            <w:tcMar>
              <w:top w:w="100"/>
              <w:bottom w:w="100"/>
              <w:left w:w="160"/>
              <w:right w:w="160"/>
            </w:tcMar>
          </w:tcPr>
          <w:p>
            <w:pPr>
              <w:spacing w:after="0"/>
            </w:pPr>
            <w:r>
              <w:rPr>
                <w:color w:val="1E293B"/>
                <w:sz w:val="20"/>
              </w:rPr>
              <w:t>Multi-Factor Authentication</w:t>
            </w:r>
          </w:p>
        </w:tc>
        <w:tc>
          <w:tcPr>
            <w:shd w:val="clear" w:color="auto" w:fill="FFFFFF"/>
            <w:tcMar>
              <w:top w:w="100"/>
              <w:bottom w:w="100"/>
              <w:left w:w="160"/>
              <w:right w:w="160"/>
            </w:tcMar>
          </w:tcPr>
          <w:p>
            <w:pPr>
              <w:spacing w:after="0"/>
            </w:pPr>
            <w:r>
              <w:rPr>
                <w:color w:val="1E293B"/>
                <w:sz w:val="20"/>
              </w:rPr>
              <w:t>Native RFC 6238 TOTP computation, HMAC-SHA1, replay window protection</w:t>
            </w:r>
          </w:p>
        </w:tc>
      </w:tr>
      <w:tr>
        <w:tc>
          <w:tcPr>
            <w:shd w:val="clear" w:color="auto" w:fill="F8FAFC"/>
            <w:tcMar>
              <w:top w:w="100"/>
              <w:bottom w:w="100"/>
              <w:left w:w="160"/>
              <w:right w:w="160"/>
            </w:tcMar>
          </w:tcPr>
          <w:p>
            <w:pPr>
              <w:spacing w:after="0"/>
            </w:pPr>
            <w:r>
              <w:rPr>
                <w:color w:val="1E293B"/>
                <w:sz w:val="20"/>
              </w:rPr>
              <w:t>services/online.mjs</w:t>
            </w:r>
          </w:p>
        </w:tc>
        <w:tc>
          <w:tcPr>
            <w:shd w:val="clear" w:color="auto" w:fill="F8FAFC"/>
            <w:tcMar>
              <w:top w:w="100"/>
              <w:bottom w:w="100"/>
              <w:left w:w="160"/>
              <w:right w:w="160"/>
            </w:tcMar>
          </w:tcPr>
          <w:p>
            <w:pPr>
              <w:spacing w:after="0"/>
            </w:pPr>
            <w:r>
              <w:rPr>
                <w:color w:val="1E293B"/>
                <w:sz w:val="20"/>
              </w:rPr>
              <w:t>Turn-based Multiplayer</w:t>
            </w:r>
          </w:p>
        </w:tc>
        <w:tc>
          <w:tcPr>
            <w:shd w:val="clear" w:color="auto" w:fill="F8FAFC"/>
            <w:tcMar>
              <w:top w:w="100"/>
              <w:bottom w:w="100"/>
              <w:left w:w="160"/>
              <w:right w:w="160"/>
            </w:tcMar>
          </w:tcPr>
          <w:p>
            <w:pPr>
              <w:spacing w:after="0"/>
            </w:pPr>
            <w:r>
              <w:rPr>
                <w:color w:val="1E293B"/>
                <w:sz w:val="20"/>
              </w:rPr>
              <w:t>Turn validation, board state tracking, winner calculation, replay defense</w:t>
            </w:r>
          </w:p>
        </w:tc>
      </w:tr>
      <w:tr>
        <w:tc>
          <w:tcPr>
            <w:shd w:val="clear" w:color="auto" w:fill="FFFFFF"/>
            <w:tcMar>
              <w:top w:w="100"/>
              <w:bottom w:w="100"/>
              <w:left w:w="160"/>
              <w:right w:w="160"/>
            </w:tcMar>
          </w:tcPr>
          <w:p>
            <w:pPr>
              <w:spacing w:after="0"/>
            </w:pPr>
            <w:r>
              <w:rPr>
                <w:color w:val="1E293B"/>
                <w:sz w:val="20"/>
              </w:rPr>
              <w:t>services/contracts.mjs</w:t>
            </w:r>
          </w:p>
        </w:tc>
        <w:tc>
          <w:tcPr>
            <w:shd w:val="clear" w:color="auto" w:fill="FFFFFF"/>
            <w:tcMar>
              <w:top w:w="100"/>
              <w:bottom w:w="100"/>
              <w:left w:w="160"/>
              <w:right w:w="160"/>
            </w:tcMar>
          </w:tcPr>
          <w:p>
            <w:pPr>
              <w:spacing w:after="0"/>
            </w:pPr>
            <w:r>
              <w:rPr>
                <w:color w:val="1E293B"/>
                <w:sz w:val="20"/>
              </w:rPr>
              <w:t>Intake Validation</w:t>
            </w:r>
          </w:p>
        </w:tc>
        <w:tc>
          <w:tcPr>
            <w:shd w:val="clear" w:color="auto" w:fill="FFFFFF"/>
            <w:tcMar>
              <w:top w:w="100"/>
              <w:bottom w:w="100"/>
              <w:left w:w="160"/>
              <w:right w:w="160"/>
            </w:tcMar>
          </w:tcPr>
          <w:p>
            <w:pPr>
              <w:spacing w:after="0"/>
            </w:pPr>
            <w:r>
              <w:rPr>
                <w:color w:val="1E293B"/>
                <w:sz w:val="20"/>
              </w:rPr>
              <w:t>HTML5 game contract enforcement, AST syntax parsing, tag restrictions</w:t>
            </w:r>
          </w:p>
        </w:tc>
      </w:tr>
      <w:tr>
        <w:tc>
          <w:tcPr>
            <w:shd w:val="clear" w:color="auto" w:fill="F8FAFC"/>
            <w:tcMar>
              <w:top w:w="100"/>
              <w:bottom w:w="100"/>
              <w:left w:w="160"/>
              <w:right w:w="160"/>
            </w:tcMar>
          </w:tcPr>
          <w:p>
            <w:pPr>
              <w:spacing w:after="0"/>
            </w:pPr>
            <w:r>
              <w:rPr>
                <w:color w:val="1E293B"/>
                <w:sz w:val="20"/>
              </w:rPr>
              <w:t>web/index.html</w:t>
            </w:r>
          </w:p>
        </w:tc>
        <w:tc>
          <w:tcPr>
            <w:shd w:val="clear" w:color="auto" w:fill="F8FAFC"/>
            <w:tcMar>
              <w:top w:w="100"/>
              <w:bottom w:w="100"/>
              <w:left w:w="160"/>
              <w:right w:w="160"/>
            </w:tcMar>
          </w:tcPr>
          <w:p>
            <w:pPr>
              <w:spacing w:after="0"/>
            </w:pPr>
            <w:r>
              <w:rPr>
                <w:color w:val="1E293B"/>
                <w:sz w:val="20"/>
              </w:rPr>
              <w:t>Single-Page Application Shell</w:t>
            </w:r>
          </w:p>
        </w:tc>
        <w:tc>
          <w:tcPr>
            <w:shd w:val="clear" w:color="auto" w:fill="F8FAFC"/>
            <w:tcMar>
              <w:top w:w="100"/>
              <w:bottom w:w="100"/>
              <w:left w:w="160"/>
              <w:right w:w="160"/>
            </w:tcMar>
          </w:tcPr>
          <w:p>
            <w:pPr>
              <w:spacing w:after="0"/>
            </w:pPr>
            <w:r>
              <w:rPr>
                <w:color w:val="1E293B"/>
                <w:sz w:val="20"/>
              </w:rPr>
              <w:t>Semantic markup for Discover, Library, Developer Studio, and Admin Console</w:t>
            </w:r>
          </w:p>
        </w:tc>
      </w:tr>
      <w:tr>
        <w:tc>
          <w:tcPr>
            <w:shd w:val="clear" w:color="auto" w:fill="FFFFFF"/>
            <w:tcMar>
              <w:top w:w="100"/>
              <w:bottom w:w="100"/>
              <w:left w:w="160"/>
              <w:right w:w="160"/>
            </w:tcMar>
          </w:tcPr>
          <w:p>
            <w:pPr>
              <w:spacing w:after="0"/>
            </w:pPr>
            <w:r>
              <w:rPr>
                <w:color w:val="1E293B"/>
                <w:sz w:val="20"/>
              </w:rPr>
              <w:t>web/app.js</w:t>
            </w:r>
          </w:p>
        </w:tc>
        <w:tc>
          <w:tcPr>
            <w:shd w:val="clear" w:color="auto" w:fill="FFFFFF"/>
            <w:tcMar>
              <w:top w:w="100"/>
              <w:bottom w:w="100"/>
              <w:left w:w="160"/>
              <w:right w:w="160"/>
            </w:tcMar>
          </w:tcPr>
          <w:p>
            <w:pPr>
              <w:spacing w:after="0"/>
            </w:pPr>
            <w:r>
              <w:rPr>
                <w:color w:val="1E293B"/>
                <w:sz w:val="20"/>
              </w:rPr>
              <w:t>Client Orchestration</w:t>
            </w:r>
          </w:p>
        </w:tc>
        <w:tc>
          <w:tcPr>
            <w:shd w:val="clear" w:color="auto" w:fill="FFFFFF"/>
            <w:tcMar>
              <w:top w:w="100"/>
              <w:bottom w:w="100"/>
              <w:left w:w="160"/>
              <w:right w:w="160"/>
            </w:tcMar>
          </w:tcPr>
          <w:p>
            <w:pPr>
              <w:spacing w:after="0"/>
            </w:pPr>
            <w:r>
              <w:rPr>
                <w:color w:val="1E293B"/>
                <w:sz w:val="20"/>
              </w:rPr>
              <w:t>Frontend state management, API requests, CSRF handling, Web Crypto verification</w:t>
            </w:r>
          </w:p>
        </w:tc>
      </w:tr>
      <w:tr>
        <w:tc>
          <w:tcPr>
            <w:shd w:val="clear" w:color="auto" w:fill="F8FAFC"/>
            <w:tcMar>
              <w:top w:w="100"/>
              <w:bottom w:w="100"/>
              <w:left w:w="160"/>
              <w:right w:w="160"/>
            </w:tcMar>
          </w:tcPr>
          <w:p>
            <w:pPr>
              <w:spacing w:after="0"/>
            </w:pPr>
            <w:r>
              <w:rPr>
                <w:color w:val="1E293B"/>
                <w:sz w:val="20"/>
              </w:rPr>
              <w:t>web/styles.css</w:t>
            </w:r>
          </w:p>
        </w:tc>
        <w:tc>
          <w:tcPr>
            <w:shd w:val="clear" w:color="auto" w:fill="F8FAFC"/>
            <w:tcMar>
              <w:top w:w="100"/>
              <w:bottom w:w="100"/>
              <w:left w:w="160"/>
              <w:right w:w="160"/>
            </w:tcMar>
          </w:tcPr>
          <w:p>
            <w:pPr>
              <w:spacing w:after="0"/>
            </w:pPr>
            <w:r>
              <w:rPr>
                <w:color w:val="1E293B"/>
                <w:sz w:val="20"/>
              </w:rPr>
              <w:t>Modern Light UI Theme</w:t>
            </w:r>
          </w:p>
        </w:tc>
        <w:tc>
          <w:tcPr>
            <w:shd w:val="clear" w:color="auto" w:fill="F8FAFC"/>
            <w:tcMar>
              <w:top w:w="100"/>
              <w:bottom w:w="100"/>
              <w:left w:w="160"/>
              <w:right w:w="160"/>
            </w:tcMar>
          </w:tcPr>
          <w:p>
            <w:pPr>
              <w:spacing w:after="0"/>
            </w:pPr>
            <w:r>
              <w:rPr>
                <w:color w:val="1E293B"/>
                <w:sz w:val="20"/>
              </w:rPr>
              <w:t>Responsive grid layout, accessible contrast, CSS variables, mobile media queries</w:t>
            </w:r>
          </w:p>
        </w:tc>
      </w:tr>
      <w:tr>
        <w:tc>
          <w:tcPr>
            <w:shd w:val="clear" w:color="auto" w:fill="FFFFFF"/>
            <w:tcMar>
              <w:top w:w="100"/>
              <w:bottom w:w="100"/>
              <w:left w:w="160"/>
              <w:right w:w="160"/>
            </w:tcMar>
          </w:tcPr>
          <w:p>
            <w:pPr>
              <w:spacing w:after="0"/>
            </w:pPr>
            <w:r>
              <w:rPr>
                <w:color w:val="1E293B"/>
                <w:sz w:val="20"/>
              </w:rPr>
              <w:t>web/runtime-host.html</w:t>
            </w:r>
          </w:p>
        </w:tc>
        <w:tc>
          <w:tcPr>
            <w:shd w:val="clear" w:color="auto" w:fill="FFFFFF"/>
            <w:tcMar>
              <w:top w:w="100"/>
              <w:bottom w:w="100"/>
              <w:left w:w="160"/>
              <w:right w:w="160"/>
            </w:tcMar>
          </w:tcPr>
          <w:p>
            <w:pPr>
              <w:spacing w:after="0"/>
            </w:pPr>
            <w:r>
              <w:rPr>
                <w:color w:val="1E293B"/>
                <w:sz w:val="20"/>
              </w:rPr>
              <w:t>Isolated Game Container</w:t>
            </w:r>
          </w:p>
        </w:tc>
        <w:tc>
          <w:tcPr>
            <w:shd w:val="clear" w:color="auto" w:fill="FFFFFF"/>
            <w:tcMar>
              <w:top w:w="100"/>
              <w:bottom w:w="100"/>
              <w:left w:w="160"/>
              <w:right w:w="160"/>
            </w:tcMar>
          </w:tcPr>
          <w:p>
            <w:pPr>
              <w:spacing w:after="0"/>
            </w:pPr>
            <w:r>
              <w:rPr>
                <w:color w:val="1E293B"/>
                <w:sz w:val="20"/>
              </w:rPr>
              <w:t>Double-nested iframe container binding to port 3001 sandbox</w:t>
            </w:r>
          </w:p>
        </w:tc>
      </w:tr>
      <w:tr>
        <w:tc>
          <w:tcPr>
            <w:shd w:val="clear" w:color="auto" w:fill="F8FAFC"/>
            <w:tcMar>
              <w:top w:w="100"/>
              <w:bottom w:w="100"/>
              <w:left w:w="160"/>
              <w:right w:w="160"/>
            </w:tcMar>
          </w:tcPr>
          <w:p>
            <w:pPr>
              <w:spacing w:after="0"/>
            </w:pPr>
            <w:r>
              <w:rPr>
                <w:color w:val="1E293B"/>
                <w:sz w:val="20"/>
              </w:rPr>
              <w:t>web/runtime.js</w:t>
            </w:r>
          </w:p>
        </w:tc>
        <w:tc>
          <w:tcPr>
            <w:shd w:val="clear" w:color="auto" w:fill="F8FAFC"/>
            <w:tcMar>
              <w:top w:w="100"/>
              <w:bottom w:w="100"/>
              <w:left w:w="160"/>
              <w:right w:w="160"/>
            </w:tcMar>
          </w:tcPr>
          <w:p>
            <w:pPr>
              <w:spacing w:after="0"/>
            </w:pPr>
            <w:r>
              <w:rPr>
                <w:color w:val="1E293B"/>
                <w:sz w:val="20"/>
              </w:rPr>
              <w:t>Sandbox Communication</w:t>
            </w:r>
          </w:p>
        </w:tc>
        <w:tc>
          <w:tcPr>
            <w:shd w:val="clear" w:color="auto" w:fill="F8FAFC"/>
            <w:tcMar>
              <w:top w:w="100"/>
              <w:bottom w:w="100"/>
              <w:left w:w="160"/>
              <w:right w:w="160"/>
            </w:tcMar>
          </w:tcPr>
          <w:p>
            <w:pPr>
              <w:spacing w:after="0"/>
            </w:pPr>
            <w:r>
              <w:rPr>
                <w:color w:val="1E293B"/>
                <w:sz w:val="20"/>
              </w:rPr>
              <w:t>postMessage listener, readiness timeout handler, lifecycle cleanup</w:t>
            </w:r>
          </w:p>
        </w:tc>
      </w:tr>
      <w:tr>
        <w:tc>
          <w:tcPr>
            <w:shd w:val="clear" w:color="auto" w:fill="FFFFFF"/>
            <w:tcMar>
              <w:top w:w="100"/>
              <w:bottom w:w="100"/>
              <w:left w:w="160"/>
              <w:right w:w="160"/>
            </w:tcMar>
          </w:tcPr>
          <w:p>
            <w:pPr>
              <w:spacing w:after="0"/>
            </w:pPr>
            <w:r>
              <w:rPr>
                <w:color w:val="1E293B"/>
                <w:sz w:val="20"/>
              </w:rPr>
              <w:t>web/storage.js</w:t>
            </w:r>
          </w:p>
        </w:tc>
        <w:tc>
          <w:tcPr>
            <w:shd w:val="clear" w:color="auto" w:fill="FFFFFF"/>
            <w:tcMar>
              <w:top w:w="100"/>
              <w:bottom w:w="100"/>
              <w:left w:w="160"/>
              <w:right w:w="160"/>
            </w:tcMar>
          </w:tcPr>
          <w:p>
            <w:pPr>
              <w:spacing w:after="0"/>
            </w:pPr>
            <w:r>
              <w:rPr>
                <w:color w:val="1E293B"/>
                <w:sz w:val="20"/>
              </w:rPr>
              <w:t>Offline Cache Manager</w:t>
            </w:r>
          </w:p>
        </w:tc>
        <w:tc>
          <w:tcPr>
            <w:shd w:val="clear" w:color="auto" w:fill="FFFFFF"/>
            <w:tcMar>
              <w:top w:w="100"/>
              <w:bottom w:w="100"/>
              <w:left w:w="160"/>
              <w:right w:w="160"/>
            </w:tcMar>
          </w:tcPr>
          <w:p>
            <w:pPr>
              <w:spacing w:after="0"/>
            </w:pPr>
            <w:r>
              <w:rPr>
                <w:color w:val="1E293B"/>
                <w:sz w:val="20"/>
              </w:rPr>
              <w:t>Interacts with Cache Storage and localStorage for offline catalog &amp; game persistence</w:t>
            </w:r>
          </w:p>
        </w:tc>
      </w:tr>
      <w:tr>
        <w:tc>
          <w:tcPr>
            <w:shd w:val="clear" w:color="auto" w:fill="F8FAFC"/>
            <w:tcMar>
              <w:top w:w="100"/>
              <w:bottom w:w="100"/>
              <w:left w:w="160"/>
              <w:right w:w="160"/>
            </w:tcMar>
          </w:tcPr>
          <w:p>
            <w:pPr>
              <w:spacing w:after="0"/>
            </w:pPr>
            <w:r>
              <w:rPr>
                <w:color w:val="1E293B"/>
                <w:sz w:val="20"/>
              </w:rPr>
              <w:t>web/sw.js</w:t>
            </w:r>
          </w:p>
        </w:tc>
        <w:tc>
          <w:tcPr>
            <w:shd w:val="clear" w:color="auto" w:fill="F8FAFC"/>
            <w:tcMar>
              <w:top w:w="100"/>
              <w:bottom w:w="100"/>
              <w:left w:w="160"/>
              <w:right w:w="160"/>
            </w:tcMar>
          </w:tcPr>
          <w:p>
            <w:pPr>
              <w:spacing w:after="0"/>
            </w:pPr>
            <w:r>
              <w:rPr>
                <w:color w:val="1E293B"/>
                <w:sz w:val="20"/>
              </w:rPr>
              <w:t>Service Worker</w:t>
            </w:r>
          </w:p>
        </w:tc>
        <w:tc>
          <w:tcPr>
            <w:shd w:val="clear" w:color="auto" w:fill="F8FAFC"/>
            <w:tcMar>
              <w:top w:w="100"/>
              <w:bottom w:w="100"/>
              <w:left w:w="160"/>
              <w:right w:w="160"/>
            </w:tcMar>
          </w:tcPr>
          <w:p>
            <w:pPr>
              <w:spacing w:after="0"/>
            </w:pPr>
            <w:r>
              <w:rPr>
                <w:color w:val="1E293B"/>
                <w:sz w:val="20"/>
              </w:rPr>
              <w:t>Caches UI application shell files for zero-network instant cold start</w:t>
            </w:r>
          </w:p>
        </w:tc>
      </w:tr>
      <w:tr>
        <w:tc>
          <w:tcPr>
            <w:shd w:val="clear" w:color="auto" w:fill="FFFFFF"/>
            <w:tcMar>
              <w:top w:w="100"/>
              <w:bottom w:w="100"/>
              <w:left w:w="160"/>
              <w:right w:w="160"/>
            </w:tcMar>
          </w:tcPr>
          <w:p>
            <w:pPr>
              <w:spacing w:after="0"/>
            </w:pPr>
            <w:r>
              <w:rPr>
                <w:color w:val="1E293B"/>
                <w:sz w:val="20"/>
              </w:rPr>
              <w:t>apps/desktop/main.cjs</w:t>
            </w:r>
          </w:p>
        </w:tc>
        <w:tc>
          <w:tcPr>
            <w:shd w:val="clear" w:color="auto" w:fill="FFFFFF"/>
            <w:tcMar>
              <w:top w:w="100"/>
              <w:bottom w:w="100"/>
              <w:left w:w="160"/>
              <w:right w:w="160"/>
            </w:tcMar>
          </w:tcPr>
          <w:p>
            <w:pPr>
              <w:spacing w:after="0"/>
            </w:pPr>
            <w:r>
              <w:rPr>
                <w:color w:val="1E293B"/>
                <w:sz w:val="20"/>
              </w:rPr>
              <w:t>Electron Desktop Main</w:t>
            </w:r>
          </w:p>
        </w:tc>
        <w:tc>
          <w:tcPr>
            <w:shd w:val="clear" w:color="auto" w:fill="FFFFFF"/>
            <w:tcMar>
              <w:top w:w="100"/>
              <w:bottom w:w="100"/>
              <w:left w:w="160"/>
              <w:right w:w="160"/>
            </w:tcMar>
          </w:tcPr>
          <w:p>
            <w:pPr>
              <w:spacing w:after="0"/>
            </w:pPr>
            <w:r>
              <w:rPr>
                <w:color w:val="1E293B"/>
                <w:sz w:val="20"/>
              </w:rPr>
              <w:t>Desktop window lifecycle, local server bootstrap, secure window settings</w:t>
            </w:r>
          </w:p>
        </w:tc>
      </w:tr>
      <w:tr>
        <w:tc>
          <w:tcPr>
            <w:shd w:val="clear" w:color="auto" w:fill="F8FAFC"/>
            <w:tcMar>
              <w:top w:w="100"/>
              <w:bottom w:w="100"/>
              <w:left w:w="160"/>
              <w:right w:w="160"/>
            </w:tcMar>
          </w:tcPr>
          <w:p>
            <w:pPr>
              <w:spacing w:after="0"/>
            </w:pPr>
            <w:r>
              <w:rPr>
                <w:color w:val="1E293B"/>
                <w:sz w:val="20"/>
              </w:rPr>
              <w:t>apps/desktop/package.json</w:t>
            </w:r>
          </w:p>
        </w:tc>
        <w:tc>
          <w:tcPr>
            <w:shd w:val="clear" w:color="auto" w:fill="F8FAFC"/>
            <w:tcMar>
              <w:top w:w="100"/>
              <w:bottom w:w="100"/>
              <w:left w:w="160"/>
              <w:right w:w="160"/>
            </w:tcMar>
          </w:tcPr>
          <w:p>
            <w:pPr>
              <w:spacing w:after="0"/>
            </w:pPr>
            <w:r>
              <w:rPr>
                <w:color w:val="1E293B"/>
                <w:sz w:val="20"/>
              </w:rPr>
              <w:t>Desktop Packaging Config</w:t>
            </w:r>
          </w:p>
        </w:tc>
        <w:tc>
          <w:tcPr>
            <w:shd w:val="clear" w:color="auto" w:fill="F8FAFC"/>
            <w:tcMar>
              <w:top w:w="100"/>
              <w:bottom w:w="100"/>
              <w:left w:w="160"/>
              <w:right w:w="160"/>
            </w:tcMar>
          </w:tcPr>
          <w:p>
            <w:pPr>
              <w:spacing w:after="0"/>
            </w:pPr>
            <w:r>
              <w:rPr>
                <w:color w:val="1E293B"/>
                <w:sz w:val="20"/>
              </w:rPr>
              <w:t>NSIS installer configuration for Windows x64 standalone distribution</w:t>
            </w:r>
          </w:p>
        </w:tc>
      </w:tr>
      <w:tr>
        <w:tc>
          <w:tcPr>
            <w:shd w:val="clear" w:color="auto" w:fill="FFFFFF"/>
            <w:tcMar>
              <w:top w:w="100"/>
              <w:bottom w:w="100"/>
              <w:left w:w="160"/>
              <w:right w:w="160"/>
            </w:tcMar>
          </w:tcPr>
          <w:p>
            <w:pPr>
              <w:spacing w:after="0"/>
            </w:pPr>
            <w:r>
              <w:rPr>
                <w:color w:val="1E293B"/>
                <w:sz w:val="20"/>
              </w:rPr>
              <w:t>apps/android/capacitor.config.json</w:t>
            </w:r>
          </w:p>
        </w:tc>
        <w:tc>
          <w:tcPr>
            <w:shd w:val="clear" w:color="auto" w:fill="FFFFFF"/>
            <w:tcMar>
              <w:top w:w="100"/>
              <w:bottom w:w="100"/>
              <w:left w:w="160"/>
              <w:right w:w="160"/>
            </w:tcMar>
          </w:tcPr>
          <w:p>
            <w:pPr>
              <w:spacing w:after="0"/>
            </w:pPr>
            <w:r>
              <w:rPr>
                <w:color w:val="1E293B"/>
                <w:sz w:val="20"/>
              </w:rPr>
              <w:t>Capacitor Mobile Config</w:t>
            </w:r>
          </w:p>
        </w:tc>
        <w:tc>
          <w:tcPr>
            <w:shd w:val="clear" w:color="auto" w:fill="FFFFFF"/>
            <w:tcMar>
              <w:top w:w="100"/>
              <w:bottom w:w="100"/>
              <w:left w:w="160"/>
              <w:right w:w="160"/>
            </w:tcMar>
          </w:tcPr>
          <w:p>
            <w:pPr>
              <w:spacing w:after="0"/>
            </w:pPr>
            <w:r>
              <w:rPr>
                <w:color w:val="1E293B"/>
                <w:sz w:val="20"/>
              </w:rPr>
              <w:t>Package ID, Android scheme, native webview security parameters</w:t>
            </w:r>
          </w:p>
        </w:tc>
      </w:tr>
      <w:tr>
        <w:tc>
          <w:tcPr>
            <w:shd w:val="clear" w:color="auto" w:fill="F8FAFC"/>
            <w:tcMar>
              <w:top w:w="100"/>
              <w:bottom w:w="100"/>
              <w:left w:w="160"/>
              <w:right w:w="160"/>
            </w:tcMar>
          </w:tcPr>
          <w:p>
            <w:pPr>
              <w:spacing w:after="0"/>
            </w:pPr>
            <w:r>
              <w:rPr>
                <w:color w:val="1E293B"/>
                <w:sz w:val="20"/>
              </w:rPr>
              <w:t>games/bounce.html</w:t>
            </w:r>
          </w:p>
        </w:tc>
        <w:tc>
          <w:tcPr>
            <w:shd w:val="clear" w:color="auto" w:fill="F8FAFC"/>
            <w:tcMar>
              <w:top w:w="100"/>
              <w:bottom w:w="100"/>
              <w:left w:w="160"/>
              <w:right w:w="160"/>
            </w:tcMar>
          </w:tcPr>
          <w:p>
            <w:pPr>
              <w:spacing w:after="0"/>
            </w:pPr>
            <w:r>
              <w:rPr>
                <w:color w:val="1E293B"/>
                <w:sz w:val="20"/>
              </w:rPr>
              <w:t>First-Party Canvas Game</w:t>
            </w:r>
          </w:p>
        </w:tc>
        <w:tc>
          <w:tcPr>
            <w:shd w:val="clear" w:color="auto" w:fill="F8FAFC"/>
            <w:tcMar>
              <w:top w:w="100"/>
              <w:bottom w:w="100"/>
              <w:left w:w="160"/>
              <w:right w:w="160"/>
            </w:tcMar>
          </w:tcPr>
          <w:p>
            <w:pPr>
              <w:spacing w:after="0"/>
            </w:pPr>
            <w:r>
              <w:rPr>
                <w:color w:val="1E293B"/>
                <w:sz w:val="20"/>
              </w:rPr>
              <w:t>Paddle-and-ball physics, collision math, score tracking, readiness contract</w:t>
            </w:r>
          </w:p>
        </w:tc>
      </w:tr>
      <w:tr>
        <w:tc>
          <w:tcPr>
            <w:shd w:val="clear" w:color="auto" w:fill="FFFFFF"/>
            <w:tcMar>
              <w:top w:w="100"/>
              <w:bottom w:w="100"/>
              <w:left w:w="160"/>
              <w:right w:w="160"/>
            </w:tcMar>
          </w:tcPr>
          <w:p>
            <w:pPr>
              <w:spacing w:after="0"/>
            </w:pPr>
            <w:r>
              <w:rPr>
                <w:color w:val="1E293B"/>
                <w:sz w:val="20"/>
              </w:rPr>
              <w:t>games/snake.html</w:t>
            </w:r>
          </w:p>
        </w:tc>
        <w:tc>
          <w:tcPr>
            <w:shd w:val="clear" w:color="auto" w:fill="FFFFFF"/>
            <w:tcMar>
              <w:top w:w="100"/>
              <w:bottom w:w="100"/>
              <w:left w:w="160"/>
              <w:right w:w="160"/>
            </w:tcMar>
          </w:tcPr>
          <w:p>
            <w:pPr>
              <w:spacing w:after="0"/>
            </w:pPr>
            <w:r>
              <w:rPr>
                <w:color w:val="1E293B"/>
                <w:sz w:val="20"/>
              </w:rPr>
              <w:t>First-Party Canvas Game</w:t>
            </w:r>
          </w:p>
        </w:tc>
        <w:tc>
          <w:tcPr>
            <w:shd w:val="clear" w:color="auto" w:fill="FFFFFF"/>
            <w:tcMar>
              <w:top w:w="100"/>
              <w:bottom w:w="100"/>
              <w:left w:w="160"/>
              <w:right w:w="160"/>
            </w:tcMar>
          </w:tcPr>
          <w:p>
            <w:pPr>
              <w:spacing w:after="0"/>
            </w:pPr>
            <w:r>
              <w:rPr>
                <w:color w:val="1E293B"/>
                <w:sz w:val="20"/>
              </w:rPr>
              <w:t>Grid-based movement, food generation, self-collision detection</w:t>
            </w:r>
          </w:p>
        </w:tc>
      </w:tr>
      <w:tr>
        <w:tc>
          <w:tcPr>
            <w:shd w:val="clear" w:color="auto" w:fill="F8FAFC"/>
            <w:tcMar>
              <w:top w:w="100"/>
              <w:bottom w:w="100"/>
              <w:left w:w="160"/>
              <w:right w:w="160"/>
            </w:tcMar>
          </w:tcPr>
          <w:p>
            <w:pPr>
              <w:spacing w:after="0"/>
            </w:pPr>
            <w:r>
              <w:rPr>
                <w:color w:val="1E293B"/>
                <w:sz w:val="20"/>
              </w:rPr>
              <w:t>games/memory.html</w:t>
            </w:r>
          </w:p>
        </w:tc>
        <w:tc>
          <w:tcPr>
            <w:shd w:val="clear" w:color="auto" w:fill="F8FAFC"/>
            <w:tcMar>
              <w:top w:w="100"/>
              <w:bottom w:w="100"/>
              <w:left w:w="160"/>
              <w:right w:w="160"/>
            </w:tcMar>
          </w:tcPr>
          <w:p>
            <w:pPr>
              <w:spacing w:after="0"/>
            </w:pPr>
            <w:r>
              <w:rPr>
                <w:color w:val="1E293B"/>
                <w:sz w:val="20"/>
              </w:rPr>
              <w:t>First-Party Canvas Game</w:t>
            </w:r>
          </w:p>
        </w:tc>
        <w:tc>
          <w:tcPr>
            <w:shd w:val="clear" w:color="auto" w:fill="F8FAFC"/>
            <w:tcMar>
              <w:top w:w="100"/>
              <w:bottom w:w="100"/>
              <w:left w:w="160"/>
              <w:right w:w="160"/>
            </w:tcMar>
          </w:tcPr>
          <w:p>
            <w:pPr>
              <w:spacing w:after="0"/>
            </w:pPr>
            <w:r>
              <w:rPr>
                <w:color w:val="1E293B"/>
                <w:sz w:val="20"/>
              </w:rPr>
              <w:t>Card matching logic, state tracking, visual flip animations</w:t>
            </w:r>
          </w:p>
        </w:tc>
      </w:tr>
      <w:tr>
        <w:tc>
          <w:tcPr>
            <w:shd w:val="clear" w:color="auto" w:fill="FFFFFF"/>
            <w:tcMar>
              <w:top w:w="100"/>
              <w:bottom w:w="100"/>
              <w:left w:w="160"/>
              <w:right w:w="160"/>
            </w:tcMar>
          </w:tcPr>
          <w:p>
            <w:pPr>
              <w:spacing w:after="0"/>
            </w:pPr>
            <w:r>
              <w:rPr>
                <w:color w:val="1E293B"/>
                <w:sz w:val="20"/>
              </w:rPr>
              <w:t>tests/platform.test.mjs</w:t>
            </w:r>
          </w:p>
        </w:tc>
        <w:tc>
          <w:tcPr>
            <w:shd w:val="clear" w:color="auto" w:fill="FFFFFF"/>
            <w:tcMar>
              <w:top w:w="100"/>
              <w:bottom w:w="100"/>
              <w:left w:w="160"/>
              <w:right w:w="160"/>
            </w:tcMar>
          </w:tcPr>
          <w:p>
            <w:pPr>
              <w:spacing w:after="0"/>
            </w:pPr>
            <w:r>
              <w:rPr>
                <w:color w:val="1E293B"/>
                <w:sz w:val="20"/>
              </w:rPr>
              <w:t>Platform Integration Tests</w:t>
            </w:r>
          </w:p>
        </w:tc>
        <w:tc>
          <w:tcPr>
            <w:shd w:val="clear" w:color="auto" w:fill="FFFFFF"/>
            <w:tcMar>
              <w:top w:w="100"/>
              <w:bottom w:w="100"/>
              <w:left w:w="160"/>
              <w:right w:w="160"/>
            </w:tcMar>
          </w:tcPr>
          <w:p>
            <w:pPr>
              <w:spacing w:after="0"/>
            </w:pPr>
            <w:r>
              <w:rPr>
                <w:color w:val="1E293B"/>
                <w:sz w:val="20"/>
              </w:rPr>
              <w:t>8 automated tests covering review, rollback, CSRF, MFA, and backups</w:t>
            </w:r>
          </w:p>
        </w:tc>
      </w:tr>
      <w:tr>
        <w:tc>
          <w:tcPr>
            <w:shd w:val="clear" w:color="auto" w:fill="F8FAFC"/>
            <w:tcMar>
              <w:top w:w="100"/>
              <w:bottom w:w="100"/>
              <w:left w:w="160"/>
              <w:right w:w="160"/>
            </w:tcMar>
          </w:tcPr>
          <w:p>
            <w:pPr>
              <w:spacing w:after="0"/>
            </w:pPr>
            <w:r>
              <w:rPr>
                <w:color w:val="1E293B"/>
                <w:sz w:val="20"/>
              </w:rPr>
              <w:t>tests/browser/player.spec.mjs</w:t>
            </w:r>
          </w:p>
        </w:tc>
        <w:tc>
          <w:tcPr>
            <w:shd w:val="clear" w:color="auto" w:fill="F8FAFC"/>
            <w:tcMar>
              <w:top w:w="100"/>
              <w:bottom w:w="100"/>
              <w:left w:w="160"/>
              <w:right w:w="160"/>
            </w:tcMar>
          </w:tcPr>
          <w:p>
            <w:pPr>
              <w:spacing w:after="0"/>
            </w:pPr>
            <w:r>
              <w:rPr>
                <w:color w:val="1E293B"/>
                <w:sz w:val="20"/>
              </w:rPr>
              <w:t>End-to-End Browser Tests</w:t>
            </w:r>
          </w:p>
        </w:tc>
        <w:tc>
          <w:tcPr>
            <w:shd w:val="clear" w:color="auto" w:fill="F8FAFC"/>
            <w:tcMar>
              <w:top w:w="100"/>
              <w:bottom w:w="100"/>
              <w:left w:w="160"/>
              <w:right w:w="160"/>
            </w:tcMar>
          </w:tcPr>
          <w:p>
            <w:pPr>
              <w:spacing w:after="0"/>
            </w:pPr>
            <w:r>
              <w:rPr>
                <w:color w:val="1E293B"/>
                <w:sz w:val="20"/>
              </w:rPr>
              <w:t>Playwright tests verifying admin approval, offline cold-reload, and mobile UI</w:t>
            </w:r>
          </w:p>
        </w:tc>
      </w:tr>
      <w:tr>
        <w:tc>
          <w:tcPr>
            <w:shd w:val="clear" w:color="auto" w:fill="FFFFFF"/>
            <w:tcMar>
              <w:top w:w="100"/>
              <w:bottom w:w="100"/>
              <w:left w:w="160"/>
              <w:right w:w="160"/>
            </w:tcMar>
          </w:tcPr>
          <w:p>
            <w:pPr>
              <w:spacing w:after="0"/>
            </w:pPr>
            <w:r>
              <w:rPr>
                <w:color w:val="1E293B"/>
                <w:sz w:val="20"/>
              </w:rPr>
              <w:t>tools/check.mjs</w:t>
            </w:r>
          </w:p>
        </w:tc>
        <w:tc>
          <w:tcPr>
            <w:shd w:val="clear" w:color="auto" w:fill="FFFFFF"/>
            <w:tcMar>
              <w:top w:w="100"/>
              <w:bottom w:w="100"/>
              <w:left w:w="160"/>
              <w:right w:w="160"/>
            </w:tcMar>
          </w:tcPr>
          <w:p>
            <w:pPr>
              <w:spacing w:after="0"/>
            </w:pPr>
            <w:r>
              <w:rPr>
                <w:color w:val="1E293B"/>
                <w:sz w:val="20"/>
              </w:rPr>
              <w:t>Static Syntax Linter</w:t>
            </w:r>
          </w:p>
        </w:tc>
        <w:tc>
          <w:tcPr>
            <w:shd w:val="clear" w:color="auto" w:fill="FFFFFF"/>
            <w:tcMar>
              <w:top w:w="100"/>
              <w:bottom w:w="100"/>
              <w:left w:w="160"/>
              <w:right w:w="160"/>
            </w:tcMar>
          </w:tcPr>
          <w:p>
            <w:pPr>
              <w:spacing w:after="0"/>
            </w:pPr>
            <w:r>
              <w:rPr>
                <w:color w:val="1E293B"/>
                <w:sz w:val="20"/>
              </w:rPr>
              <w:t>Recursive node --check runner across all JavaScript and module files</w:t>
            </w:r>
          </w:p>
        </w:tc>
      </w:tr>
      <w:tr>
        <w:tc>
          <w:tcPr>
            <w:shd w:val="clear" w:color="auto" w:fill="F8FAFC"/>
            <w:tcMar>
              <w:top w:w="100"/>
              <w:bottom w:w="100"/>
              <w:left w:w="160"/>
              <w:right w:w="160"/>
            </w:tcMar>
          </w:tcPr>
          <w:p>
            <w:pPr>
              <w:spacing w:after="0"/>
            </w:pPr>
            <w:r>
              <w:rPr>
                <w:color w:val="1E293B"/>
                <w:sz w:val="20"/>
              </w:rPr>
              <w:t>tools/backup.mjs</w:t>
            </w:r>
          </w:p>
        </w:tc>
        <w:tc>
          <w:tcPr>
            <w:shd w:val="clear" w:color="auto" w:fill="F8FAFC"/>
            <w:tcMar>
              <w:top w:w="100"/>
              <w:bottom w:w="100"/>
              <w:left w:w="160"/>
              <w:right w:w="160"/>
            </w:tcMar>
          </w:tcPr>
          <w:p>
            <w:pPr>
              <w:spacing w:after="0"/>
            </w:pPr>
            <w:r>
              <w:rPr>
                <w:color w:val="1E293B"/>
                <w:sz w:val="20"/>
              </w:rPr>
              <w:t>Disaster Recovery Backup</w:t>
            </w:r>
          </w:p>
        </w:tc>
        <w:tc>
          <w:tcPr>
            <w:shd w:val="clear" w:color="auto" w:fill="F8FAFC"/>
            <w:tcMar>
              <w:top w:w="100"/>
              <w:bottom w:w="100"/>
              <w:left w:w="160"/>
              <w:right w:w="160"/>
            </w:tcMar>
          </w:tcPr>
          <w:p>
            <w:pPr>
              <w:spacing w:after="0"/>
            </w:pPr>
            <w:r>
              <w:rPr>
                <w:color w:val="1E293B"/>
                <w:sz w:val="20"/>
              </w:rPr>
              <w:t>Dumps SQLite database, signing keys, and game artifacts to archive</w:t>
            </w:r>
          </w:p>
        </w:tc>
      </w:tr>
      <w:tr>
        <w:tc>
          <w:tcPr>
            <w:shd w:val="clear" w:color="auto" w:fill="FFFFFF"/>
            <w:tcMar>
              <w:top w:w="100"/>
              <w:bottom w:w="100"/>
              <w:left w:w="160"/>
              <w:right w:w="160"/>
            </w:tcMar>
          </w:tcPr>
          <w:p>
            <w:pPr>
              <w:spacing w:after="0"/>
            </w:pPr>
            <w:r>
              <w:rPr>
                <w:color w:val="1E293B"/>
                <w:sz w:val="20"/>
              </w:rPr>
              <w:t>tools/restore.mjs</w:t>
            </w:r>
          </w:p>
        </w:tc>
        <w:tc>
          <w:tcPr>
            <w:shd w:val="clear" w:color="auto" w:fill="FFFFFF"/>
            <w:tcMar>
              <w:top w:w="100"/>
              <w:bottom w:w="100"/>
              <w:left w:w="160"/>
              <w:right w:w="160"/>
            </w:tcMar>
          </w:tcPr>
          <w:p>
            <w:pPr>
              <w:spacing w:after="0"/>
            </w:pPr>
            <w:r>
              <w:rPr>
                <w:color w:val="1E293B"/>
                <w:sz w:val="20"/>
              </w:rPr>
              <w:t>Disaster Recovery Restore</w:t>
            </w:r>
          </w:p>
        </w:tc>
        <w:tc>
          <w:tcPr>
            <w:shd w:val="clear" w:color="auto" w:fill="FFFFFF"/>
            <w:tcMar>
              <w:top w:w="100"/>
              <w:bottom w:w="100"/>
              <w:left w:w="160"/>
              <w:right w:w="160"/>
            </w:tcMar>
          </w:tcPr>
          <w:p>
            <w:pPr>
              <w:spacing w:after="0"/>
            </w:pPr>
            <w:r>
              <w:rPr>
                <w:color w:val="1E293B"/>
                <w:sz w:val="20"/>
              </w:rPr>
              <w:t>Restores database and cryptographic keys to clean environment</w:t>
            </w:r>
          </w:p>
        </w:tc>
      </w:tr>
      <w:tr>
        <w:tc>
          <w:tcPr>
            <w:shd w:val="clear" w:color="auto" w:fill="F8FAFC"/>
            <w:tcMar>
              <w:top w:w="100"/>
              <w:bottom w:w="100"/>
              <w:left w:w="160"/>
              <w:right w:w="160"/>
            </w:tcMar>
          </w:tcPr>
          <w:p>
            <w:pPr>
              <w:spacing w:after="0"/>
            </w:pPr>
            <w:r>
              <w:rPr>
                <w:color w:val="1E293B"/>
                <w:sz w:val="20"/>
              </w:rPr>
              <w:t>tools/package-release.mjs</w:t>
            </w:r>
          </w:p>
        </w:tc>
        <w:tc>
          <w:tcPr>
            <w:shd w:val="clear" w:color="auto" w:fill="F8FAFC"/>
            <w:tcMar>
              <w:top w:w="100"/>
              <w:bottom w:w="100"/>
              <w:left w:w="160"/>
              <w:right w:w="160"/>
            </w:tcMar>
          </w:tcPr>
          <w:p>
            <w:pPr>
              <w:spacing w:after="0"/>
            </w:pPr>
            <w:r>
              <w:rPr>
                <w:color w:val="1E293B"/>
                <w:sz w:val="20"/>
              </w:rPr>
              <w:t>CLI Packaging Tool</w:t>
            </w:r>
          </w:p>
        </w:tc>
        <w:tc>
          <w:tcPr>
            <w:shd w:val="clear" w:color="auto" w:fill="F8FAFC"/>
            <w:tcMar>
              <w:top w:w="100"/>
              <w:bottom w:w="100"/>
              <w:left w:w="160"/>
              <w:right w:w="160"/>
            </w:tcMar>
          </w:tcPr>
          <w:p>
            <w:pPr>
              <w:spacing w:after="0"/>
            </w:pPr>
            <w:r>
              <w:rPr>
                <w:color w:val="1E293B"/>
                <w:sz w:val="20"/>
              </w:rPr>
              <w:t>Packages local HTML games into signed release payloads with SHA-256 digests</w:t>
            </w:r>
          </w:p>
        </w:tc>
      </w:tr>
      <w:tr>
        <w:tc>
          <w:tcPr>
            <w:shd w:val="clear" w:color="auto" w:fill="FFFFFF"/>
            <w:tcMar>
              <w:top w:w="100"/>
              <w:bottom w:w="100"/>
              <w:left w:w="160"/>
              <w:right w:w="160"/>
            </w:tcMar>
          </w:tcPr>
          <w:p>
            <w:pPr>
              <w:spacing w:after="0"/>
            </w:pPr>
            <w:r>
              <w:rPr>
                <w:color w:val="1E293B"/>
                <w:sz w:val="20"/>
              </w:rPr>
              <w:t>tools/stage-release.mjs</w:t>
            </w:r>
          </w:p>
        </w:tc>
        <w:tc>
          <w:tcPr>
            <w:shd w:val="clear" w:color="auto" w:fill="FFFFFF"/>
            <w:tcMar>
              <w:top w:w="100"/>
              <w:bottom w:w="100"/>
              <w:left w:w="160"/>
              <w:right w:w="160"/>
            </w:tcMar>
          </w:tcPr>
          <w:p>
            <w:pPr>
              <w:spacing w:after="0"/>
            </w:pPr>
            <w:r>
              <w:rPr>
                <w:color w:val="1E293B"/>
                <w:sz w:val="20"/>
              </w:rPr>
              <w:t>CLI Staging Tool</w:t>
            </w:r>
          </w:p>
        </w:tc>
        <w:tc>
          <w:tcPr>
            <w:shd w:val="clear" w:color="auto" w:fill="FFFFFF"/>
            <w:tcMar>
              <w:top w:w="100"/>
              <w:bottom w:w="100"/>
              <w:left w:w="160"/>
              <w:right w:w="160"/>
            </w:tcMar>
          </w:tcPr>
          <w:p>
            <w:pPr>
              <w:spacing w:after="0"/>
            </w:pPr>
            <w:r>
              <w:rPr>
                <w:color w:val="1E293B"/>
                <w:sz w:val="20"/>
              </w:rPr>
              <w:t>Submits packaged releases to local or remote CI endpoints</w:t>
            </w:r>
          </w:p>
        </w:tc>
      </w:tr>
      <w:tr>
        <w:tc>
          <w:tcPr>
            <w:shd w:val="clear" w:color="auto" w:fill="F8FAFC"/>
            <w:tcMar>
              <w:top w:w="100"/>
              <w:bottom w:w="100"/>
              <w:left w:w="160"/>
              <w:right w:w="160"/>
            </w:tcMar>
          </w:tcPr>
          <w:p>
            <w:pPr>
              <w:spacing w:after="0"/>
            </w:pPr>
            <w:r>
              <w:rPr>
                <w:color w:val="1E293B"/>
                <w:sz w:val="20"/>
              </w:rPr>
              <w:t>tools/build-docs.py</w:t>
            </w:r>
          </w:p>
        </w:tc>
        <w:tc>
          <w:tcPr>
            <w:shd w:val="clear" w:color="auto" w:fill="F8FAFC"/>
            <w:tcMar>
              <w:top w:w="100"/>
              <w:bottom w:w="100"/>
              <w:left w:w="160"/>
              <w:right w:w="160"/>
            </w:tcMar>
          </w:tcPr>
          <w:p>
            <w:pPr>
              <w:spacing w:after="0"/>
            </w:pPr>
            <w:r>
              <w:rPr>
                <w:color w:val="1E293B"/>
                <w:sz w:val="20"/>
              </w:rPr>
              <w:t>Documentation Generator</w:t>
            </w:r>
          </w:p>
        </w:tc>
        <w:tc>
          <w:tcPr>
            <w:shd w:val="clear" w:color="auto" w:fill="F8FAFC"/>
            <w:tcMar>
              <w:top w:w="100"/>
              <w:bottom w:w="100"/>
              <w:left w:w="160"/>
              <w:right w:w="160"/>
            </w:tcMar>
          </w:tcPr>
          <w:p>
            <w:pPr>
              <w:spacing w:after="0"/>
            </w:pPr>
            <w:r>
              <w:rPr>
                <w:color w:val="1E293B"/>
                <w:sz w:val="20"/>
              </w:rPr>
              <w:t>Generates this complete OpenXML Word development manual</w:t>
            </w:r>
          </w:p>
        </w:tc>
      </w:tr>
    </w:tbl>
    <w:p>
      <w:pPr>
        <w:pStyle w:val="Normal"/>
        <w:spacing w:after="140"/>
      </w:pPr>
      <w:r>
        <w:t xml:space="preserve"/>
      </w:r>
    </w:p>
    <w:p>
      <w:pPr>
        <w:pStyle w:val="Heading1"/>
        <w:spacing w:after="200"/>
      </w:pPr>
      <w:r>
        <w:rPr>
          <w:b/>
          <w:color w:val="1E3A8A"/>
          <w:sz w:val="32"/>
        </w:rPr>
        <w:t xml:space="preserve">7. System Acceptance &amp; Testing Playbook</w:t>
      </w:r>
    </w:p>
    <w:p>
      <w:pPr>
        <w:pStyle w:val="Normal"/>
        <w:spacing w:after="120"/>
      </w:pPr>
      <w:r>
        <w:rPr>
          <w:color w:val="252C3A"/>
          <w:sz w:val="22"/>
        </w:rPr>
        <w:t xml:space="preserve">To prove that the platform is operational, verified, and free of regressions, execute the following commands in the project root:</w:t>
      </w:r>
    </w:p>
    <w:p>
      <w:pPr>
        <w:shd w:val="clear" w:color="auto" w:fill="F1F5F9"/>
        <w:spacing w:after="40"/>
        <w:ind w:left="360" w:right="360"/>
      </w:pPr>
      <w:r>
        <w:rPr>
          <w:rFonts w:ascii="Consolas" w:hAnsi="Consolas"/>
          <w:color w:val="0F172A"/>
          <w:sz w:val="19"/>
        </w:rPr>
        <w:t xml:space="preserve"># 1. Check all JavaScript syntax, manifests, and game contracts</w:t>
      </w:r>
    </w:p>
    <w:p>
      <w:pPr>
        <w:shd w:val="clear" w:color="auto" w:fill="F1F5F9"/>
        <w:spacing w:after="40"/>
        <w:ind w:left="360" w:right="360"/>
      </w:pPr>
      <w:r>
        <w:rPr>
          <w:rFonts w:ascii="Consolas" w:hAnsi="Consolas"/>
          <w:color w:val="0F172A"/>
          <w:sz w:val="19"/>
        </w:rPr>
        <w:t xml:space="preserve">npm run check</w:t>
      </w:r>
    </w:p>
    <w:p>
      <w:pPr>
        <w:shd w:val="clear" w:color="auto" w:fill="F1F5F9"/>
        <w:spacing w:after="40"/>
        <w:ind w:left="360" w:right="360"/>
      </w:pPr>
      <w:r>
        <w:rPr>
          <w:rFonts w:ascii="Consolas" w:hAnsi="Consolas"/>
          <w:color w:val="0F172A"/>
          <w:sz w:val="19"/>
        </w:rPr>
        <w:t xml:space="preserve"/>
      </w:r>
    </w:p>
    <w:p>
      <w:pPr>
        <w:shd w:val="clear" w:color="auto" w:fill="F1F5F9"/>
        <w:spacing w:after="40"/>
        <w:ind w:left="360" w:right="360"/>
      </w:pPr>
      <w:r>
        <w:rPr>
          <w:rFonts w:ascii="Consolas" w:hAnsi="Consolas"/>
          <w:color w:val="0F172A"/>
          <w:sz w:val="19"/>
        </w:rPr>
        <w:t xml:space="preserve"># 2. Execute all platform integration tests (MFA, RBAC, Immutability, Rollback)</w:t>
      </w:r>
    </w:p>
    <w:p>
      <w:pPr>
        <w:shd w:val="clear" w:color="auto" w:fill="F1F5F9"/>
        <w:spacing w:after="40"/>
        <w:ind w:left="360" w:right="360"/>
      </w:pPr>
      <w:r>
        <w:rPr>
          <w:rFonts w:ascii="Consolas" w:hAnsi="Consolas"/>
          <w:color w:val="0F172A"/>
          <w:sz w:val="19"/>
        </w:rPr>
        <w:t xml:space="preserve">npm test</w:t>
      </w:r>
    </w:p>
    <w:p>
      <w:pPr>
        <w:shd w:val="clear" w:color="auto" w:fill="F1F5F9"/>
        <w:spacing w:after="40"/>
        <w:ind w:left="360" w:right="360"/>
      </w:pPr>
      <w:r>
        <w:rPr>
          <w:rFonts w:ascii="Consolas" w:hAnsi="Consolas"/>
          <w:color w:val="0F172A"/>
          <w:sz w:val="19"/>
        </w:rPr>
        <w:t xml:space="preserve"/>
      </w:r>
    </w:p>
    <w:p>
      <w:pPr>
        <w:shd w:val="clear" w:color="auto" w:fill="F1F5F9"/>
        <w:spacing w:after="40"/>
        <w:ind w:left="360" w:right="360"/>
      </w:pPr>
      <w:r>
        <w:rPr>
          <w:rFonts w:ascii="Consolas" w:hAnsi="Consolas"/>
          <w:color w:val="0F172A"/>
          <w:sz w:val="19"/>
        </w:rPr>
        <w:t xml:space="preserve"># 3. Run Playwright end-to-end browser tests (including offline cold-reload)</w:t>
      </w:r>
    </w:p>
    <w:p>
      <w:pPr>
        <w:shd w:val="clear" w:color="auto" w:fill="F1F5F9"/>
        <w:spacing w:after="40"/>
        <w:ind w:left="360" w:right="360"/>
      </w:pPr>
      <w:r>
        <w:rPr>
          <w:rFonts w:ascii="Consolas" w:hAnsi="Consolas"/>
          <w:color w:val="0F172A"/>
          <w:sz w:val="19"/>
        </w:rPr>
        <w:t xml:space="preserve">npm run test:browser</w:t>
      </w:r>
    </w:p>
    <w:p>
      <w:pPr>
        <w:shd w:val="clear" w:color="auto" w:fill="F1F5F9"/>
        <w:spacing w:after="40"/>
        <w:ind w:left="360" w:right="360"/>
      </w:pPr>
      <w:r>
        <w:rPr>
          <w:rFonts w:ascii="Consolas" w:hAnsi="Consolas"/>
          <w:color w:val="0F172A"/>
          <w:sz w:val="19"/>
        </w:rPr>
        <w:t xml:space="preserve"/>
      </w:r>
    </w:p>
    <w:p>
      <w:pPr>
        <w:shd w:val="clear" w:color="auto" w:fill="F1F5F9"/>
        <w:spacing w:after="40"/>
        <w:ind w:left="360" w:right="360"/>
      </w:pPr>
      <w:r>
        <w:rPr>
          <w:rFonts w:ascii="Consolas" w:hAnsi="Consolas"/>
          <w:color w:val="0F172A"/>
          <w:sz w:val="19"/>
        </w:rPr>
        <w:t xml:space="preserve"># 4. Generate the full Word development manual</w:t>
      </w:r>
    </w:p>
    <w:p>
      <w:pPr>
        <w:shd w:val="clear" w:color="auto" w:fill="F1F5F9"/>
        <w:spacing w:after="40"/>
        <w:ind w:left="360" w:right="360"/>
      </w:pPr>
      <w:r>
        <w:rPr>
          <w:rFonts w:ascii="Consolas" w:hAnsi="Consolas"/>
          <w:color w:val="0F172A"/>
          <w:sz w:val="19"/>
        </w:rPr>
        <w:t xml:space="preserve">npm run docs</w:t>
      </w:r>
    </w:p>
    <w:p>
      <w:pPr>
        <w:shd w:val="clear" w:color="auto" w:fill="F1F5F9"/>
        <w:spacing w:after="40"/>
        <w:ind w:left="360" w:right="360"/>
      </w:pPr>
      <w:r>
        <w:rPr>
          <w:rFonts w:ascii="Consolas" w:hAnsi="Consolas"/>
          <w:color w:val="0F172A"/>
          <w:sz w:val="19"/>
        </w:rPr>
        <w:t xml:space="preserve"/>
      </w:r>
    </w:p>
    <w:p>
      <w:pPr>
        <w:shd w:val="clear" w:color="auto" w:fill="F1F5F9"/>
        <w:spacing w:after="40"/>
        <w:ind w:left="360" w:right="360"/>
      </w:pPr>
      <w:r>
        <w:rPr>
          <w:rFonts w:ascii="Consolas" w:hAnsi="Consolas"/>
          <w:color w:val="0F172A"/>
          <w:sz w:val="19"/>
        </w:rPr>
        <w:t xml:space="preserve"># 5. Start the local server</w:t>
      </w:r>
    </w:p>
    <w:p>
      <w:pPr>
        <w:shd w:val="clear" w:color="auto" w:fill="F1F5F9"/>
        <w:spacing w:after="40"/>
        <w:ind w:left="360" w:right="360"/>
      </w:pPr>
      <w:r>
        <w:rPr>
          <w:rFonts w:ascii="Consolas" w:hAnsi="Consolas"/>
          <w:color w:val="0F172A"/>
          <w:sz w:val="19"/>
        </w:rPr>
        <w:t xml:space="preserve">npm start</w:t>
      </w:r>
    </w:p>
    <w:p>
      <w:pPr>
        <w:pStyle w:val="Normal"/>
        <w:spacing w:after="120"/>
      </w:pPr>
      <w:r>
        <w:rPr>
          <w:color w:val="252C3A"/>
          <w:sz w:val="22"/>
        </w:rPr>
        <w:t xml:space="preserve">When npm start is executed, access the platform at http://127.0.0.1:3000. Use admin@unplug.local and the password specified in your local .env to access the full administration and review dashboard.</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Calibri" w:hAnsi="Calibri"/>
      <w:sz w:val="22"/>
      <w:color w:val="252C3A"/>
    </w:rPr>
  </w:style>
  <w:style w:type="paragraph" w:styleId="Title">
    <w:name w:val="Title"/>
    <w:basedOn w:val="Normal"/>
    <w:rPr>
      <w:b/>
      <w:sz w:val="48"/>
      <w:color w:val="1E3A8A"/>
    </w:rPr>
  </w:style>
  <w:style w:type="paragraph" w:styleId="Subtitle">
    <w:name w:val="Subtitle"/>
    <w:basedOn w:val="Normal"/>
    <w:rPr>
      <w:sz w:val="26"/>
      <w:color w:val="64748B"/>
    </w:rPr>
  </w:style>
  <w:style w:type="paragraph" w:styleId="Heading1">
    <w:name w:val="heading 1"/>
    <w:basedOn w:val="Normal"/>
    <w:pPr>
      <w:keepNext/>
    </w:pPr>
    <w:rPr>
      <w:b/>
      <w:sz w:val="32"/>
      <w:color w:val="1E3A8A"/>
    </w:rPr>
  </w:style>
  <w:style w:type="paragraph" w:styleId="Heading2">
    <w:name w:val="heading 2"/>
    <w:basedOn w:val="Normal"/>
    <w:pPr>
      <w:keepNext/>
    </w:pPr>
    <w:rPr>
      <w:b/>
      <w:sz w:val="26"/>
      <w:color w:val="25458C"/>
    </w:rPr>
  </w:style>
  <w:style w:type="paragraph" w:styleId="Heading3">
    <w:name w:val="heading 3"/>
    <w:basedOn w:val="Normal"/>
    <w:pPr>
      <w:keepNext/>
    </w:pPr>
    <w:rPr>
      <w:b/>
      <w:sz w:val="22"/>
      <w:color w:val="18243B"/>
    </w:rPr>
  </w:style>
</w:styles>
</file>

<file path=word/_rels/document.xml.rels><?xml version="1.0" encoding="UTF-8"?>
<Relationships xmlns="http://schemas.openxmlformats.org/package/2006/relationships">
<Relationship Id="rId1" Type="http://schemas.openxmlformats.org/officeDocument/2006/relationships/styles" Target="styles.xml"/>
</Relationships>
</file>