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858" w:rsidRDefault="00076858" w:rsidP="00076858">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SHRI GURU GOBIND SINGHJI</w:t>
      </w:r>
    </w:p>
    <w:p w:rsidR="00076858" w:rsidRDefault="00076858" w:rsidP="00076858">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INSTITUTE OF ENGINEERING AND TECHNOLOGY,</w:t>
      </w:r>
    </w:p>
    <w:p w:rsidR="00076858" w:rsidRDefault="00076858" w:rsidP="00076858">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VISHNUPURI, NANDED</w:t>
      </w:r>
    </w:p>
    <w:p w:rsidR="00076858" w:rsidRDefault="00076858" w:rsidP="00076858">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(MAHARASHTRA STATE)</w:t>
      </w:r>
    </w:p>
    <w:p w:rsidR="00076858" w:rsidRDefault="00076858" w:rsidP="00076858">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PIN 431 606, INDIA</w:t>
      </w:r>
    </w:p>
    <w:p w:rsidR="00076858" w:rsidRPr="00451510" w:rsidRDefault="00076858" w:rsidP="00076858">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28"/>
          <w:szCs w:val="28"/>
        </w:rPr>
        <w:t>NOVEMBER-2016</w:t>
      </w:r>
    </w:p>
    <w:p w:rsidR="00076858" w:rsidRDefault="00076858" w:rsidP="00076858">
      <w:pPr>
        <w:autoSpaceDE w:val="0"/>
        <w:autoSpaceDN w:val="0"/>
        <w:adjustRightInd w:val="0"/>
        <w:spacing w:after="0" w:line="360" w:lineRule="auto"/>
        <w:rPr>
          <w:rFonts w:ascii="Times New Roman" w:hAnsi="Times New Roman" w:cs="Times New Roman"/>
          <w:b/>
          <w:bCs/>
          <w:color w:val="000000"/>
          <w:sz w:val="32"/>
          <w:szCs w:val="32"/>
        </w:rPr>
      </w:pPr>
    </w:p>
    <w:p w:rsidR="00076858" w:rsidRPr="00076858" w:rsidRDefault="00076858" w:rsidP="00076858">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CERTIFICATE</w:t>
      </w:r>
    </w:p>
    <w:p w:rsidR="00076858" w:rsidRPr="00797752" w:rsidRDefault="00076858" w:rsidP="0079775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Pr="00797752">
        <w:rPr>
          <w:rFonts w:ascii="Times New Roman" w:hAnsi="Times New Roman" w:cs="Times New Roman"/>
          <w:sz w:val="28"/>
          <w:szCs w:val="28"/>
        </w:rPr>
        <w:t>This is to ce</w:t>
      </w:r>
      <w:r w:rsidRPr="00797752">
        <w:rPr>
          <w:rFonts w:ascii="Times New Roman" w:hAnsi="Times New Roman" w:cs="Times New Roman"/>
          <w:sz w:val="28"/>
          <w:szCs w:val="28"/>
        </w:rPr>
        <w:t xml:space="preserve">rtify that the project report </w:t>
      </w:r>
      <w:r w:rsidRPr="00797752">
        <w:rPr>
          <w:rFonts w:ascii="Times New Roman" w:hAnsi="Times New Roman" w:cs="Times New Roman"/>
          <w:sz w:val="28"/>
          <w:szCs w:val="28"/>
        </w:rPr>
        <w:t>titled “</w:t>
      </w:r>
      <w:r w:rsidRPr="00797752">
        <w:rPr>
          <w:rFonts w:ascii="Times New Roman" w:hAnsi="Times New Roman" w:cs="Times New Roman"/>
          <w:b/>
          <w:bCs/>
          <w:sz w:val="28"/>
          <w:szCs w:val="28"/>
        </w:rPr>
        <w:t>Warehouse</w:t>
      </w:r>
      <w:r w:rsidR="00790A11" w:rsidRPr="00797752">
        <w:rPr>
          <w:rFonts w:ascii="Times New Roman" w:hAnsi="Times New Roman" w:cs="Times New Roman"/>
          <w:b/>
          <w:bCs/>
          <w:sz w:val="28"/>
          <w:szCs w:val="28"/>
        </w:rPr>
        <w:t xml:space="preserve"> Management System</w:t>
      </w:r>
      <w:r w:rsidRPr="00797752">
        <w:rPr>
          <w:rFonts w:ascii="Times New Roman" w:hAnsi="Times New Roman" w:cs="Times New Roman"/>
          <w:sz w:val="28"/>
          <w:szCs w:val="28"/>
        </w:rPr>
        <w:t xml:space="preserve">” being submitted by </w:t>
      </w:r>
      <w:proofErr w:type="spellStart"/>
      <w:r w:rsidR="00945C37">
        <w:rPr>
          <w:rFonts w:ascii="Times New Roman" w:hAnsi="Times New Roman" w:cs="Times New Roman"/>
          <w:b/>
          <w:bCs/>
          <w:sz w:val="28"/>
          <w:szCs w:val="28"/>
        </w:rPr>
        <w:t>Shohe</w:t>
      </w:r>
      <w:r w:rsidRPr="00797752">
        <w:rPr>
          <w:rFonts w:ascii="Times New Roman" w:hAnsi="Times New Roman" w:cs="Times New Roman"/>
          <w:b/>
          <w:bCs/>
          <w:sz w:val="28"/>
          <w:szCs w:val="28"/>
        </w:rPr>
        <w:t>b</w:t>
      </w:r>
      <w:proofErr w:type="spellEnd"/>
      <w:r w:rsidRPr="00797752">
        <w:rPr>
          <w:rFonts w:ascii="Times New Roman" w:hAnsi="Times New Roman" w:cs="Times New Roman"/>
          <w:b/>
          <w:bCs/>
          <w:sz w:val="28"/>
          <w:szCs w:val="28"/>
        </w:rPr>
        <w:t xml:space="preserve"> </w:t>
      </w:r>
      <w:proofErr w:type="spellStart"/>
      <w:proofErr w:type="gramStart"/>
      <w:r w:rsidRPr="00797752">
        <w:rPr>
          <w:rFonts w:ascii="Times New Roman" w:hAnsi="Times New Roman" w:cs="Times New Roman"/>
          <w:b/>
          <w:bCs/>
          <w:sz w:val="28"/>
          <w:szCs w:val="28"/>
        </w:rPr>
        <w:t>Baig</w:t>
      </w:r>
      <w:proofErr w:type="spellEnd"/>
      <w:r w:rsidRPr="00797752">
        <w:rPr>
          <w:rFonts w:ascii="Times New Roman" w:hAnsi="Times New Roman" w:cs="Times New Roman"/>
          <w:b/>
          <w:bCs/>
          <w:sz w:val="28"/>
          <w:szCs w:val="28"/>
        </w:rPr>
        <w:t xml:space="preserve"> ,</w:t>
      </w:r>
      <w:proofErr w:type="gramEnd"/>
      <w:r w:rsidRPr="00797752">
        <w:rPr>
          <w:rFonts w:ascii="Times New Roman" w:hAnsi="Times New Roman" w:cs="Times New Roman"/>
          <w:b/>
          <w:bCs/>
          <w:sz w:val="28"/>
          <w:szCs w:val="28"/>
        </w:rPr>
        <w:t xml:space="preserve"> Hemant Wankhede and Akshay </w:t>
      </w:r>
      <w:proofErr w:type="spellStart"/>
      <w:r w:rsidRPr="00797752">
        <w:rPr>
          <w:rFonts w:ascii="Times New Roman" w:hAnsi="Times New Roman" w:cs="Times New Roman"/>
          <w:b/>
          <w:bCs/>
          <w:sz w:val="28"/>
          <w:szCs w:val="28"/>
        </w:rPr>
        <w:t>Shinde</w:t>
      </w:r>
      <w:proofErr w:type="spellEnd"/>
      <w:r w:rsidRPr="00797752">
        <w:rPr>
          <w:rFonts w:ascii="Times New Roman" w:hAnsi="Times New Roman" w:cs="Times New Roman"/>
          <w:b/>
          <w:bCs/>
          <w:sz w:val="28"/>
          <w:szCs w:val="28"/>
        </w:rPr>
        <w:t xml:space="preserve"> </w:t>
      </w:r>
      <w:r w:rsidRPr="00797752">
        <w:rPr>
          <w:rFonts w:ascii="Times New Roman" w:hAnsi="Times New Roman" w:cs="Times New Roman"/>
          <w:sz w:val="28"/>
          <w:szCs w:val="28"/>
        </w:rPr>
        <w:t xml:space="preserve">in </w:t>
      </w:r>
      <w:r w:rsidRPr="00797752">
        <w:rPr>
          <w:rFonts w:ascii="Times New Roman" w:hAnsi="Times New Roman" w:cs="Times New Roman"/>
          <w:b/>
          <w:bCs/>
          <w:sz w:val="28"/>
          <w:szCs w:val="28"/>
        </w:rPr>
        <w:t xml:space="preserve">S.G.G.S.I.E. &amp;T., </w:t>
      </w:r>
      <w:proofErr w:type="spellStart"/>
      <w:r w:rsidRPr="00797752">
        <w:rPr>
          <w:rFonts w:ascii="Times New Roman" w:hAnsi="Times New Roman" w:cs="Times New Roman"/>
          <w:b/>
          <w:bCs/>
          <w:sz w:val="28"/>
          <w:szCs w:val="28"/>
        </w:rPr>
        <w:t>Nanded</w:t>
      </w:r>
      <w:proofErr w:type="spellEnd"/>
      <w:r w:rsidRPr="00797752">
        <w:rPr>
          <w:rFonts w:ascii="Times New Roman" w:hAnsi="Times New Roman" w:cs="Times New Roman"/>
          <w:b/>
          <w:bCs/>
          <w:sz w:val="28"/>
          <w:szCs w:val="28"/>
        </w:rPr>
        <w:t xml:space="preserve"> </w:t>
      </w:r>
      <w:r w:rsidRPr="00797752">
        <w:rPr>
          <w:rFonts w:ascii="Times New Roman" w:hAnsi="Times New Roman" w:cs="Times New Roman"/>
          <w:sz w:val="28"/>
          <w:szCs w:val="28"/>
        </w:rPr>
        <w:t xml:space="preserve">for the award of the degree of </w:t>
      </w:r>
      <w:r w:rsidRPr="00797752">
        <w:rPr>
          <w:rFonts w:ascii="Times New Roman" w:hAnsi="Times New Roman" w:cs="Times New Roman"/>
          <w:b/>
          <w:bCs/>
          <w:sz w:val="28"/>
          <w:szCs w:val="28"/>
        </w:rPr>
        <w:t xml:space="preserve">Bachelor of Technology </w:t>
      </w:r>
      <w:r w:rsidRPr="00797752">
        <w:rPr>
          <w:rFonts w:ascii="Times New Roman" w:hAnsi="Times New Roman" w:cs="Times New Roman"/>
          <w:sz w:val="28"/>
          <w:szCs w:val="28"/>
        </w:rPr>
        <w:t xml:space="preserve">in </w:t>
      </w:r>
      <w:r w:rsidRPr="00797752">
        <w:rPr>
          <w:rFonts w:ascii="Times New Roman" w:hAnsi="Times New Roman" w:cs="Times New Roman"/>
          <w:b/>
          <w:bCs/>
          <w:sz w:val="28"/>
          <w:szCs w:val="28"/>
        </w:rPr>
        <w:t xml:space="preserve">Computer Science and Engineering </w:t>
      </w:r>
      <w:r w:rsidRPr="00797752">
        <w:rPr>
          <w:rFonts w:ascii="Times New Roman" w:hAnsi="Times New Roman" w:cs="Times New Roman"/>
          <w:sz w:val="28"/>
          <w:szCs w:val="28"/>
        </w:rPr>
        <w:t xml:space="preserve">is record of </w:t>
      </w:r>
      <w:proofErr w:type="spellStart"/>
      <w:r w:rsidRPr="00797752">
        <w:rPr>
          <w:rFonts w:ascii="Times New Roman" w:hAnsi="Times New Roman" w:cs="Times New Roman"/>
          <w:sz w:val="28"/>
          <w:szCs w:val="28"/>
        </w:rPr>
        <w:t>bonafied</w:t>
      </w:r>
      <w:proofErr w:type="spellEnd"/>
      <w:r w:rsidRPr="00797752">
        <w:rPr>
          <w:rFonts w:ascii="Times New Roman" w:hAnsi="Times New Roman" w:cs="Times New Roman"/>
          <w:sz w:val="28"/>
          <w:szCs w:val="28"/>
        </w:rPr>
        <w:t xml:space="preserve"> work carried out by them under my supervision and guidance. </w:t>
      </w:r>
    </w:p>
    <w:p w:rsidR="00D65210" w:rsidRDefault="00D65210" w:rsidP="00D65210">
      <w:pPr>
        <w:tabs>
          <w:tab w:val="left" w:pos="8112"/>
        </w:tabs>
        <w:autoSpaceDE w:val="0"/>
        <w:autoSpaceDN w:val="0"/>
        <w:adjustRightInd w:val="0"/>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HEAD:                                                                                       GUIDE:</w:t>
      </w:r>
    </w:p>
    <w:p w:rsidR="0028221C" w:rsidRDefault="00D65210" w:rsidP="00E261D8">
      <w:pPr>
        <w:autoSpaceDE w:val="0"/>
        <w:autoSpaceDN w:val="0"/>
        <w:adjustRightInd w:val="0"/>
        <w:spacing w:after="0" w:line="360" w:lineRule="auto"/>
        <w:rPr>
          <w:rFonts w:ascii="Times New Roman" w:hAnsi="Times New Roman" w:cs="Times New Roman"/>
          <w:b/>
          <w:bCs/>
          <w:sz w:val="28"/>
          <w:szCs w:val="28"/>
          <w:lang w:val="en-IN"/>
        </w:rPr>
      </w:pPr>
      <w:bookmarkStart w:id="0" w:name="_GoBack"/>
      <w:bookmarkEnd w:id="0"/>
      <w:proofErr w:type="spellStart"/>
      <w:r>
        <w:rPr>
          <w:rFonts w:ascii="Times New Roman" w:hAnsi="Times New Roman" w:cs="Times New Roman"/>
          <w:b/>
          <w:bCs/>
          <w:sz w:val="28"/>
          <w:szCs w:val="28"/>
          <w:lang w:val="en-IN"/>
        </w:rPr>
        <w:t>Prof.</w:t>
      </w:r>
      <w:proofErr w:type="spellEnd"/>
      <w:r>
        <w:rPr>
          <w:rFonts w:ascii="Times New Roman" w:hAnsi="Times New Roman" w:cs="Times New Roman"/>
          <w:b/>
          <w:bCs/>
          <w:sz w:val="28"/>
          <w:szCs w:val="28"/>
          <w:lang w:val="en-IN"/>
        </w:rPr>
        <w:t xml:space="preserve">  P. S. </w:t>
      </w:r>
      <w:proofErr w:type="spellStart"/>
      <w:r>
        <w:rPr>
          <w:rFonts w:ascii="Times New Roman" w:hAnsi="Times New Roman" w:cs="Times New Roman"/>
          <w:b/>
          <w:bCs/>
          <w:sz w:val="28"/>
          <w:szCs w:val="28"/>
          <w:lang w:val="en-IN"/>
        </w:rPr>
        <w:t>Nalawade</w:t>
      </w:r>
      <w:proofErr w:type="spellEnd"/>
      <w:r>
        <w:rPr>
          <w:rFonts w:ascii="Times New Roman" w:hAnsi="Times New Roman" w:cs="Times New Roman"/>
          <w:b/>
          <w:bCs/>
          <w:sz w:val="28"/>
          <w:szCs w:val="28"/>
          <w:lang w:val="en-IN"/>
        </w:rPr>
        <w:t xml:space="preserve">                                                               Ms. </w:t>
      </w:r>
      <w:proofErr w:type="spellStart"/>
      <w:r>
        <w:rPr>
          <w:rFonts w:ascii="Times New Roman" w:hAnsi="Times New Roman" w:cs="Times New Roman"/>
          <w:b/>
          <w:bCs/>
          <w:sz w:val="28"/>
          <w:szCs w:val="28"/>
          <w:lang w:val="en-IN"/>
        </w:rPr>
        <w:t>Priya</w:t>
      </w:r>
      <w:proofErr w:type="spellEnd"/>
      <w:r>
        <w:rPr>
          <w:rFonts w:ascii="Times New Roman" w:hAnsi="Times New Roman" w:cs="Times New Roman"/>
          <w:b/>
          <w:bCs/>
          <w:sz w:val="28"/>
          <w:szCs w:val="28"/>
          <w:lang w:val="en-IN"/>
        </w:rPr>
        <w:t xml:space="preserve"> </w:t>
      </w:r>
      <w:proofErr w:type="spellStart"/>
      <w:r>
        <w:rPr>
          <w:rFonts w:ascii="Times New Roman" w:hAnsi="Times New Roman" w:cs="Times New Roman"/>
          <w:b/>
          <w:bCs/>
          <w:sz w:val="28"/>
          <w:szCs w:val="28"/>
          <w:lang w:val="en-IN"/>
        </w:rPr>
        <w:t>Bhosle</w:t>
      </w:r>
      <w:proofErr w:type="spellEnd"/>
    </w:p>
    <w:p w:rsidR="002B41B5" w:rsidRDefault="002B41B5" w:rsidP="002B41B5">
      <w:pPr>
        <w:autoSpaceDE w:val="0"/>
        <w:autoSpaceDN w:val="0"/>
        <w:adjustRightInd w:val="0"/>
        <w:spacing w:after="0" w:line="360" w:lineRule="auto"/>
        <w:rPr>
          <w:rFonts w:ascii="Times New Roman" w:hAnsi="Times New Roman" w:cs="Times New Roman"/>
          <w:b/>
          <w:bCs/>
          <w:sz w:val="28"/>
          <w:szCs w:val="28"/>
          <w:lang w:val="en-IN"/>
        </w:rPr>
      </w:pPr>
    </w:p>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INDEX</w:t>
      </w:r>
    </w:p>
    <w:tbl>
      <w:tblPr>
        <w:tblStyle w:val="TableGrid"/>
        <w:tblW w:w="0" w:type="auto"/>
        <w:tblLook w:val="04A0" w:firstRow="1" w:lastRow="0" w:firstColumn="1" w:lastColumn="0" w:noHBand="0" w:noVBand="1"/>
      </w:tblPr>
      <w:tblGrid>
        <w:gridCol w:w="4508"/>
        <w:gridCol w:w="4508"/>
      </w:tblGrid>
      <w:tr w:rsidR="0028221C" w:rsidTr="0028221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Sr. no.</w:t>
            </w:r>
          </w:p>
        </w:t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Contents</w:t>
            </w:r>
          </w:p>
        </w:tc>
      </w:tr>
      <w:tr w:rsidR="0028221C" w:rsidTr="0028221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w:t>
            </w:r>
          </w:p>
        </w:t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Abstract</w:t>
            </w:r>
          </w:p>
        </w:tc>
      </w:tr>
      <w:tr w:rsidR="0028221C" w:rsidTr="0028221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2</w:t>
            </w:r>
          </w:p>
        </w:t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Introduction</w:t>
            </w:r>
          </w:p>
        </w:tc>
      </w:tr>
      <w:tr w:rsidR="0028221C" w:rsidTr="0028221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3</w:t>
            </w:r>
          </w:p>
        </w:t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Existing System</w:t>
            </w:r>
          </w:p>
        </w:tc>
      </w:tr>
      <w:tr w:rsidR="0028221C" w:rsidTr="0028221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4</w:t>
            </w:r>
          </w:p>
        </w:tc>
        <w:tc>
          <w:tcPr>
            <w:tcW w:w="4508" w:type="dxa"/>
          </w:tcPr>
          <w:p w:rsidR="0028221C" w:rsidRDefault="0028221C" w:rsidP="0028221C">
            <w:pPr>
              <w:autoSpaceDE w:val="0"/>
              <w:autoSpaceDN w:val="0"/>
              <w:adjustRightInd w:val="0"/>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Proposed System</w:t>
            </w:r>
          </w:p>
        </w:tc>
      </w:tr>
      <w:tr w:rsidR="0028221C" w:rsidTr="0028221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5</w:t>
            </w:r>
          </w:p>
        </w:t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Modules</w:t>
            </w:r>
          </w:p>
        </w:tc>
      </w:tr>
      <w:tr w:rsidR="0028221C" w:rsidTr="0028221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6</w:t>
            </w:r>
          </w:p>
        </w:t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Requirement(H/w and S/w)</w:t>
            </w:r>
          </w:p>
        </w:tc>
      </w:tr>
      <w:tr w:rsidR="0028221C" w:rsidTr="0028221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7</w:t>
            </w:r>
          </w:p>
        </w:t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Results</w:t>
            </w:r>
          </w:p>
        </w:tc>
      </w:tr>
      <w:tr w:rsidR="0028221C" w:rsidTr="0028221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8</w:t>
            </w:r>
          </w:p>
        </w:t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Conclusion</w:t>
            </w:r>
          </w:p>
        </w:tc>
      </w:tr>
      <w:tr w:rsidR="0028221C" w:rsidTr="0028221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9</w:t>
            </w:r>
          </w:p>
        </w:tc>
        <w:tc>
          <w:tcPr>
            <w:tcW w:w="4508" w:type="dxa"/>
          </w:tcPr>
          <w:p w:rsidR="0028221C"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Referrences</w:t>
            </w:r>
            <w:proofErr w:type="spellEnd"/>
          </w:p>
        </w:tc>
      </w:tr>
    </w:tbl>
    <w:p w:rsidR="002B41B5" w:rsidRPr="006D3FDE" w:rsidRDefault="00790A11" w:rsidP="006D3FDE">
      <w:pPr>
        <w:pStyle w:val="NoSpacing"/>
        <w:rPr>
          <w:rFonts w:ascii="Adobe Caslon Pro Bold" w:eastAsiaTheme="majorEastAsia" w:hAnsi="Adobe Caslon Pro Bold" w:cstheme="majorBidi"/>
          <w:color w:val="000000" w:themeColor="text1"/>
          <w:sz w:val="56"/>
          <w:szCs w:val="56"/>
          <w:u w:val="dash"/>
        </w:rPr>
      </w:pPr>
      <w:r>
        <w:rPr>
          <w:rFonts w:asciiTheme="majorHAnsi" w:eastAsiaTheme="majorEastAsia" w:hAnsiTheme="majorHAnsi" w:cstheme="majorBidi"/>
          <w:spacing w:val="-10"/>
          <w:kern w:val="28"/>
          <w:sz w:val="36"/>
          <w:szCs w:val="36"/>
          <w:lang w:val="en-US"/>
        </w:rPr>
        <w:lastRenderedPageBreak/>
        <w:t xml:space="preserve">           </w:t>
      </w:r>
      <w:r w:rsidR="002B41B5" w:rsidRPr="006D3FDE">
        <w:rPr>
          <w:rFonts w:ascii="Adobe Caslon Pro Bold" w:eastAsiaTheme="majorEastAsia" w:hAnsi="Adobe Caslon Pro Bold" w:cstheme="majorBidi"/>
          <w:color w:val="000000" w:themeColor="text1"/>
          <w:sz w:val="56"/>
          <w:szCs w:val="56"/>
          <w:u w:val="dash"/>
        </w:rPr>
        <w:t>Warehouse</w:t>
      </w:r>
      <w:r>
        <w:rPr>
          <w:rFonts w:ascii="Adobe Caslon Pro Bold" w:eastAsiaTheme="majorEastAsia" w:hAnsi="Adobe Caslon Pro Bold" w:cstheme="majorBidi"/>
          <w:color w:val="000000" w:themeColor="text1"/>
          <w:sz w:val="56"/>
          <w:szCs w:val="56"/>
          <w:u w:val="dash"/>
        </w:rPr>
        <w:t xml:space="preserve"> Management System</w:t>
      </w:r>
      <w:r w:rsidR="002B41B5" w:rsidRPr="006D3FDE">
        <w:rPr>
          <w:rFonts w:asciiTheme="majorHAnsi" w:eastAsiaTheme="majorEastAsia" w:hAnsiTheme="majorHAnsi" w:cstheme="majorBidi"/>
          <w:sz w:val="56"/>
          <w:szCs w:val="56"/>
        </w:rPr>
        <w:tab/>
      </w:r>
    </w:p>
    <w:p w:rsidR="002B41B5" w:rsidRPr="00CB0686" w:rsidRDefault="002B41B5" w:rsidP="002B41B5">
      <w:pPr>
        <w:pStyle w:val="NoSpacing"/>
        <w:rPr>
          <w:rStyle w:val="apple-converted-space"/>
          <w:sz w:val="28"/>
        </w:rPr>
      </w:pPr>
      <w:r>
        <w:rPr>
          <w:b/>
          <w:sz w:val="36"/>
          <w:szCs w:val="36"/>
        </w:rPr>
        <w:t xml:space="preserve">                       </w:t>
      </w:r>
      <w:r w:rsidRPr="00A226BC">
        <w:rPr>
          <w:b/>
          <w:sz w:val="36"/>
          <w:szCs w:val="36"/>
        </w:rPr>
        <w:t xml:space="preserve">       Guided by: MS. </w:t>
      </w:r>
      <w:proofErr w:type="spellStart"/>
      <w:r w:rsidRPr="00A226BC">
        <w:rPr>
          <w:b/>
          <w:sz w:val="36"/>
          <w:szCs w:val="36"/>
        </w:rPr>
        <w:t>Priya</w:t>
      </w:r>
      <w:proofErr w:type="spellEnd"/>
      <w:r w:rsidRPr="00A226BC">
        <w:rPr>
          <w:b/>
          <w:sz w:val="36"/>
          <w:szCs w:val="36"/>
        </w:rPr>
        <w:t xml:space="preserve"> </w:t>
      </w:r>
      <w:proofErr w:type="spellStart"/>
      <w:r w:rsidRPr="00A226BC">
        <w:rPr>
          <w:b/>
          <w:sz w:val="36"/>
          <w:szCs w:val="36"/>
        </w:rPr>
        <w:t>Bhosle</w:t>
      </w:r>
      <w:proofErr w:type="spellEnd"/>
      <w:r w:rsidRPr="00A226BC">
        <w:rPr>
          <w:b/>
          <w:sz w:val="36"/>
          <w:szCs w:val="36"/>
        </w:rPr>
        <w:t xml:space="preserve"> </w:t>
      </w:r>
      <w:r>
        <w:rPr>
          <w:sz w:val="28"/>
        </w:rPr>
        <w:t xml:space="preserve">                                                                                                                      </w:t>
      </w:r>
      <w:sdt>
        <w:sdtPr>
          <w:rPr>
            <w:sz w:val="28"/>
          </w:rPr>
          <w:alias w:val="Company"/>
          <w:id w:val="14700089"/>
          <w:showingPlcHdr/>
          <w:dataBinding w:prefixMappings="xmlns:ns0='http://schemas.openxmlformats.org/officeDocument/2006/extended-properties'" w:xpath="/ns0:Properties[1]/ns0:Company[1]" w:storeItemID="{6668398D-A668-4E3E-A5EB-62B293D839F1}"/>
          <w:text/>
        </w:sdtPr>
        <w:sdtContent>
          <w:r>
            <w:rPr>
              <w:sz w:val="28"/>
            </w:rPr>
            <w:t xml:space="preserve">     </w:t>
          </w:r>
        </w:sdtContent>
      </w:sdt>
    </w:p>
    <w:p w:rsidR="002B41B5" w:rsidRDefault="002B41B5" w:rsidP="002B41B5">
      <w:pPr>
        <w:pStyle w:val="NoSpacing"/>
        <w:tabs>
          <w:tab w:val="right" w:pos="9360"/>
        </w:tabs>
        <w:jc w:val="center"/>
        <w:rPr>
          <w:rFonts w:ascii="Times New Roman" w:hAnsi="Times New Roman" w:cs="Times New Roman"/>
          <w:b/>
          <w:bCs/>
          <w:color w:val="000099"/>
          <w:sz w:val="44"/>
          <w:szCs w:val="24"/>
          <w:u w:val="single"/>
        </w:rPr>
      </w:pPr>
    </w:p>
    <w:p w:rsidR="002B41B5" w:rsidRDefault="002B41B5" w:rsidP="002B41B5">
      <w:pPr>
        <w:pStyle w:val="NoSpacing"/>
        <w:tabs>
          <w:tab w:val="right" w:pos="9360"/>
        </w:tabs>
        <w:jc w:val="center"/>
        <w:rPr>
          <w:rStyle w:val="apple-converted-space"/>
          <w:color w:val="000000"/>
          <w:sz w:val="24"/>
          <w:szCs w:val="36"/>
        </w:rPr>
      </w:pPr>
      <w:r>
        <w:rPr>
          <w:rFonts w:ascii="Times New Roman" w:hAnsi="Times New Roman" w:cs="Times New Roman"/>
          <w:b/>
          <w:bCs/>
          <w:color w:val="000099"/>
          <w:sz w:val="44"/>
          <w:szCs w:val="24"/>
        </w:rPr>
        <w:t xml:space="preserve">Index                                                      </w:t>
      </w:r>
    </w:p>
    <w:p w:rsidR="002B41B5" w:rsidRDefault="002B41B5" w:rsidP="002B41B5">
      <w:pPr>
        <w:pStyle w:val="NoSpacing"/>
        <w:tabs>
          <w:tab w:val="right" w:pos="9360"/>
        </w:tabs>
        <w:jc w:val="center"/>
        <w:rPr>
          <w:rStyle w:val="apple-converted-space"/>
          <w:rFonts w:ascii="Times New Roman" w:hAnsi="Times New Roman" w:cs="Times New Roman"/>
          <w:b/>
          <w:bCs/>
          <w:color w:val="000000"/>
          <w:sz w:val="44"/>
          <w:szCs w:val="36"/>
        </w:rPr>
      </w:pPr>
    </w:p>
    <w:tbl>
      <w:tblPr>
        <w:tblStyle w:val="TableGrid"/>
        <w:tblW w:w="0" w:type="auto"/>
        <w:tblInd w:w="590" w:type="dxa"/>
        <w:tblLook w:val="04A0" w:firstRow="1" w:lastRow="0" w:firstColumn="1" w:lastColumn="0" w:noHBand="0" w:noVBand="1"/>
      </w:tblPr>
      <w:tblGrid>
        <w:gridCol w:w="3914"/>
        <w:gridCol w:w="3914"/>
      </w:tblGrid>
      <w:tr w:rsidR="002B41B5" w:rsidTr="0004602E">
        <w:trPr>
          <w:trHeight w:val="648"/>
        </w:trPr>
        <w:tc>
          <w:tcPr>
            <w:tcW w:w="3914" w:type="dxa"/>
          </w:tcPr>
          <w:p w:rsidR="002B41B5" w:rsidRDefault="002B41B5" w:rsidP="0004602E">
            <w:pPr>
              <w:pStyle w:val="NoSpacing"/>
              <w:tabs>
                <w:tab w:val="right" w:pos="9360"/>
              </w:tabs>
              <w:jc w:val="center"/>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Sr. no.</w:t>
            </w:r>
          </w:p>
        </w:tc>
        <w:tc>
          <w:tcPr>
            <w:tcW w:w="3914" w:type="dxa"/>
          </w:tcPr>
          <w:p w:rsidR="002B41B5" w:rsidRDefault="002B41B5" w:rsidP="0004602E">
            <w:pPr>
              <w:pStyle w:val="NoSpacing"/>
              <w:tabs>
                <w:tab w:val="right" w:pos="9360"/>
              </w:tabs>
              <w:jc w:val="center"/>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Contents</w:t>
            </w:r>
          </w:p>
        </w:tc>
      </w:tr>
      <w:tr w:rsidR="002B41B5" w:rsidTr="0004602E">
        <w:trPr>
          <w:trHeight w:val="648"/>
        </w:trPr>
        <w:tc>
          <w:tcPr>
            <w:tcW w:w="3914" w:type="dxa"/>
          </w:tcPr>
          <w:p w:rsidR="002B41B5" w:rsidRDefault="002B41B5" w:rsidP="0004602E">
            <w:pPr>
              <w:pStyle w:val="NoSpacing"/>
              <w:tabs>
                <w:tab w:val="right" w:pos="9360"/>
              </w:tabs>
              <w:jc w:val="center"/>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1</w:t>
            </w:r>
          </w:p>
        </w:tc>
        <w:tc>
          <w:tcPr>
            <w:tcW w:w="3914" w:type="dxa"/>
          </w:tcPr>
          <w:p w:rsidR="002B41B5" w:rsidRDefault="002B41B5" w:rsidP="0004602E">
            <w:pPr>
              <w:pStyle w:val="NoSpacing"/>
              <w:tabs>
                <w:tab w:val="right" w:pos="9360"/>
              </w:tabs>
              <w:jc w:val="center"/>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Abstract</w:t>
            </w:r>
          </w:p>
        </w:tc>
      </w:tr>
      <w:tr w:rsidR="002B41B5" w:rsidTr="0004602E">
        <w:trPr>
          <w:trHeight w:val="555"/>
        </w:trPr>
        <w:tc>
          <w:tcPr>
            <w:tcW w:w="3914" w:type="dxa"/>
          </w:tcPr>
          <w:p w:rsidR="002B41B5" w:rsidRDefault="002B41B5" w:rsidP="0004602E">
            <w:pPr>
              <w:pStyle w:val="NoSpacing"/>
              <w:tabs>
                <w:tab w:val="right" w:pos="9360"/>
              </w:tabs>
              <w:jc w:val="center"/>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2</w:t>
            </w:r>
          </w:p>
        </w:tc>
        <w:tc>
          <w:tcPr>
            <w:tcW w:w="3914" w:type="dxa"/>
          </w:tcPr>
          <w:p w:rsidR="002B41B5" w:rsidRDefault="002B41B5" w:rsidP="0004602E">
            <w:pPr>
              <w:pStyle w:val="NoSpacing"/>
              <w:tabs>
                <w:tab w:val="right" w:pos="9360"/>
              </w:tabs>
              <w:jc w:val="center"/>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Team Members</w:t>
            </w:r>
          </w:p>
        </w:tc>
      </w:tr>
    </w:tbl>
    <w:p w:rsidR="002B41B5" w:rsidRDefault="002B41B5" w:rsidP="002B41B5">
      <w:pPr>
        <w:pStyle w:val="NoSpacing"/>
        <w:tabs>
          <w:tab w:val="right" w:pos="9360"/>
        </w:tabs>
        <w:jc w:val="center"/>
        <w:rPr>
          <w:rStyle w:val="apple-converted-space"/>
          <w:rFonts w:ascii="Times New Roman" w:hAnsi="Times New Roman" w:cs="Times New Roman"/>
          <w:bCs/>
          <w:color w:val="000000"/>
          <w:sz w:val="24"/>
          <w:szCs w:val="36"/>
          <w:lang w:val="en-US"/>
        </w:rPr>
      </w:pPr>
    </w:p>
    <w:p w:rsidR="002B41B5" w:rsidRDefault="002B41B5" w:rsidP="002B41B5">
      <w:pPr>
        <w:pStyle w:val="NoSpacing"/>
        <w:tabs>
          <w:tab w:val="right" w:pos="9360"/>
        </w:tabs>
        <w:rPr>
          <w:rStyle w:val="apple-converted-space"/>
          <w:rFonts w:ascii="Times New Roman" w:hAnsi="Times New Roman" w:cs="Times New Roman"/>
          <w:bCs/>
          <w:color w:val="000000"/>
          <w:sz w:val="24"/>
          <w:szCs w:val="36"/>
        </w:rPr>
      </w:pPr>
    </w:p>
    <w:p w:rsidR="002B41B5" w:rsidRDefault="002B41B5" w:rsidP="002B41B5">
      <w:pPr>
        <w:pStyle w:val="NoSpacing"/>
        <w:tabs>
          <w:tab w:val="right" w:pos="9360"/>
        </w:tabs>
        <w:rPr>
          <w:rStyle w:val="apple-converted-space"/>
          <w:rFonts w:ascii="Times New Roman" w:hAnsi="Times New Roman" w:cs="Times New Roman"/>
          <w:bCs/>
          <w:color w:val="000000"/>
          <w:sz w:val="24"/>
          <w:szCs w:val="36"/>
        </w:rPr>
      </w:pPr>
    </w:p>
    <w:p w:rsidR="002B41B5" w:rsidRPr="00411DCA" w:rsidRDefault="002B41B5" w:rsidP="002B41B5">
      <w:pPr>
        <w:spacing w:before="100" w:beforeAutospacing="1" w:after="100" w:afterAutospacing="1"/>
        <w:jc w:val="both"/>
        <w:rPr>
          <w:rFonts w:ascii="Times New Roman" w:hAnsi="Times New Roman" w:cs="Times New Roman"/>
          <w:b/>
          <w:bCs/>
          <w:color w:val="000099"/>
          <w:sz w:val="24"/>
          <w:szCs w:val="24"/>
        </w:rPr>
      </w:pPr>
      <w:r w:rsidRPr="00411DCA">
        <w:rPr>
          <w:rFonts w:ascii="Times New Roman" w:hAnsi="Times New Roman" w:cs="Times New Roman"/>
          <w:b/>
          <w:bCs/>
          <w:color w:val="000099"/>
          <w:sz w:val="24"/>
          <w:szCs w:val="24"/>
        </w:rPr>
        <w:t>1)</w:t>
      </w:r>
      <w:r>
        <w:rPr>
          <w:rFonts w:ascii="Times New Roman" w:hAnsi="Times New Roman" w:cs="Times New Roman"/>
          <w:b/>
          <w:bCs/>
          <w:color w:val="000099"/>
          <w:sz w:val="24"/>
          <w:szCs w:val="24"/>
        </w:rPr>
        <w:t xml:space="preserve"> </w:t>
      </w:r>
      <w:r w:rsidRPr="00411DCA">
        <w:rPr>
          <w:rFonts w:ascii="Times New Roman" w:hAnsi="Times New Roman" w:cs="Times New Roman"/>
          <w:b/>
          <w:bCs/>
          <w:color w:val="000099"/>
          <w:sz w:val="24"/>
          <w:szCs w:val="24"/>
        </w:rPr>
        <w:t>PHP MINI-PROJECT ABSTRACT:</w:t>
      </w:r>
    </w:p>
    <w:p w:rsidR="002B41B5" w:rsidRPr="00CB0686" w:rsidRDefault="002B41B5" w:rsidP="002B41B5">
      <w:pPr>
        <w:pStyle w:val="NormalWeb"/>
        <w:shd w:val="clear" w:color="auto" w:fill="FFFFFF"/>
        <w:spacing w:before="120" w:beforeAutospacing="0" w:after="120" w:afterAutospacing="0"/>
        <w:rPr>
          <w:rStyle w:val="SubtleEmphasis"/>
          <w:rFonts w:eastAsiaTheme="minorEastAsia"/>
          <w:sz w:val="28"/>
          <w:szCs w:val="28"/>
        </w:rPr>
      </w:pPr>
      <w:r w:rsidRPr="00CB0686">
        <w:rPr>
          <w:rStyle w:val="SubtleEmphasis"/>
          <w:rFonts w:eastAsiaTheme="minorEastAsia"/>
          <w:sz w:val="28"/>
          <w:szCs w:val="28"/>
        </w:rPr>
        <w:t>A warehouse is a </w:t>
      </w:r>
      <w:hyperlink r:id="rId7" w:tooltip="Commercial building" w:history="1">
        <w:r w:rsidRPr="00CB0686">
          <w:rPr>
            <w:rStyle w:val="SubtleEmphasis"/>
            <w:rFonts w:eastAsiaTheme="minorEastAsia"/>
            <w:sz w:val="28"/>
            <w:szCs w:val="28"/>
          </w:rPr>
          <w:t>commercial building</w:t>
        </w:r>
      </w:hyperlink>
      <w:r w:rsidRPr="00CB0686">
        <w:rPr>
          <w:rStyle w:val="SubtleEmphasis"/>
          <w:rFonts w:eastAsiaTheme="minorEastAsia"/>
          <w:sz w:val="28"/>
          <w:szCs w:val="28"/>
        </w:rPr>
        <w:t> for storage of </w:t>
      </w:r>
      <w:hyperlink r:id="rId8" w:tooltip="Good (economics)" w:history="1">
        <w:r w:rsidRPr="00CB0686">
          <w:rPr>
            <w:rStyle w:val="SubtleEmphasis"/>
            <w:rFonts w:eastAsiaTheme="minorEastAsia"/>
            <w:sz w:val="28"/>
            <w:szCs w:val="28"/>
          </w:rPr>
          <w:t>goods</w:t>
        </w:r>
      </w:hyperlink>
      <w:r w:rsidRPr="00CB0686">
        <w:rPr>
          <w:rStyle w:val="SubtleEmphasis"/>
          <w:rFonts w:eastAsiaTheme="minorEastAsia"/>
          <w:sz w:val="28"/>
          <w:szCs w:val="28"/>
        </w:rPr>
        <w:t xml:space="preserve">. </w:t>
      </w:r>
    </w:p>
    <w:p w:rsidR="002B41B5" w:rsidRPr="00CB0686" w:rsidRDefault="002B41B5" w:rsidP="002B41B5">
      <w:pPr>
        <w:pStyle w:val="NormalWeb"/>
        <w:shd w:val="clear" w:color="auto" w:fill="FFFFFF"/>
        <w:spacing w:before="120" w:beforeAutospacing="0" w:after="120" w:afterAutospacing="0"/>
        <w:rPr>
          <w:rStyle w:val="SubtleEmphasis"/>
          <w:rFonts w:eastAsiaTheme="minorEastAsia"/>
          <w:sz w:val="28"/>
          <w:szCs w:val="28"/>
        </w:rPr>
      </w:pPr>
      <w:r w:rsidRPr="00CB0686">
        <w:rPr>
          <w:rStyle w:val="SubtleEmphasis"/>
          <w:rFonts w:eastAsiaTheme="minorEastAsia"/>
          <w:sz w:val="28"/>
          <w:szCs w:val="28"/>
        </w:rPr>
        <w:t>They usually have </w:t>
      </w:r>
      <w:hyperlink r:id="rId9" w:tooltip="Loading dock" w:history="1">
        <w:r w:rsidRPr="00CB0686">
          <w:rPr>
            <w:rStyle w:val="SubtleEmphasis"/>
            <w:rFonts w:eastAsiaTheme="minorEastAsia"/>
            <w:sz w:val="28"/>
            <w:szCs w:val="28"/>
          </w:rPr>
          <w:t>loading docks</w:t>
        </w:r>
      </w:hyperlink>
      <w:r w:rsidRPr="00CB0686">
        <w:rPr>
          <w:rStyle w:val="SubtleEmphasis"/>
          <w:rFonts w:eastAsiaTheme="minorEastAsia"/>
          <w:sz w:val="28"/>
          <w:szCs w:val="28"/>
        </w:rPr>
        <w:t> to load and unload goods from trucks. Sometimes warehouses are designed for the loading and unloading of goods directly from </w:t>
      </w:r>
      <w:hyperlink r:id="rId10" w:tooltip="Railway" w:history="1">
        <w:r w:rsidRPr="00CB0686">
          <w:rPr>
            <w:rStyle w:val="SubtleEmphasis"/>
            <w:rFonts w:eastAsiaTheme="minorEastAsia"/>
            <w:sz w:val="28"/>
            <w:szCs w:val="28"/>
          </w:rPr>
          <w:t>railways</w:t>
        </w:r>
      </w:hyperlink>
      <w:r w:rsidRPr="00CB0686">
        <w:rPr>
          <w:rStyle w:val="SubtleEmphasis"/>
          <w:rFonts w:eastAsiaTheme="minorEastAsia"/>
          <w:sz w:val="28"/>
          <w:szCs w:val="28"/>
        </w:rPr>
        <w:t>, </w:t>
      </w:r>
      <w:hyperlink r:id="rId11" w:tooltip="Airport" w:history="1">
        <w:r w:rsidRPr="00CB0686">
          <w:rPr>
            <w:rStyle w:val="SubtleEmphasis"/>
            <w:rFonts w:eastAsiaTheme="minorEastAsia"/>
            <w:sz w:val="28"/>
            <w:szCs w:val="28"/>
          </w:rPr>
          <w:t>airports</w:t>
        </w:r>
      </w:hyperlink>
      <w:r w:rsidRPr="00CB0686">
        <w:rPr>
          <w:rStyle w:val="SubtleEmphasis"/>
          <w:rFonts w:eastAsiaTheme="minorEastAsia"/>
          <w:sz w:val="28"/>
          <w:szCs w:val="28"/>
        </w:rPr>
        <w:t>, or </w:t>
      </w:r>
      <w:hyperlink r:id="rId12" w:tooltip="Seaport" w:history="1">
        <w:r w:rsidRPr="00CB0686">
          <w:rPr>
            <w:rStyle w:val="SubtleEmphasis"/>
            <w:rFonts w:eastAsiaTheme="minorEastAsia"/>
            <w:sz w:val="28"/>
            <w:szCs w:val="28"/>
          </w:rPr>
          <w:t>seaports</w:t>
        </w:r>
      </w:hyperlink>
      <w:r w:rsidRPr="00CB0686">
        <w:rPr>
          <w:rStyle w:val="SubtleEmphasis"/>
          <w:rFonts w:eastAsiaTheme="minorEastAsia"/>
          <w:sz w:val="28"/>
          <w:szCs w:val="28"/>
        </w:rPr>
        <w:t>. They often have </w:t>
      </w:r>
      <w:hyperlink r:id="rId13" w:tooltip="Crane (machine)" w:history="1">
        <w:r w:rsidRPr="00CB0686">
          <w:rPr>
            <w:rStyle w:val="SubtleEmphasis"/>
            <w:rFonts w:eastAsiaTheme="minorEastAsia"/>
            <w:sz w:val="28"/>
            <w:szCs w:val="28"/>
          </w:rPr>
          <w:t>cranes</w:t>
        </w:r>
      </w:hyperlink>
      <w:r w:rsidRPr="00CB0686">
        <w:rPr>
          <w:rStyle w:val="SubtleEmphasis"/>
          <w:rFonts w:eastAsiaTheme="minorEastAsia"/>
          <w:sz w:val="28"/>
          <w:szCs w:val="28"/>
        </w:rPr>
        <w:t> and </w:t>
      </w:r>
      <w:hyperlink r:id="rId14" w:tooltip="Forklift truck" w:history="1">
        <w:r w:rsidRPr="00CB0686">
          <w:rPr>
            <w:rStyle w:val="SubtleEmphasis"/>
            <w:rFonts w:eastAsiaTheme="minorEastAsia"/>
            <w:sz w:val="28"/>
            <w:szCs w:val="28"/>
          </w:rPr>
          <w:t>forklifts</w:t>
        </w:r>
      </w:hyperlink>
      <w:r w:rsidRPr="00CB0686">
        <w:rPr>
          <w:rStyle w:val="SubtleEmphasis"/>
          <w:rFonts w:eastAsiaTheme="minorEastAsia"/>
          <w:sz w:val="28"/>
          <w:szCs w:val="28"/>
        </w:rPr>
        <w:t> for moving goods, which are usually placed on </w:t>
      </w:r>
      <w:hyperlink r:id="rId15" w:tooltip="International Organization for Standardization" w:history="1">
        <w:r w:rsidRPr="00CB0686">
          <w:rPr>
            <w:rStyle w:val="SubtleEmphasis"/>
            <w:rFonts w:eastAsiaTheme="minorEastAsia"/>
            <w:sz w:val="28"/>
            <w:szCs w:val="28"/>
          </w:rPr>
          <w:t>ISO</w:t>
        </w:r>
      </w:hyperlink>
      <w:r w:rsidRPr="00CB0686">
        <w:rPr>
          <w:rStyle w:val="SubtleEmphasis"/>
          <w:rFonts w:eastAsiaTheme="minorEastAsia"/>
          <w:sz w:val="28"/>
          <w:szCs w:val="28"/>
        </w:rPr>
        <w:t> standard </w:t>
      </w:r>
      <w:hyperlink r:id="rId16" w:tooltip="Pallet" w:history="1">
        <w:r w:rsidRPr="00CB0686">
          <w:rPr>
            <w:rStyle w:val="SubtleEmphasis"/>
            <w:rFonts w:eastAsiaTheme="minorEastAsia"/>
            <w:sz w:val="28"/>
            <w:szCs w:val="28"/>
          </w:rPr>
          <w:t>pallets</w:t>
        </w:r>
      </w:hyperlink>
      <w:r w:rsidRPr="00CB0686">
        <w:rPr>
          <w:rStyle w:val="SubtleEmphasis"/>
          <w:rFonts w:eastAsiaTheme="minorEastAsia"/>
          <w:sz w:val="28"/>
          <w:szCs w:val="28"/>
        </w:rPr>
        <w:t> loaded into </w:t>
      </w:r>
      <w:hyperlink r:id="rId17" w:tooltip="Pallet racking" w:history="1">
        <w:r w:rsidRPr="00CB0686">
          <w:rPr>
            <w:rStyle w:val="SubtleEmphasis"/>
            <w:rFonts w:eastAsiaTheme="minorEastAsia"/>
            <w:sz w:val="28"/>
            <w:szCs w:val="28"/>
          </w:rPr>
          <w:t>pallet racks</w:t>
        </w:r>
      </w:hyperlink>
      <w:r w:rsidRPr="00CB0686">
        <w:rPr>
          <w:rStyle w:val="SubtleEmphasis"/>
          <w:rFonts w:eastAsiaTheme="minorEastAsia"/>
          <w:sz w:val="28"/>
          <w:szCs w:val="28"/>
        </w:rPr>
        <w:t>. Stored goods can include any raw materials, packing materials, </w:t>
      </w:r>
      <w:hyperlink r:id="rId18" w:tooltip="Spare part" w:history="1">
        <w:r w:rsidRPr="00CB0686">
          <w:rPr>
            <w:rStyle w:val="SubtleEmphasis"/>
            <w:rFonts w:eastAsiaTheme="minorEastAsia"/>
            <w:sz w:val="28"/>
            <w:szCs w:val="28"/>
          </w:rPr>
          <w:t>spare parts</w:t>
        </w:r>
      </w:hyperlink>
      <w:r w:rsidRPr="00CB0686">
        <w:rPr>
          <w:rStyle w:val="SubtleEmphasis"/>
          <w:rFonts w:eastAsiaTheme="minorEastAsia"/>
          <w:sz w:val="28"/>
          <w:szCs w:val="28"/>
        </w:rPr>
        <w:t xml:space="preserve">, components, or finished goods associated with agriculture, manufacturing and production. In Indian English a warehouse may be referred to as a </w:t>
      </w:r>
      <w:proofErr w:type="spellStart"/>
      <w:r w:rsidRPr="00CB0686">
        <w:rPr>
          <w:rStyle w:val="SubtleEmphasis"/>
          <w:rFonts w:eastAsiaTheme="minorEastAsia"/>
          <w:sz w:val="28"/>
          <w:szCs w:val="28"/>
        </w:rPr>
        <w:t>godown</w:t>
      </w:r>
      <w:proofErr w:type="spellEnd"/>
      <w:r w:rsidRPr="00CB0686">
        <w:rPr>
          <w:rStyle w:val="SubtleEmphasis"/>
          <w:rFonts w:eastAsiaTheme="minorEastAsia"/>
          <w:sz w:val="28"/>
          <w:szCs w:val="28"/>
        </w:rPr>
        <w:t>.</w:t>
      </w:r>
    </w:p>
    <w:p w:rsidR="002B41B5" w:rsidRDefault="002B41B5" w:rsidP="002B41B5">
      <w:pPr>
        <w:pStyle w:val="NoSpacing"/>
        <w:tabs>
          <w:tab w:val="right" w:pos="9360"/>
        </w:tabs>
        <w:rPr>
          <w:rStyle w:val="apple-converted-space"/>
          <w:rFonts w:ascii="Times New Roman" w:hAnsi="Times New Roman" w:cs="Times New Roman"/>
          <w:bCs/>
          <w:color w:val="000000"/>
          <w:sz w:val="24"/>
          <w:szCs w:val="36"/>
        </w:rPr>
      </w:pPr>
    </w:p>
    <w:p w:rsidR="002B41B5" w:rsidRDefault="002B41B5" w:rsidP="002B41B5">
      <w:pPr>
        <w:pStyle w:val="NoSpacing"/>
        <w:tabs>
          <w:tab w:val="right" w:pos="9360"/>
        </w:tabs>
        <w:rPr>
          <w:rStyle w:val="apple-converted-space"/>
          <w:rFonts w:ascii="Times New Roman" w:hAnsi="Times New Roman" w:cs="Times New Roman"/>
          <w:bCs/>
          <w:color w:val="000000"/>
          <w:sz w:val="24"/>
          <w:szCs w:val="36"/>
        </w:rPr>
      </w:pPr>
    </w:p>
    <w:p w:rsidR="002B41B5" w:rsidRDefault="002B41B5" w:rsidP="002B41B5">
      <w:pPr>
        <w:pStyle w:val="NoSpacing"/>
        <w:tabs>
          <w:tab w:val="right" w:pos="9360"/>
        </w:tabs>
        <w:rPr>
          <w:rStyle w:val="apple-converted-space"/>
          <w:rFonts w:ascii="Times New Roman" w:hAnsi="Times New Roman" w:cs="Times New Roman"/>
          <w:bCs/>
          <w:color w:val="000000"/>
          <w:sz w:val="24"/>
          <w:szCs w:val="36"/>
        </w:rPr>
      </w:pPr>
    </w:p>
    <w:p w:rsidR="002B41B5" w:rsidRDefault="002B41B5" w:rsidP="002B41B5">
      <w:pPr>
        <w:pStyle w:val="NoSpacing"/>
        <w:tabs>
          <w:tab w:val="right" w:pos="9360"/>
        </w:tabs>
        <w:rPr>
          <w:rStyle w:val="apple-converted-space"/>
          <w:rFonts w:ascii="Times New Roman" w:hAnsi="Times New Roman" w:cs="Times New Roman"/>
          <w:bCs/>
          <w:color w:val="000000"/>
          <w:sz w:val="24"/>
          <w:szCs w:val="36"/>
        </w:rPr>
      </w:pPr>
    </w:p>
    <w:p w:rsidR="002B41B5" w:rsidRDefault="002B41B5" w:rsidP="002B41B5">
      <w:pPr>
        <w:spacing w:before="100" w:beforeAutospacing="1" w:after="100" w:afterAutospacing="1"/>
        <w:jc w:val="both"/>
        <w:rPr>
          <w:rFonts w:ascii="Times New Roman" w:hAnsi="Times New Roman" w:cs="Times New Roman"/>
          <w:sz w:val="24"/>
          <w:szCs w:val="24"/>
        </w:rPr>
      </w:pPr>
      <w:r w:rsidRPr="00411DCA">
        <w:rPr>
          <w:rFonts w:ascii="Times New Roman" w:hAnsi="Times New Roman" w:cs="Times New Roman"/>
          <w:b/>
          <w:bCs/>
          <w:color w:val="000099"/>
          <w:sz w:val="24"/>
          <w:szCs w:val="24"/>
        </w:rPr>
        <w:t>2</w:t>
      </w:r>
      <w:r>
        <w:rPr>
          <w:rFonts w:ascii="Times New Roman" w:hAnsi="Times New Roman" w:cs="Times New Roman"/>
          <w:b/>
          <w:bCs/>
          <w:color w:val="000099"/>
          <w:sz w:val="24"/>
          <w:szCs w:val="24"/>
        </w:rPr>
        <w:t xml:space="preserve">) </w:t>
      </w:r>
      <w:r w:rsidRPr="00411DCA">
        <w:rPr>
          <w:rFonts w:ascii="Times New Roman" w:hAnsi="Times New Roman" w:cs="Times New Roman"/>
          <w:b/>
          <w:bCs/>
          <w:color w:val="000099"/>
          <w:sz w:val="24"/>
          <w:szCs w:val="24"/>
        </w:rPr>
        <w:t>MINI-PROJECT TEAM MEMBERS</w:t>
      </w:r>
      <w:r>
        <w:rPr>
          <w:rFonts w:ascii="Times New Roman" w:hAnsi="Times New Roman" w:cs="Times New Roman"/>
          <w:b/>
          <w:bCs/>
          <w:color w:val="000099"/>
          <w:sz w:val="24"/>
          <w:szCs w:val="24"/>
        </w:rPr>
        <w:t>:</w:t>
      </w:r>
    </w:p>
    <w:tbl>
      <w:tblPr>
        <w:tblStyle w:val="TableGrid"/>
        <w:tblW w:w="0" w:type="auto"/>
        <w:tblLook w:val="04A0" w:firstRow="1" w:lastRow="0" w:firstColumn="1" w:lastColumn="0" w:noHBand="0" w:noVBand="1"/>
      </w:tblPr>
      <w:tblGrid>
        <w:gridCol w:w="2969"/>
        <w:gridCol w:w="2969"/>
        <w:gridCol w:w="2970"/>
      </w:tblGrid>
      <w:tr w:rsidR="002B41B5" w:rsidTr="0004602E">
        <w:trPr>
          <w:trHeight w:val="557"/>
        </w:trPr>
        <w:tc>
          <w:tcPr>
            <w:tcW w:w="2969" w:type="dxa"/>
          </w:tcPr>
          <w:p w:rsidR="002B41B5" w:rsidRDefault="002B41B5" w:rsidP="0004602E">
            <w:pPr>
              <w:pStyle w:val="NoSpacing"/>
              <w:tabs>
                <w:tab w:val="right" w:pos="9360"/>
              </w:tabs>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Sr. no.</w:t>
            </w:r>
          </w:p>
        </w:tc>
        <w:tc>
          <w:tcPr>
            <w:tcW w:w="2969" w:type="dxa"/>
          </w:tcPr>
          <w:p w:rsidR="002B41B5" w:rsidRDefault="002B41B5" w:rsidP="0004602E">
            <w:pPr>
              <w:pStyle w:val="NoSpacing"/>
              <w:tabs>
                <w:tab w:val="right" w:pos="9360"/>
              </w:tabs>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Name</w:t>
            </w:r>
          </w:p>
        </w:tc>
        <w:tc>
          <w:tcPr>
            <w:tcW w:w="2970" w:type="dxa"/>
          </w:tcPr>
          <w:p w:rsidR="002B41B5" w:rsidRDefault="002B41B5" w:rsidP="0004602E">
            <w:pPr>
              <w:pStyle w:val="NoSpacing"/>
              <w:tabs>
                <w:tab w:val="right" w:pos="9360"/>
              </w:tabs>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Reg. no.</w:t>
            </w:r>
          </w:p>
        </w:tc>
      </w:tr>
      <w:tr w:rsidR="002B41B5" w:rsidTr="0004602E">
        <w:trPr>
          <w:trHeight w:val="557"/>
        </w:trPr>
        <w:tc>
          <w:tcPr>
            <w:tcW w:w="2969" w:type="dxa"/>
          </w:tcPr>
          <w:p w:rsidR="002B41B5" w:rsidRDefault="002B41B5" w:rsidP="0004602E">
            <w:pPr>
              <w:pStyle w:val="NoSpacing"/>
              <w:tabs>
                <w:tab w:val="right" w:pos="9360"/>
              </w:tabs>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1</w:t>
            </w:r>
          </w:p>
        </w:tc>
        <w:tc>
          <w:tcPr>
            <w:tcW w:w="2969" w:type="dxa"/>
          </w:tcPr>
          <w:p w:rsidR="002B41B5" w:rsidRDefault="00945C37" w:rsidP="0004602E">
            <w:pPr>
              <w:pStyle w:val="NoSpacing"/>
              <w:tabs>
                <w:tab w:val="right" w:pos="9360"/>
              </w:tabs>
              <w:rPr>
                <w:rStyle w:val="apple-converted-space"/>
                <w:rFonts w:ascii="Times New Roman" w:hAnsi="Times New Roman" w:cs="Times New Roman"/>
                <w:bCs/>
                <w:color w:val="000000"/>
                <w:sz w:val="24"/>
                <w:szCs w:val="36"/>
              </w:rPr>
            </w:pPr>
            <w:proofErr w:type="spellStart"/>
            <w:r>
              <w:rPr>
                <w:rStyle w:val="apple-converted-space"/>
                <w:rFonts w:ascii="Times New Roman" w:hAnsi="Times New Roman" w:cs="Times New Roman"/>
                <w:bCs/>
                <w:color w:val="000000"/>
                <w:sz w:val="24"/>
                <w:szCs w:val="36"/>
              </w:rPr>
              <w:t>Shohe</w:t>
            </w:r>
            <w:r w:rsidR="002B41B5">
              <w:rPr>
                <w:rStyle w:val="apple-converted-space"/>
                <w:rFonts w:ascii="Times New Roman" w:hAnsi="Times New Roman" w:cs="Times New Roman"/>
                <w:bCs/>
                <w:color w:val="000000"/>
                <w:sz w:val="24"/>
                <w:szCs w:val="36"/>
              </w:rPr>
              <w:t>b</w:t>
            </w:r>
            <w:proofErr w:type="spellEnd"/>
            <w:r w:rsidR="002B41B5">
              <w:rPr>
                <w:rStyle w:val="apple-converted-space"/>
                <w:rFonts w:ascii="Times New Roman" w:hAnsi="Times New Roman" w:cs="Times New Roman"/>
                <w:bCs/>
                <w:color w:val="000000"/>
                <w:sz w:val="24"/>
                <w:szCs w:val="36"/>
              </w:rPr>
              <w:t xml:space="preserve"> </w:t>
            </w:r>
            <w:proofErr w:type="spellStart"/>
            <w:r w:rsidR="002B41B5">
              <w:rPr>
                <w:rStyle w:val="apple-converted-space"/>
                <w:rFonts w:ascii="Times New Roman" w:hAnsi="Times New Roman" w:cs="Times New Roman"/>
                <w:bCs/>
                <w:color w:val="000000"/>
                <w:sz w:val="24"/>
                <w:szCs w:val="36"/>
              </w:rPr>
              <w:t>Baig</w:t>
            </w:r>
            <w:proofErr w:type="spellEnd"/>
          </w:p>
        </w:tc>
        <w:tc>
          <w:tcPr>
            <w:tcW w:w="2970" w:type="dxa"/>
          </w:tcPr>
          <w:p w:rsidR="002B41B5" w:rsidRDefault="002B41B5" w:rsidP="0004602E">
            <w:pPr>
              <w:pStyle w:val="NoSpacing"/>
              <w:tabs>
                <w:tab w:val="right" w:pos="9360"/>
              </w:tabs>
              <w:rPr>
                <w:rStyle w:val="apple-converted-space"/>
                <w:rFonts w:ascii="Times New Roman" w:hAnsi="Times New Roman" w:cs="Times New Roman"/>
                <w:bCs/>
                <w:color w:val="000000"/>
                <w:sz w:val="24"/>
                <w:szCs w:val="36"/>
              </w:rPr>
            </w:pPr>
          </w:p>
        </w:tc>
      </w:tr>
      <w:tr w:rsidR="002B41B5" w:rsidTr="0004602E">
        <w:trPr>
          <w:trHeight w:val="533"/>
        </w:trPr>
        <w:tc>
          <w:tcPr>
            <w:tcW w:w="2969" w:type="dxa"/>
          </w:tcPr>
          <w:p w:rsidR="002B41B5" w:rsidRDefault="002B41B5" w:rsidP="0004602E">
            <w:pPr>
              <w:pStyle w:val="NoSpacing"/>
              <w:tabs>
                <w:tab w:val="right" w:pos="9360"/>
              </w:tabs>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2</w:t>
            </w:r>
          </w:p>
        </w:tc>
        <w:tc>
          <w:tcPr>
            <w:tcW w:w="2969" w:type="dxa"/>
          </w:tcPr>
          <w:p w:rsidR="002B41B5" w:rsidRDefault="002B41B5" w:rsidP="0004602E">
            <w:pPr>
              <w:pStyle w:val="NoSpacing"/>
              <w:tabs>
                <w:tab w:val="right" w:pos="9360"/>
              </w:tabs>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Hemant Wankhede</w:t>
            </w:r>
          </w:p>
        </w:tc>
        <w:tc>
          <w:tcPr>
            <w:tcW w:w="2970" w:type="dxa"/>
          </w:tcPr>
          <w:p w:rsidR="002B41B5" w:rsidRDefault="002B41B5" w:rsidP="0004602E">
            <w:pPr>
              <w:pStyle w:val="NoSpacing"/>
              <w:tabs>
                <w:tab w:val="right" w:pos="9360"/>
              </w:tabs>
              <w:rPr>
                <w:rStyle w:val="apple-converted-space"/>
                <w:rFonts w:ascii="Times New Roman" w:hAnsi="Times New Roman" w:cs="Times New Roman"/>
                <w:bCs/>
                <w:color w:val="000000"/>
                <w:sz w:val="24"/>
                <w:szCs w:val="36"/>
              </w:rPr>
            </w:pPr>
          </w:p>
        </w:tc>
      </w:tr>
      <w:tr w:rsidR="002B41B5" w:rsidTr="0004602E">
        <w:trPr>
          <w:trHeight w:val="557"/>
        </w:trPr>
        <w:tc>
          <w:tcPr>
            <w:tcW w:w="2969" w:type="dxa"/>
          </w:tcPr>
          <w:p w:rsidR="002B41B5" w:rsidRDefault="002B41B5" w:rsidP="0004602E">
            <w:pPr>
              <w:pStyle w:val="NoSpacing"/>
              <w:tabs>
                <w:tab w:val="right" w:pos="9360"/>
              </w:tabs>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3</w:t>
            </w:r>
          </w:p>
        </w:tc>
        <w:tc>
          <w:tcPr>
            <w:tcW w:w="2969" w:type="dxa"/>
          </w:tcPr>
          <w:p w:rsidR="002B41B5" w:rsidRDefault="002B41B5" w:rsidP="0004602E">
            <w:pPr>
              <w:pStyle w:val="NoSpacing"/>
              <w:tabs>
                <w:tab w:val="right" w:pos="9360"/>
              </w:tabs>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 xml:space="preserve">Akshay </w:t>
            </w:r>
            <w:proofErr w:type="spellStart"/>
            <w:r>
              <w:rPr>
                <w:rStyle w:val="apple-converted-space"/>
                <w:rFonts w:ascii="Times New Roman" w:hAnsi="Times New Roman" w:cs="Times New Roman"/>
                <w:bCs/>
                <w:color w:val="000000"/>
                <w:sz w:val="24"/>
                <w:szCs w:val="36"/>
              </w:rPr>
              <w:t>Shinde</w:t>
            </w:r>
            <w:proofErr w:type="spellEnd"/>
          </w:p>
        </w:tc>
        <w:tc>
          <w:tcPr>
            <w:tcW w:w="2970" w:type="dxa"/>
          </w:tcPr>
          <w:p w:rsidR="002B41B5" w:rsidRDefault="00A654F8" w:rsidP="0004602E">
            <w:pPr>
              <w:pStyle w:val="NoSpacing"/>
              <w:tabs>
                <w:tab w:val="right" w:pos="9360"/>
              </w:tabs>
              <w:rPr>
                <w:rStyle w:val="apple-converted-space"/>
                <w:rFonts w:ascii="Times New Roman" w:hAnsi="Times New Roman" w:cs="Times New Roman"/>
                <w:bCs/>
                <w:color w:val="000000"/>
                <w:sz w:val="24"/>
                <w:szCs w:val="36"/>
              </w:rPr>
            </w:pPr>
            <w:r>
              <w:rPr>
                <w:rStyle w:val="apple-converted-space"/>
                <w:rFonts w:ascii="Times New Roman" w:hAnsi="Times New Roman" w:cs="Times New Roman"/>
                <w:bCs/>
                <w:color w:val="000000"/>
                <w:sz w:val="24"/>
                <w:szCs w:val="36"/>
              </w:rPr>
              <w:t>2014BCS093</w:t>
            </w:r>
          </w:p>
        </w:tc>
      </w:tr>
    </w:tbl>
    <w:p w:rsidR="002B41B5" w:rsidRDefault="00684844" w:rsidP="002B41B5">
      <w:pPr>
        <w:pStyle w:val="NoSpacing"/>
        <w:tabs>
          <w:tab w:val="right" w:pos="9360"/>
        </w:tabs>
        <w:rPr>
          <w:rFonts w:ascii="Times New Roman" w:hAnsi="Times New Roman" w:cs="Times New Roman"/>
          <w:b/>
          <w:bCs/>
          <w:color w:val="000099"/>
          <w:sz w:val="36"/>
          <w:szCs w:val="36"/>
        </w:rPr>
      </w:pPr>
      <w:r w:rsidRPr="00790A11">
        <w:rPr>
          <w:rFonts w:ascii="Times New Roman" w:hAnsi="Times New Roman" w:cs="Times New Roman"/>
          <w:b/>
          <w:bCs/>
          <w:color w:val="000099"/>
          <w:sz w:val="36"/>
          <w:szCs w:val="36"/>
        </w:rPr>
        <w:lastRenderedPageBreak/>
        <w:t>2</w:t>
      </w:r>
      <w:r w:rsidRPr="00790A11">
        <w:rPr>
          <w:rFonts w:ascii="Times New Roman" w:hAnsi="Times New Roman" w:cs="Times New Roman"/>
          <w:b/>
          <w:bCs/>
          <w:color w:val="000099"/>
          <w:sz w:val="36"/>
          <w:szCs w:val="36"/>
        </w:rPr>
        <w:t xml:space="preserve">) </w:t>
      </w:r>
      <w:r w:rsidRPr="00790A11">
        <w:rPr>
          <w:rFonts w:ascii="Times New Roman" w:hAnsi="Times New Roman" w:cs="Times New Roman"/>
          <w:b/>
          <w:bCs/>
          <w:color w:val="000099"/>
          <w:sz w:val="36"/>
          <w:szCs w:val="36"/>
        </w:rPr>
        <w:t>Introduction</w:t>
      </w:r>
      <w:r w:rsidRPr="00790A11">
        <w:rPr>
          <w:rFonts w:ascii="Times New Roman" w:hAnsi="Times New Roman" w:cs="Times New Roman"/>
          <w:b/>
          <w:bCs/>
          <w:color w:val="000099"/>
          <w:sz w:val="36"/>
          <w:szCs w:val="36"/>
        </w:rPr>
        <w:t>:</w:t>
      </w:r>
    </w:p>
    <w:p w:rsidR="00790A11" w:rsidRPr="00790A11" w:rsidRDefault="00790A11" w:rsidP="002B41B5">
      <w:pPr>
        <w:pStyle w:val="NoSpacing"/>
        <w:tabs>
          <w:tab w:val="right" w:pos="9360"/>
        </w:tabs>
        <w:rPr>
          <w:rFonts w:ascii="Times New Roman" w:hAnsi="Times New Roman" w:cs="Times New Roman"/>
          <w:b/>
          <w:bCs/>
          <w:color w:val="000099"/>
          <w:sz w:val="36"/>
          <w:szCs w:val="36"/>
        </w:rPr>
      </w:pPr>
    </w:p>
    <w:p w:rsidR="00684844" w:rsidRPr="003B413B" w:rsidRDefault="00790A11" w:rsidP="002B41B5">
      <w:pPr>
        <w:pStyle w:val="NoSpacing"/>
        <w:tabs>
          <w:tab w:val="right" w:pos="9360"/>
        </w:tabs>
        <w:rPr>
          <w:rStyle w:val="SubtleEmphasis"/>
          <w:sz w:val="28"/>
          <w:szCs w:val="28"/>
        </w:rPr>
      </w:pPr>
      <w:r w:rsidRPr="003B413B">
        <w:rPr>
          <w:rStyle w:val="SubtleEmphasis"/>
          <w:sz w:val="28"/>
          <w:szCs w:val="28"/>
        </w:rPr>
        <w:t xml:space="preserve">A warehouse management system (WMS) is a software application, designed to support warehouse or distribution </w:t>
      </w:r>
      <w:proofErr w:type="spellStart"/>
      <w:r w:rsidRPr="003B413B">
        <w:rPr>
          <w:rStyle w:val="SubtleEmphasis"/>
          <w:sz w:val="28"/>
          <w:szCs w:val="28"/>
        </w:rPr>
        <w:t>center</w:t>
      </w:r>
      <w:proofErr w:type="spellEnd"/>
      <w:r w:rsidRPr="003B413B">
        <w:rPr>
          <w:rStyle w:val="SubtleEmphasis"/>
          <w:sz w:val="28"/>
          <w:szCs w:val="28"/>
        </w:rPr>
        <w:t xml:space="preserve"> management and staff. They facilitate management in their daily planning, organizing, staffing, directing, and controlling the utilization of available resources, to move and store materials into, within, and out of a </w:t>
      </w:r>
      <w:hyperlink r:id="rId19" w:tooltip="Warehouse" w:history="1">
        <w:r w:rsidRPr="003B413B">
          <w:rPr>
            <w:rStyle w:val="SubtleEmphasis"/>
            <w:sz w:val="28"/>
            <w:szCs w:val="28"/>
          </w:rPr>
          <w:t>warehouse</w:t>
        </w:r>
      </w:hyperlink>
      <w:r w:rsidRPr="003B413B">
        <w:rPr>
          <w:rStyle w:val="SubtleEmphasis"/>
          <w:sz w:val="28"/>
          <w:szCs w:val="28"/>
        </w:rPr>
        <w:t>, while supporting staff in the performance of material movement and storage in and around a warehouse.</w:t>
      </w:r>
    </w:p>
    <w:p w:rsidR="00684844" w:rsidRPr="003B413B" w:rsidRDefault="00684844" w:rsidP="00684844">
      <w:pPr>
        <w:pStyle w:val="NormalWeb"/>
        <w:shd w:val="clear" w:color="auto" w:fill="FFFFFF"/>
        <w:spacing w:before="120" w:beforeAutospacing="0" w:after="120" w:afterAutospacing="0"/>
        <w:rPr>
          <w:rStyle w:val="SubtleEmphasis"/>
          <w:rFonts w:eastAsiaTheme="minorEastAsia"/>
          <w:sz w:val="28"/>
          <w:szCs w:val="28"/>
        </w:rPr>
      </w:pPr>
      <w:r w:rsidRPr="003B413B">
        <w:rPr>
          <w:rStyle w:val="SubtleEmphasis"/>
          <w:rFonts w:eastAsiaTheme="minorEastAsia"/>
          <w:sz w:val="28"/>
          <w:szCs w:val="28"/>
        </w:rPr>
        <w:t>A warehouse is a </w:t>
      </w:r>
      <w:hyperlink r:id="rId20" w:tooltip="Commercial building" w:history="1">
        <w:r w:rsidRPr="003B413B">
          <w:rPr>
            <w:rStyle w:val="SubtleEmphasis"/>
            <w:rFonts w:eastAsiaTheme="minorEastAsia"/>
            <w:sz w:val="28"/>
            <w:szCs w:val="28"/>
          </w:rPr>
          <w:t>commercial building</w:t>
        </w:r>
      </w:hyperlink>
      <w:r w:rsidRPr="003B413B">
        <w:rPr>
          <w:rStyle w:val="SubtleEmphasis"/>
          <w:rFonts w:eastAsiaTheme="minorEastAsia"/>
          <w:sz w:val="28"/>
          <w:szCs w:val="28"/>
        </w:rPr>
        <w:t> for storage of </w:t>
      </w:r>
      <w:hyperlink r:id="rId21" w:tooltip="Good (economics)" w:history="1">
        <w:r w:rsidRPr="003B413B">
          <w:rPr>
            <w:rStyle w:val="SubtleEmphasis"/>
            <w:rFonts w:eastAsiaTheme="minorEastAsia"/>
            <w:sz w:val="28"/>
            <w:szCs w:val="28"/>
          </w:rPr>
          <w:t>goods</w:t>
        </w:r>
      </w:hyperlink>
      <w:r w:rsidRPr="003B413B">
        <w:rPr>
          <w:rStyle w:val="SubtleEmphasis"/>
          <w:rFonts w:eastAsiaTheme="minorEastAsia"/>
          <w:sz w:val="28"/>
          <w:szCs w:val="28"/>
        </w:rPr>
        <w:t xml:space="preserve">. </w:t>
      </w:r>
    </w:p>
    <w:p w:rsidR="00684844" w:rsidRPr="003B413B" w:rsidRDefault="00684844" w:rsidP="00684844">
      <w:pPr>
        <w:pStyle w:val="NormalWeb"/>
        <w:shd w:val="clear" w:color="auto" w:fill="FFFFFF"/>
        <w:spacing w:before="120" w:beforeAutospacing="0" w:after="120" w:afterAutospacing="0"/>
        <w:rPr>
          <w:rStyle w:val="SubtleEmphasis"/>
          <w:rFonts w:eastAsiaTheme="minorEastAsia"/>
          <w:sz w:val="28"/>
          <w:szCs w:val="28"/>
        </w:rPr>
      </w:pPr>
      <w:r w:rsidRPr="003B413B">
        <w:rPr>
          <w:rStyle w:val="SubtleEmphasis"/>
          <w:rFonts w:eastAsiaTheme="minorEastAsia"/>
          <w:sz w:val="28"/>
          <w:szCs w:val="28"/>
        </w:rPr>
        <w:t>They usually have </w:t>
      </w:r>
      <w:hyperlink r:id="rId22" w:tooltip="Loading dock" w:history="1">
        <w:r w:rsidRPr="003B413B">
          <w:rPr>
            <w:rStyle w:val="SubtleEmphasis"/>
            <w:rFonts w:eastAsiaTheme="minorEastAsia"/>
            <w:sz w:val="28"/>
            <w:szCs w:val="28"/>
          </w:rPr>
          <w:t>loading docks</w:t>
        </w:r>
      </w:hyperlink>
      <w:r w:rsidRPr="003B413B">
        <w:rPr>
          <w:rStyle w:val="SubtleEmphasis"/>
          <w:rFonts w:eastAsiaTheme="minorEastAsia"/>
          <w:sz w:val="28"/>
          <w:szCs w:val="28"/>
        </w:rPr>
        <w:t> to load and unload goods from trucks. Sometimes warehouses are designed for the loading and unloading of goods directly from </w:t>
      </w:r>
      <w:hyperlink r:id="rId23" w:tooltip="Railway" w:history="1">
        <w:r w:rsidRPr="003B413B">
          <w:rPr>
            <w:rStyle w:val="SubtleEmphasis"/>
            <w:rFonts w:eastAsiaTheme="minorEastAsia"/>
            <w:sz w:val="28"/>
            <w:szCs w:val="28"/>
          </w:rPr>
          <w:t>railways</w:t>
        </w:r>
      </w:hyperlink>
      <w:r w:rsidRPr="003B413B">
        <w:rPr>
          <w:rStyle w:val="SubtleEmphasis"/>
          <w:rFonts w:eastAsiaTheme="minorEastAsia"/>
          <w:sz w:val="28"/>
          <w:szCs w:val="28"/>
        </w:rPr>
        <w:t>, </w:t>
      </w:r>
      <w:hyperlink r:id="rId24" w:tooltip="Airport" w:history="1">
        <w:r w:rsidRPr="003B413B">
          <w:rPr>
            <w:rStyle w:val="SubtleEmphasis"/>
            <w:rFonts w:eastAsiaTheme="minorEastAsia"/>
            <w:sz w:val="28"/>
            <w:szCs w:val="28"/>
          </w:rPr>
          <w:t>airports</w:t>
        </w:r>
      </w:hyperlink>
      <w:r w:rsidRPr="003B413B">
        <w:rPr>
          <w:rStyle w:val="SubtleEmphasis"/>
          <w:rFonts w:eastAsiaTheme="minorEastAsia"/>
          <w:sz w:val="28"/>
          <w:szCs w:val="28"/>
        </w:rPr>
        <w:t>, or </w:t>
      </w:r>
      <w:hyperlink r:id="rId25" w:tooltip="Seaport" w:history="1">
        <w:r w:rsidRPr="003B413B">
          <w:rPr>
            <w:rStyle w:val="SubtleEmphasis"/>
            <w:rFonts w:eastAsiaTheme="minorEastAsia"/>
            <w:sz w:val="28"/>
            <w:szCs w:val="28"/>
          </w:rPr>
          <w:t>seaports</w:t>
        </w:r>
      </w:hyperlink>
      <w:r w:rsidRPr="003B413B">
        <w:rPr>
          <w:rStyle w:val="SubtleEmphasis"/>
          <w:rFonts w:eastAsiaTheme="minorEastAsia"/>
          <w:sz w:val="28"/>
          <w:szCs w:val="28"/>
        </w:rPr>
        <w:t>. They often have </w:t>
      </w:r>
      <w:hyperlink r:id="rId26" w:tooltip="Crane (machine)" w:history="1">
        <w:r w:rsidRPr="003B413B">
          <w:rPr>
            <w:rStyle w:val="SubtleEmphasis"/>
            <w:rFonts w:eastAsiaTheme="minorEastAsia"/>
            <w:sz w:val="28"/>
            <w:szCs w:val="28"/>
          </w:rPr>
          <w:t>cranes</w:t>
        </w:r>
      </w:hyperlink>
      <w:r w:rsidRPr="003B413B">
        <w:rPr>
          <w:rStyle w:val="SubtleEmphasis"/>
          <w:rFonts w:eastAsiaTheme="minorEastAsia"/>
          <w:sz w:val="28"/>
          <w:szCs w:val="28"/>
        </w:rPr>
        <w:t> and </w:t>
      </w:r>
      <w:hyperlink r:id="rId27" w:tooltip="Forklift truck" w:history="1">
        <w:r w:rsidRPr="003B413B">
          <w:rPr>
            <w:rStyle w:val="SubtleEmphasis"/>
            <w:rFonts w:eastAsiaTheme="minorEastAsia"/>
            <w:sz w:val="28"/>
            <w:szCs w:val="28"/>
          </w:rPr>
          <w:t>forklifts</w:t>
        </w:r>
      </w:hyperlink>
      <w:r w:rsidRPr="003B413B">
        <w:rPr>
          <w:rStyle w:val="SubtleEmphasis"/>
          <w:rFonts w:eastAsiaTheme="minorEastAsia"/>
          <w:sz w:val="28"/>
          <w:szCs w:val="28"/>
        </w:rPr>
        <w:t> for moving goods, which are usually placed on </w:t>
      </w:r>
      <w:hyperlink r:id="rId28" w:tooltip="International Organization for Standardization" w:history="1">
        <w:r w:rsidRPr="003B413B">
          <w:rPr>
            <w:rStyle w:val="SubtleEmphasis"/>
            <w:rFonts w:eastAsiaTheme="minorEastAsia"/>
            <w:sz w:val="28"/>
            <w:szCs w:val="28"/>
          </w:rPr>
          <w:t>ISO</w:t>
        </w:r>
      </w:hyperlink>
      <w:r w:rsidRPr="003B413B">
        <w:rPr>
          <w:rStyle w:val="SubtleEmphasis"/>
          <w:rFonts w:eastAsiaTheme="minorEastAsia"/>
          <w:sz w:val="28"/>
          <w:szCs w:val="28"/>
        </w:rPr>
        <w:t> standard </w:t>
      </w:r>
      <w:hyperlink r:id="rId29" w:tooltip="Pallet" w:history="1">
        <w:r w:rsidRPr="003B413B">
          <w:rPr>
            <w:rStyle w:val="SubtleEmphasis"/>
            <w:rFonts w:eastAsiaTheme="minorEastAsia"/>
            <w:sz w:val="28"/>
            <w:szCs w:val="28"/>
          </w:rPr>
          <w:t>pallets</w:t>
        </w:r>
      </w:hyperlink>
      <w:r w:rsidRPr="003B413B">
        <w:rPr>
          <w:rStyle w:val="SubtleEmphasis"/>
          <w:rFonts w:eastAsiaTheme="minorEastAsia"/>
          <w:sz w:val="28"/>
          <w:szCs w:val="28"/>
        </w:rPr>
        <w:t> loaded into </w:t>
      </w:r>
      <w:hyperlink r:id="rId30" w:tooltip="Pallet racking" w:history="1">
        <w:r w:rsidRPr="003B413B">
          <w:rPr>
            <w:rStyle w:val="SubtleEmphasis"/>
            <w:rFonts w:eastAsiaTheme="minorEastAsia"/>
            <w:sz w:val="28"/>
            <w:szCs w:val="28"/>
          </w:rPr>
          <w:t>pallet racks</w:t>
        </w:r>
      </w:hyperlink>
      <w:r w:rsidRPr="003B413B">
        <w:rPr>
          <w:rStyle w:val="SubtleEmphasis"/>
          <w:rFonts w:eastAsiaTheme="minorEastAsia"/>
          <w:sz w:val="28"/>
          <w:szCs w:val="28"/>
        </w:rPr>
        <w:t>. Stored goods can include any raw materials, packing materials, </w:t>
      </w:r>
      <w:hyperlink r:id="rId31" w:tooltip="Spare part" w:history="1">
        <w:r w:rsidRPr="003B413B">
          <w:rPr>
            <w:rStyle w:val="SubtleEmphasis"/>
            <w:rFonts w:eastAsiaTheme="minorEastAsia"/>
            <w:sz w:val="28"/>
            <w:szCs w:val="28"/>
          </w:rPr>
          <w:t>spare parts</w:t>
        </w:r>
      </w:hyperlink>
      <w:r w:rsidRPr="003B413B">
        <w:rPr>
          <w:rStyle w:val="SubtleEmphasis"/>
          <w:rFonts w:eastAsiaTheme="minorEastAsia"/>
          <w:sz w:val="28"/>
          <w:szCs w:val="28"/>
        </w:rPr>
        <w:t xml:space="preserve">, components, or finished goods associated with agriculture, manufacturing and production. In Indian English a warehouse may be referred to as a </w:t>
      </w:r>
      <w:proofErr w:type="spellStart"/>
      <w:r w:rsidRPr="003B413B">
        <w:rPr>
          <w:rStyle w:val="SubtleEmphasis"/>
          <w:rFonts w:eastAsiaTheme="minorEastAsia"/>
          <w:sz w:val="28"/>
          <w:szCs w:val="28"/>
        </w:rPr>
        <w:t>godown</w:t>
      </w:r>
      <w:proofErr w:type="spellEnd"/>
      <w:r w:rsidRPr="003B413B">
        <w:rPr>
          <w:rStyle w:val="SubtleEmphasis"/>
          <w:rFonts w:eastAsiaTheme="minorEastAsia"/>
          <w:sz w:val="28"/>
          <w:szCs w:val="28"/>
        </w:rPr>
        <w:t>.</w:t>
      </w:r>
    </w:p>
    <w:p w:rsidR="00684844" w:rsidRPr="003B413B" w:rsidRDefault="00684844" w:rsidP="00684844">
      <w:pPr>
        <w:pStyle w:val="NormalWeb"/>
        <w:shd w:val="clear" w:color="auto" w:fill="FFFFFF"/>
        <w:spacing w:before="120" w:beforeAutospacing="0" w:after="120" w:afterAutospacing="0"/>
        <w:rPr>
          <w:rStyle w:val="SubtleEmphasis"/>
          <w:sz w:val="28"/>
          <w:szCs w:val="28"/>
        </w:rPr>
      </w:pPr>
      <w:r w:rsidRPr="003B413B">
        <w:rPr>
          <w:rStyle w:val="SubtleEmphasis"/>
          <w:sz w:val="28"/>
          <w:szCs w:val="28"/>
        </w:rPr>
        <w:t>Some warehouses are completely </w:t>
      </w:r>
      <w:hyperlink r:id="rId32" w:tooltip="Automation" w:history="1">
        <w:r w:rsidRPr="003B413B">
          <w:rPr>
            <w:rStyle w:val="SubtleEmphasis"/>
            <w:sz w:val="28"/>
            <w:szCs w:val="28"/>
          </w:rPr>
          <w:t>automated</w:t>
        </w:r>
      </w:hyperlink>
      <w:r w:rsidRPr="003B413B">
        <w:rPr>
          <w:rStyle w:val="SubtleEmphasis"/>
          <w:sz w:val="28"/>
          <w:szCs w:val="28"/>
        </w:rPr>
        <w:t>, and require only operators to work and handle all the task. Pallets and product move on a system of automated </w:t>
      </w:r>
      <w:hyperlink r:id="rId33" w:tooltip="Conveyor" w:history="1">
        <w:r w:rsidRPr="003B413B">
          <w:rPr>
            <w:rStyle w:val="SubtleEmphasis"/>
            <w:sz w:val="28"/>
            <w:szCs w:val="28"/>
          </w:rPr>
          <w:t>conveyors</w:t>
        </w:r>
      </w:hyperlink>
      <w:r w:rsidRPr="003B413B">
        <w:rPr>
          <w:rStyle w:val="SubtleEmphasis"/>
          <w:sz w:val="28"/>
          <w:szCs w:val="28"/>
        </w:rPr>
        <w:t>, </w:t>
      </w:r>
      <w:hyperlink r:id="rId34" w:tooltip="Crane (machine)" w:history="1">
        <w:r w:rsidRPr="003B413B">
          <w:rPr>
            <w:rStyle w:val="SubtleEmphasis"/>
            <w:sz w:val="28"/>
            <w:szCs w:val="28"/>
          </w:rPr>
          <w:t>cranes</w:t>
        </w:r>
      </w:hyperlink>
      <w:r w:rsidRPr="003B413B">
        <w:rPr>
          <w:rStyle w:val="SubtleEmphasis"/>
          <w:sz w:val="28"/>
          <w:szCs w:val="28"/>
        </w:rPr>
        <w:t> and </w:t>
      </w:r>
      <w:hyperlink r:id="rId35" w:tooltip="Automated storage and retrieval system" w:history="1">
        <w:r w:rsidRPr="003B413B">
          <w:rPr>
            <w:rStyle w:val="SubtleEmphasis"/>
            <w:sz w:val="28"/>
            <w:szCs w:val="28"/>
          </w:rPr>
          <w:t>automated storage and retrieval systems</w:t>
        </w:r>
      </w:hyperlink>
      <w:r w:rsidRPr="003B413B">
        <w:rPr>
          <w:rStyle w:val="SubtleEmphasis"/>
          <w:sz w:val="28"/>
          <w:szCs w:val="28"/>
        </w:rPr>
        <w:t> coordinated by </w:t>
      </w:r>
      <w:hyperlink r:id="rId36" w:tooltip="Programmable logic controller" w:history="1">
        <w:r w:rsidRPr="003B413B">
          <w:rPr>
            <w:rStyle w:val="SubtleEmphasis"/>
            <w:sz w:val="28"/>
            <w:szCs w:val="28"/>
          </w:rPr>
          <w:t>programmable logic controllers</w:t>
        </w:r>
      </w:hyperlink>
      <w:r w:rsidRPr="003B413B">
        <w:rPr>
          <w:rStyle w:val="SubtleEmphasis"/>
          <w:sz w:val="28"/>
          <w:szCs w:val="28"/>
        </w:rPr>
        <w:t> and </w:t>
      </w:r>
      <w:hyperlink r:id="rId37" w:tooltip="Computer" w:history="1">
        <w:r w:rsidRPr="003B413B">
          <w:rPr>
            <w:rStyle w:val="SubtleEmphasis"/>
            <w:sz w:val="28"/>
            <w:szCs w:val="28"/>
          </w:rPr>
          <w:t>computers</w:t>
        </w:r>
      </w:hyperlink>
      <w:r w:rsidRPr="003B413B">
        <w:rPr>
          <w:rStyle w:val="SubtleEmphasis"/>
          <w:sz w:val="28"/>
          <w:szCs w:val="28"/>
        </w:rPr>
        <w:t> running </w:t>
      </w:r>
      <w:hyperlink r:id="rId38" w:tooltip="Logistics automation" w:history="1">
        <w:r w:rsidRPr="003B413B">
          <w:rPr>
            <w:rStyle w:val="SubtleEmphasis"/>
            <w:sz w:val="28"/>
            <w:szCs w:val="28"/>
          </w:rPr>
          <w:t>logistics automation</w:t>
        </w:r>
      </w:hyperlink>
      <w:r w:rsidRPr="003B413B">
        <w:rPr>
          <w:rStyle w:val="SubtleEmphasis"/>
          <w:sz w:val="28"/>
          <w:szCs w:val="28"/>
        </w:rPr>
        <w:t> software.</w:t>
      </w:r>
      <w:hyperlink r:id="rId39" w:anchor="cite_note-18" w:history="1">
        <w:r w:rsidRPr="003B413B">
          <w:rPr>
            <w:rStyle w:val="SubtleEmphasis"/>
            <w:sz w:val="28"/>
            <w:szCs w:val="28"/>
          </w:rPr>
          <w:t>[18]</w:t>
        </w:r>
      </w:hyperlink>
      <w:r w:rsidRPr="003B413B">
        <w:rPr>
          <w:rStyle w:val="SubtleEmphasis"/>
          <w:sz w:val="28"/>
          <w:szCs w:val="28"/>
        </w:rPr>
        <w:t> These systems are often installed in </w:t>
      </w:r>
      <w:hyperlink r:id="rId40" w:tooltip="Refrigeration" w:history="1">
        <w:r w:rsidRPr="003B413B">
          <w:rPr>
            <w:rStyle w:val="SubtleEmphasis"/>
            <w:sz w:val="28"/>
            <w:szCs w:val="28"/>
          </w:rPr>
          <w:t>refrigerated</w:t>
        </w:r>
      </w:hyperlink>
      <w:r w:rsidRPr="003B413B">
        <w:rPr>
          <w:rStyle w:val="SubtleEmphasis"/>
          <w:sz w:val="28"/>
          <w:szCs w:val="28"/>
        </w:rPr>
        <w:t> warehouses where temperatures are kept very cold to keep product from spoiling, especially in electronics warehouse where they require specific temperature to avoid damaging the parts, and also where land is expensive, as automated storage systems can use vertical space efficiently. These high-bay storage areas are often more than 10 meters (33 feet) high, with some over 20 meters (65 feet) high. Automated storage systems can be built up to 40m high.</w:t>
      </w:r>
    </w:p>
    <w:p w:rsidR="00684844" w:rsidRPr="00684844" w:rsidRDefault="00684844" w:rsidP="00684844">
      <w:pPr>
        <w:pStyle w:val="NormalWeb"/>
        <w:shd w:val="clear" w:color="auto" w:fill="FFFFFF"/>
        <w:spacing w:before="120" w:beforeAutospacing="0" w:after="120" w:afterAutospacing="0"/>
        <w:rPr>
          <w:rStyle w:val="SubtleEmphasis"/>
          <w:rFonts w:eastAsiaTheme="minorEastAsia"/>
          <w:sz w:val="28"/>
          <w:szCs w:val="28"/>
        </w:rPr>
      </w:pPr>
    </w:p>
    <w:p w:rsidR="002B41B5" w:rsidRPr="00684844" w:rsidRDefault="002B41B5" w:rsidP="00684844">
      <w:pPr>
        <w:pStyle w:val="Quote"/>
        <w:rPr>
          <w:rStyle w:val="SubtleEmphasis"/>
          <w:i/>
          <w:iCs/>
          <w:sz w:val="28"/>
          <w:szCs w:val="28"/>
        </w:rPr>
      </w:pPr>
    </w:p>
    <w:p w:rsidR="0028221C" w:rsidRPr="00684844" w:rsidRDefault="0028221C"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076858" w:rsidRDefault="00076858"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076858" w:rsidRDefault="00076858"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076858" w:rsidRDefault="00076858" w:rsidP="00790A11">
      <w:pPr>
        <w:autoSpaceDE w:val="0"/>
        <w:autoSpaceDN w:val="0"/>
        <w:adjustRightInd w:val="0"/>
        <w:spacing w:after="0" w:line="360" w:lineRule="auto"/>
        <w:rPr>
          <w:rFonts w:ascii="Times New Roman" w:hAnsi="Times New Roman" w:cs="Times New Roman"/>
          <w:b/>
          <w:bCs/>
          <w:sz w:val="28"/>
          <w:szCs w:val="28"/>
          <w:lang w:val="en-IN"/>
        </w:rPr>
      </w:pPr>
    </w:p>
    <w:p w:rsidR="003B413B" w:rsidRDefault="003B413B" w:rsidP="00790A11">
      <w:pPr>
        <w:autoSpaceDE w:val="0"/>
        <w:autoSpaceDN w:val="0"/>
        <w:adjustRightInd w:val="0"/>
        <w:spacing w:after="0" w:line="360" w:lineRule="auto"/>
        <w:rPr>
          <w:rFonts w:ascii="Times New Roman" w:hAnsi="Times New Roman" w:cs="Times New Roman"/>
          <w:b/>
          <w:bCs/>
          <w:sz w:val="28"/>
          <w:szCs w:val="28"/>
          <w:lang w:val="en-IN"/>
        </w:rPr>
      </w:pPr>
    </w:p>
    <w:p w:rsidR="00D74661" w:rsidRDefault="00790A11" w:rsidP="00790A11">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r w:rsidRPr="00790A11">
        <w:rPr>
          <w:rFonts w:ascii="Times New Roman" w:hAnsi="Times New Roman" w:cs="Times New Roman"/>
          <w:b/>
          <w:bCs/>
          <w:color w:val="2F5496" w:themeColor="accent5" w:themeShade="BF"/>
          <w:sz w:val="36"/>
          <w:szCs w:val="36"/>
          <w:lang w:val="en-IN"/>
        </w:rPr>
        <w:lastRenderedPageBreak/>
        <w:t>3) Existing System:</w:t>
      </w:r>
    </w:p>
    <w:p w:rsidR="003B413B" w:rsidRDefault="003B413B" w:rsidP="00790A11">
      <w:pPr>
        <w:autoSpaceDE w:val="0"/>
        <w:autoSpaceDN w:val="0"/>
        <w:adjustRightInd w:val="0"/>
        <w:spacing w:after="0" w:line="360" w:lineRule="auto"/>
        <w:rPr>
          <w:rStyle w:val="SubtleEmphasis"/>
          <w:sz w:val="28"/>
          <w:szCs w:val="28"/>
        </w:rPr>
      </w:pPr>
      <w:r>
        <w:rPr>
          <w:rStyle w:val="SubtleEmphasis"/>
          <w:sz w:val="28"/>
          <w:szCs w:val="28"/>
        </w:rPr>
        <w:t xml:space="preserve">In old school </w:t>
      </w:r>
      <w:proofErr w:type="gramStart"/>
      <w:r>
        <w:rPr>
          <w:rStyle w:val="SubtleEmphasis"/>
          <w:sz w:val="28"/>
          <w:szCs w:val="28"/>
        </w:rPr>
        <w:t>times ,</w:t>
      </w:r>
      <w:proofErr w:type="gramEnd"/>
      <w:r>
        <w:rPr>
          <w:rStyle w:val="SubtleEmphasis"/>
          <w:sz w:val="28"/>
          <w:szCs w:val="28"/>
        </w:rPr>
        <w:t xml:space="preserve"> warehouse is managed by records or registers. So every information about importing and exporting is available on single register. If </w:t>
      </w:r>
      <w:r w:rsidR="00D74661">
        <w:rPr>
          <w:rStyle w:val="SubtleEmphasis"/>
          <w:sz w:val="28"/>
          <w:szCs w:val="28"/>
        </w:rPr>
        <w:t xml:space="preserve">accidentally </w:t>
      </w:r>
      <w:r>
        <w:rPr>
          <w:rStyle w:val="SubtleEmphasis"/>
          <w:sz w:val="28"/>
          <w:szCs w:val="28"/>
        </w:rPr>
        <w:t xml:space="preserve">that register </w:t>
      </w:r>
      <w:r w:rsidR="00D74661">
        <w:rPr>
          <w:rStyle w:val="SubtleEmphasis"/>
          <w:sz w:val="28"/>
          <w:szCs w:val="28"/>
        </w:rPr>
        <w:t>lost then there is no option to retrieve that whole data. If any officer comes for enquiries about warehouse management then we will have no records to show then he will charged our whole warehouse.</w:t>
      </w:r>
    </w:p>
    <w:p w:rsidR="00653552" w:rsidRPr="003B413B" w:rsidRDefault="00653552" w:rsidP="00790A11">
      <w:pPr>
        <w:autoSpaceDE w:val="0"/>
        <w:autoSpaceDN w:val="0"/>
        <w:adjustRightInd w:val="0"/>
        <w:spacing w:after="0" w:line="360" w:lineRule="auto"/>
        <w:rPr>
          <w:rStyle w:val="SubtleEmphasis"/>
          <w:sz w:val="28"/>
          <w:szCs w:val="28"/>
        </w:rPr>
      </w:pPr>
    </w:p>
    <w:p w:rsidR="00790A11" w:rsidRDefault="00790A11" w:rsidP="00790A11">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3B413B" w:rsidRDefault="003B413B" w:rsidP="00790A11">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r>
        <w:rPr>
          <w:rFonts w:ascii="Times New Roman" w:hAnsi="Times New Roman" w:cs="Times New Roman"/>
          <w:b/>
          <w:bCs/>
          <w:color w:val="2F5496" w:themeColor="accent5" w:themeShade="BF"/>
          <w:sz w:val="36"/>
          <w:szCs w:val="36"/>
          <w:lang w:val="en-IN"/>
        </w:rPr>
        <w:t>4</w:t>
      </w:r>
      <w:r w:rsidRPr="00790A11">
        <w:rPr>
          <w:rFonts w:ascii="Times New Roman" w:hAnsi="Times New Roman" w:cs="Times New Roman"/>
          <w:b/>
          <w:bCs/>
          <w:color w:val="2F5496" w:themeColor="accent5" w:themeShade="BF"/>
          <w:sz w:val="36"/>
          <w:szCs w:val="36"/>
          <w:lang w:val="en-IN"/>
        </w:rPr>
        <w:t xml:space="preserve">) </w:t>
      </w:r>
      <w:r>
        <w:rPr>
          <w:rFonts w:ascii="Times New Roman" w:hAnsi="Times New Roman" w:cs="Times New Roman"/>
          <w:b/>
          <w:bCs/>
          <w:color w:val="2F5496" w:themeColor="accent5" w:themeShade="BF"/>
          <w:sz w:val="36"/>
          <w:szCs w:val="36"/>
          <w:lang w:val="en-IN"/>
        </w:rPr>
        <w:t>Proposed</w:t>
      </w:r>
      <w:r w:rsidRPr="00790A11">
        <w:rPr>
          <w:rFonts w:ascii="Times New Roman" w:hAnsi="Times New Roman" w:cs="Times New Roman"/>
          <w:b/>
          <w:bCs/>
          <w:color w:val="2F5496" w:themeColor="accent5" w:themeShade="BF"/>
          <w:sz w:val="36"/>
          <w:szCs w:val="36"/>
          <w:lang w:val="en-IN"/>
        </w:rPr>
        <w:t xml:space="preserve"> System:</w:t>
      </w:r>
    </w:p>
    <w:p w:rsidR="003B413B" w:rsidRPr="003B413B" w:rsidRDefault="003B413B" w:rsidP="003B413B">
      <w:pPr>
        <w:shd w:val="clear" w:color="auto" w:fill="FFFFFF"/>
        <w:spacing w:before="120" w:after="120" w:line="240" w:lineRule="auto"/>
        <w:rPr>
          <w:rStyle w:val="SubtleEmphasis"/>
          <w:sz w:val="28"/>
          <w:szCs w:val="28"/>
          <w:lang w:val="en-IN" w:eastAsia="en-IN"/>
        </w:rPr>
      </w:pPr>
      <w:r w:rsidRPr="003B413B">
        <w:rPr>
          <w:rStyle w:val="SubtleEmphasis"/>
          <w:sz w:val="28"/>
          <w:szCs w:val="28"/>
          <w:lang w:val="en-IN" w:eastAsia="en-IN"/>
        </w:rPr>
        <w:t>A WMS uses a database configured to support warehouse operations, containing detail describing a variety of standa</w:t>
      </w:r>
      <w:r>
        <w:rPr>
          <w:rStyle w:val="SubtleEmphasis"/>
          <w:sz w:val="28"/>
          <w:szCs w:val="28"/>
          <w:lang w:val="en-IN" w:eastAsia="en-IN"/>
        </w:rPr>
        <w:t>rd warehouse elements including</w:t>
      </w:r>
      <w:r w:rsidRPr="003B413B">
        <w:rPr>
          <w:rStyle w:val="SubtleEmphasis"/>
          <w:sz w:val="28"/>
          <w:szCs w:val="28"/>
          <w:lang w:val="en-IN" w:eastAsia="en-IN"/>
        </w:rPr>
        <w:t xml:space="preserve"> </w:t>
      </w:r>
    </w:p>
    <w:p w:rsidR="003B413B" w:rsidRPr="003B413B" w:rsidRDefault="003B413B" w:rsidP="003B413B">
      <w:pPr>
        <w:numPr>
          <w:ilvl w:val="0"/>
          <w:numId w:val="1"/>
        </w:numPr>
        <w:shd w:val="clear" w:color="auto" w:fill="FFFFFF"/>
        <w:spacing w:before="100" w:beforeAutospacing="1" w:after="24" w:line="240" w:lineRule="auto"/>
        <w:ind w:left="768"/>
        <w:rPr>
          <w:rStyle w:val="SubtleEmphasis"/>
          <w:sz w:val="28"/>
          <w:szCs w:val="28"/>
          <w:lang w:val="en-IN" w:eastAsia="en-IN"/>
        </w:rPr>
      </w:pPr>
      <w:r w:rsidRPr="003B413B">
        <w:rPr>
          <w:rStyle w:val="SubtleEmphasis"/>
          <w:sz w:val="28"/>
          <w:szCs w:val="28"/>
          <w:lang w:val="en-IN" w:eastAsia="en-IN"/>
        </w:rPr>
        <w:t>Individual stock keeping units (SKUs) that are handled and stored, e.g., weight, dimensions, case pack, automatic ID labels (bar codes, etc.), and inventory by location with manufacture date, lot code, etc. SKUs may include basic materials, fabricated parts, assemblies, and industrial and consumer finished goods, etc.;</w:t>
      </w:r>
    </w:p>
    <w:p w:rsidR="003B413B" w:rsidRPr="003B413B" w:rsidRDefault="003B413B" w:rsidP="003B413B">
      <w:pPr>
        <w:numPr>
          <w:ilvl w:val="0"/>
          <w:numId w:val="1"/>
        </w:numPr>
        <w:shd w:val="clear" w:color="auto" w:fill="FFFFFF"/>
        <w:spacing w:before="100" w:beforeAutospacing="1" w:after="24" w:line="240" w:lineRule="auto"/>
        <w:ind w:left="768"/>
        <w:rPr>
          <w:rStyle w:val="SubtleEmphasis"/>
          <w:sz w:val="28"/>
          <w:szCs w:val="28"/>
          <w:lang w:val="en-IN" w:eastAsia="en-IN"/>
        </w:rPr>
      </w:pPr>
      <w:r w:rsidRPr="003B413B">
        <w:rPr>
          <w:rStyle w:val="SubtleEmphasis"/>
          <w:sz w:val="28"/>
          <w:szCs w:val="28"/>
          <w:lang w:val="en-IN" w:eastAsia="en-IN"/>
        </w:rPr>
        <w:t>Warehouse storage locations, e.g., individual location number, picking sequence, type of use (picking, reserve storage, etc.), type of storage (each, case, pallet), location size or capacity, storage restriction (flammable, hazardous, high value materials, outdoor, etc.), etc.;</w:t>
      </w:r>
    </w:p>
    <w:p w:rsidR="00790A11" w:rsidRPr="00790A11" w:rsidRDefault="00790A11" w:rsidP="00790A11">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076858" w:rsidRDefault="00076858"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076858" w:rsidRDefault="00076858"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076858" w:rsidRDefault="00076858"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076858" w:rsidRDefault="00076858"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D74661" w:rsidRDefault="00D74661"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D74661" w:rsidRDefault="00D74661"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D74661" w:rsidRDefault="00D74661"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D74661" w:rsidRDefault="00D74661" w:rsidP="0028221C">
      <w:pPr>
        <w:autoSpaceDE w:val="0"/>
        <w:autoSpaceDN w:val="0"/>
        <w:adjustRightInd w:val="0"/>
        <w:spacing w:after="0" w:line="360" w:lineRule="auto"/>
        <w:jc w:val="center"/>
        <w:rPr>
          <w:rFonts w:ascii="Times New Roman" w:hAnsi="Times New Roman" w:cs="Times New Roman"/>
          <w:b/>
          <w:bCs/>
          <w:sz w:val="28"/>
          <w:szCs w:val="28"/>
          <w:lang w:val="en-IN"/>
        </w:rPr>
      </w:pPr>
    </w:p>
    <w:p w:rsidR="00653552" w:rsidRDefault="00653552"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r>
        <w:rPr>
          <w:rFonts w:ascii="Times New Roman" w:hAnsi="Times New Roman" w:cs="Times New Roman"/>
          <w:b/>
          <w:bCs/>
          <w:color w:val="2F5496" w:themeColor="accent5" w:themeShade="BF"/>
          <w:sz w:val="36"/>
          <w:szCs w:val="36"/>
          <w:lang w:val="en-IN"/>
        </w:rPr>
        <w:lastRenderedPageBreak/>
        <w:t>5</w:t>
      </w:r>
      <w:r w:rsidRPr="00790A11">
        <w:rPr>
          <w:rFonts w:ascii="Times New Roman" w:hAnsi="Times New Roman" w:cs="Times New Roman"/>
          <w:b/>
          <w:bCs/>
          <w:color w:val="2F5496" w:themeColor="accent5" w:themeShade="BF"/>
          <w:sz w:val="36"/>
          <w:szCs w:val="36"/>
          <w:lang w:val="en-IN"/>
        </w:rPr>
        <w:t xml:space="preserve">) </w:t>
      </w:r>
      <w:r>
        <w:rPr>
          <w:rFonts w:ascii="Times New Roman" w:hAnsi="Times New Roman" w:cs="Times New Roman"/>
          <w:b/>
          <w:bCs/>
          <w:color w:val="2F5496" w:themeColor="accent5" w:themeShade="BF"/>
          <w:sz w:val="36"/>
          <w:szCs w:val="36"/>
          <w:lang w:val="en-IN"/>
        </w:rPr>
        <w:t>Modules</w:t>
      </w:r>
      <w:r w:rsidRPr="00790A11">
        <w:rPr>
          <w:rFonts w:ascii="Times New Roman" w:hAnsi="Times New Roman" w:cs="Times New Roman"/>
          <w:b/>
          <w:bCs/>
          <w:color w:val="2F5496" w:themeColor="accent5" w:themeShade="BF"/>
          <w:sz w:val="36"/>
          <w:szCs w:val="36"/>
          <w:lang w:val="en-IN"/>
        </w:rPr>
        <w:t>:</w:t>
      </w:r>
    </w:p>
    <w:p w:rsidR="00653552" w:rsidRDefault="00653552"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r>
        <w:rPr>
          <w:rFonts w:ascii="Times New Roman" w:hAnsi="Times New Roman" w:cs="Times New Roman"/>
          <w:b/>
          <w:bCs/>
          <w:color w:val="2F5496" w:themeColor="accent5" w:themeShade="BF"/>
          <w:sz w:val="36"/>
          <w:szCs w:val="36"/>
          <w:lang w:val="en-IN"/>
        </w:rPr>
        <w:t>6</w:t>
      </w:r>
      <w:r w:rsidRPr="00790A11">
        <w:rPr>
          <w:rFonts w:ascii="Times New Roman" w:hAnsi="Times New Roman" w:cs="Times New Roman"/>
          <w:b/>
          <w:bCs/>
          <w:color w:val="2F5496" w:themeColor="accent5" w:themeShade="BF"/>
          <w:sz w:val="36"/>
          <w:szCs w:val="36"/>
          <w:lang w:val="en-IN"/>
        </w:rPr>
        <w:t xml:space="preserve">) </w:t>
      </w:r>
      <w:r>
        <w:rPr>
          <w:rFonts w:ascii="Times New Roman" w:hAnsi="Times New Roman" w:cs="Times New Roman"/>
          <w:b/>
          <w:bCs/>
          <w:color w:val="2F5496" w:themeColor="accent5" w:themeShade="BF"/>
          <w:sz w:val="36"/>
          <w:szCs w:val="36"/>
          <w:lang w:val="en-IN"/>
        </w:rPr>
        <w:t>Requirements</w:t>
      </w:r>
      <w:r w:rsidRPr="00790A11">
        <w:rPr>
          <w:rFonts w:ascii="Times New Roman" w:hAnsi="Times New Roman" w:cs="Times New Roman"/>
          <w:b/>
          <w:bCs/>
          <w:color w:val="2F5496" w:themeColor="accent5" w:themeShade="BF"/>
          <w:sz w:val="36"/>
          <w:szCs w:val="36"/>
          <w:lang w:val="en-IN"/>
        </w:rPr>
        <w:t>:</w:t>
      </w:r>
    </w:p>
    <w:p w:rsidR="009522A2" w:rsidRDefault="009522A2"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A654F8" w:rsidRDefault="00A654F8" w:rsidP="00653552">
      <w:pPr>
        <w:autoSpaceDE w:val="0"/>
        <w:autoSpaceDN w:val="0"/>
        <w:adjustRightInd w:val="0"/>
        <w:spacing w:after="0" w:line="360" w:lineRule="auto"/>
        <w:rPr>
          <w:rStyle w:val="SubtleEmphasis"/>
          <w:sz w:val="28"/>
          <w:szCs w:val="28"/>
        </w:rPr>
      </w:pPr>
      <w:r>
        <w:rPr>
          <w:rStyle w:val="SubtleEmphasis"/>
          <w:sz w:val="28"/>
          <w:szCs w:val="28"/>
        </w:rPr>
        <w:t xml:space="preserve">1. Web Server </w:t>
      </w:r>
      <w:proofErr w:type="gramStart"/>
      <w:r>
        <w:rPr>
          <w:rStyle w:val="SubtleEmphasis"/>
          <w:sz w:val="28"/>
          <w:szCs w:val="28"/>
        </w:rPr>
        <w:t>( Apache</w:t>
      </w:r>
      <w:proofErr w:type="gramEnd"/>
      <w:r>
        <w:rPr>
          <w:rStyle w:val="SubtleEmphasis"/>
          <w:sz w:val="28"/>
          <w:szCs w:val="28"/>
        </w:rPr>
        <w:t xml:space="preserve"> )</w:t>
      </w:r>
    </w:p>
    <w:p w:rsidR="009522A2" w:rsidRDefault="009522A2" w:rsidP="00653552">
      <w:pPr>
        <w:autoSpaceDE w:val="0"/>
        <w:autoSpaceDN w:val="0"/>
        <w:adjustRightInd w:val="0"/>
        <w:spacing w:after="0" w:line="360" w:lineRule="auto"/>
        <w:rPr>
          <w:rStyle w:val="SubtleEmphasis"/>
          <w:sz w:val="28"/>
          <w:szCs w:val="28"/>
        </w:rPr>
      </w:pPr>
      <w:proofErr w:type="gramStart"/>
      <w:r>
        <w:rPr>
          <w:rStyle w:val="SubtleEmphasis"/>
          <w:sz w:val="28"/>
          <w:szCs w:val="28"/>
        </w:rPr>
        <w:t>2</w:t>
      </w:r>
      <w:r w:rsidR="00A654F8">
        <w:rPr>
          <w:rStyle w:val="SubtleEmphasis"/>
          <w:sz w:val="28"/>
          <w:szCs w:val="28"/>
        </w:rPr>
        <w:t>.Database</w:t>
      </w:r>
      <w:proofErr w:type="gramEnd"/>
      <w:r w:rsidR="00A654F8">
        <w:rPr>
          <w:rStyle w:val="SubtleEmphasis"/>
          <w:sz w:val="28"/>
          <w:szCs w:val="28"/>
        </w:rPr>
        <w:t xml:space="preserve"> Server ( MySQL )</w:t>
      </w:r>
    </w:p>
    <w:p w:rsidR="009522A2" w:rsidRDefault="009522A2" w:rsidP="00653552">
      <w:pPr>
        <w:autoSpaceDE w:val="0"/>
        <w:autoSpaceDN w:val="0"/>
        <w:adjustRightInd w:val="0"/>
        <w:spacing w:after="0" w:line="360" w:lineRule="auto"/>
        <w:rPr>
          <w:rStyle w:val="SubtleEmphasis"/>
          <w:sz w:val="28"/>
          <w:szCs w:val="28"/>
        </w:rPr>
      </w:pPr>
      <w:r>
        <w:rPr>
          <w:rStyle w:val="SubtleEmphasis"/>
          <w:sz w:val="28"/>
          <w:szCs w:val="28"/>
        </w:rPr>
        <w:t xml:space="preserve">3. Text Editor </w:t>
      </w:r>
      <w:proofErr w:type="gramStart"/>
      <w:r>
        <w:rPr>
          <w:rStyle w:val="SubtleEmphasis"/>
          <w:sz w:val="28"/>
          <w:szCs w:val="28"/>
        </w:rPr>
        <w:t>( Subline</w:t>
      </w:r>
      <w:proofErr w:type="gramEnd"/>
      <w:r>
        <w:rPr>
          <w:rStyle w:val="SubtleEmphasis"/>
          <w:sz w:val="28"/>
          <w:szCs w:val="28"/>
        </w:rPr>
        <w:t xml:space="preserve"> Text)</w:t>
      </w:r>
    </w:p>
    <w:p w:rsidR="00291FE4" w:rsidRDefault="00291FE4" w:rsidP="00653552">
      <w:pPr>
        <w:autoSpaceDE w:val="0"/>
        <w:autoSpaceDN w:val="0"/>
        <w:adjustRightInd w:val="0"/>
        <w:spacing w:after="0" w:line="360" w:lineRule="auto"/>
        <w:rPr>
          <w:rStyle w:val="SubtleEmphasis"/>
          <w:sz w:val="28"/>
          <w:szCs w:val="28"/>
        </w:rPr>
      </w:pPr>
      <w:r>
        <w:rPr>
          <w:rStyle w:val="SubtleEmphasis"/>
          <w:sz w:val="28"/>
          <w:szCs w:val="28"/>
        </w:rPr>
        <w:t xml:space="preserve">4. Internet Browser </w:t>
      </w:r>
      <w:proofErr w:type="gramStart"/>
      <w:r>
        <w:rPr>
          <w:rStyle w:val="SubtleEmphasis"/>
          <w:sz w:val="28"/>
          <w:szCs w:val="28"/>
        </w:rPr>
        <w:t>( Google</w:t>
      </w:r>
      <w:proofErr w:type="gramEnd"/>
      <w:r>
        <w:rPr>
          <w:rStyle w:val="SubtleEmphasis"/>
          <w:sz w:val="28"/>
          <w:szCs w:val="28"/>
        </w:rPr>
        <w:t xml:space="preserve"> Chrome )</w:t>
      </w:r>
    </w:p>
    <w:p w:rsidR="00A654F8" w:rsidRPr="00A654F8" w:rsidRDefault="00A654F8" w:rsidP="00653552">
      <w:pPr>
        <w:autoSpaceDE w:val="0"/>
        <w:autoSpaceDN w:val="0"/>
        <w:adjustRightInd w:val="0"/>
        <w:spacing w:after="0" w:line="360" w:lineRule="auto"/>
        <w:rPr>
          <w:rStyle w:val="SubtleEmphasis"/>
          <w:sz w:val="28"/>
          <w:szCs w:val="28"/>
        </w:rPr>
      </w:pPr>
      <w:r>
        <w:rPr>
          <w:rStyle w:val="SubtleEmphasis"/>
          <w:sz w:val="28"/>
          <w:szCs w:val="28"/>
        </w:rPr>
        <w:t xml:space="preserve"> </w:t>
      </w:r>
    </w:p>
    <w:p w:rsidR="00653552" w:rsidRDefault="00653552"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r>
        <w:rPr>
          <w:rFonts w:ascii="Times New Roman" w:hAnsi="Times New Roman" w:cs="Times New Roman"/>
          <w:b/>
          <w:bCs/>
          <w:color w:val="2F5496" w:themeColor="accent5" w:themeShade="BF"/>
          <w:sz w:val="36"/>
          <w:szCs w:val="36"/>
          <w:lang w:val="en-IN"/>
        </w:rPr>
        <w:t>7</w:t>
      </w:r>
      <w:r w:rsidRPr="00790A11">
        <w:rPr>
          <w:rFonts w:ascii="Times New Roman" w:hAnsi="Times New Roman" w:cs="Times New Roman"/>
          <w:b/>
          <w:bCs/>
          <w:color w:val="2F5496" w:themeColor="accent5" w:themeShade="BF"/>
          <w:sz w:val="36"/>
          <w:szCs w:val="36"/>
          <w:lang w:val="en-IN"/>
        </w:rPr>
        <w:t xml:space="preserve">) </w:t>
      </w:r>
      <w:r>
        <w:rPr>
          <w:rFonts w:ascii="Times New Roman" w:hAnsi="Times New Roman" w:cs="Times New Roman"/>
          <w:b/>
          <w:bCs/>
          <w:color w:val="2F5496" w:themeColor="accent5" w:themeShade="BF"/>
          <w:sz w:val="36"/>
          <w:szCs w:val="36"/>
          <w:lang w:val="en-IN"/>
        </w:rPr>
        <w:t>Results</w:t>
      </w:r>
      <w:r w:rsidRPr="00790A11">
        <w:rPr>
          <w:rFonts w:ascii="Times New Roman" w:hAnsi="Times New Roman" w:cs="Times New Roman"/>
          <w:b/>
          <w:bCs/>
          <w:color w:val="2F5496" w:themeColor="accent5" w:themeShade="BF"/>
          <w:sz w:val="36"/>
          <w:szCs w:val="36"/>
          <w:lang w:val="en-IN"/>
        </w:rPr>
        <w:t>:</w:t>
      </w: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707319" w:rsidRDefault="00707319"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F03556" w:rsidRDefault="00F03556"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653552" w:rsidRDefault="00653552"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r>
        <w:rPr>
          <w:rFonts w:ascii="Times New Roman" w:hAnsi="Times New Roman" w:cs="Times New Roman"/>
          <w:b/>
          <w:bCs/>
          <w:color w:val="2F5496" w:themeColor="accent5" w:themeShade="BF"/>
          <w:sz w:val="36"/>
          <w:szCs w:val="36"/>
          <w:lang w:val="en-IN"/>
        </w:rPr>
        <w:t>8</w:t>
      </w:r>
      <w:r w:rsidRPr="00790A11">
        <w:rPr>
          <w:rFonts w:ascii="Times New Roman" w:hAnsi="Times New Roman" w:cs="Times New Roman"/>
          <w:b/>
          <w:bCs/>
          <w:color w:val="2F5496" w:themeColor="accent5" w:themeShade="BF"/>
          <w:sz w:val="36"/>
          <w:szCs w:val="36"/>
          <w:lang w:val="en-IN"/>
        </w:rPr>
        <w:t xml:space="preserve">) </w:t>
      </w:r>
      <w:r>
        <w:rPr>
          <w:rFonts w:ascii="Times New Roman" w:hAnsi="Times New Roman" w:cs="Times New Roman"/>
          <w:b/>
          <w:bCs/>
          <w:color w:val="2F5496" w:themeColor="accent5" w:themeShade="BF"/>
          <w:sz w:val="36"/>
          <w:szCs w:val="36"/>
          <w:lang w:val="en-IN"/>
        </w:rPr>
        <w:t>Conclusion</w:t>
      </w:r>
      <w:r w:rsidRPr="00790A11">
        <w:rPr>
          <w:rFonts w:ascii="Times New Roman" w:hAnsi="Times New Roman" w:cs="Times New Roman"/>
          <w:b/>
          <w:bCs/>
          <w:color w:val="2F5496" w:themeColor="accent5" w:themeShade="BF"/>
          <w:sz w:val="36"/>
          <w:szCs w:val="36"/>
          <w:lang w:val="en-IN"/>
        </w:rPr>
        <w:t>:</w:t>
      </w:r>
    </w:p>
    <w:p w:rsidR="00F03556" w:rsidRPr="00945C37" w:rsidRDefault="00A579BD" w:rsidP="00653552">
      <w:pPr>
        <w:autoSpaceDE w:val="0"/>
        <w:autoSpaceDN w:val="0"/>
        <w:adjustRightInd w:val="0"/>
        <w:spacing w:after="0" w:line="360" w:lineRule="auto"/>
        <w:rPr>
          <w:rStyle w:val="SubtleEmphasis"/>
          <w:sz w:val="28"/>
          <w:szCs w:val="28"/>
        </w:rPr>
      </w:pPr>
      <w:r w:rsidRPr="00945C37">
        <w:rPr>
          <w:rStyle w:val="SubtleEmphasis"/>
          <w:sz w:val="28"/>
          <w:szCs w:val="28"/>
        </w:rPr>
        <w:t>1. Great customization features and easy to use. Very easy to track orders at all points of contact.</w:t>
      </w:r>
    </w:p>
    <w:p w:rsidR="00A579BD" w:rsidRPr="00945C37" w:rsidRDefault="00A579BD" w:rsidP="00653552">
      <w:pPr>
        <w:autoSpaceDE w:val="0"/>
        <w:autoSpaceDN w:val="0"/>
        <w:adjustRightInd w:val="0"/>
        <w:spacing w:after="0" w:line="360" w:lineRule="auto"/>
        <w:rPr>
          <w:rStyle w:val="SubtleEmphasis"/>
          <w:sz w:val="28"/>
          <w:szCs w:val="28"/>
        </w:rPr>
      </w:pPr>
      <w:r w:rsidRPr="00945C37">
        <w:rPr>
          <w:rStyle w:val="SubtleEmphasis"/>
          <w:sz w:val="28"/>
          <w:szCs w:val="28"/>
        </w:rPr>
        <w:t>2. Very user friendly and easy to learn.</w:t>
      </w:r>
    </w:p>
    <w:p w:rsidR="00945C37" w:rsidRDefault="00A579BD" w:rsidP="00945C37">
      <w:pPr>
        <w:autoSpaceDE w:val="0"/>
        <w:autoSpaceDN w:val="0"/>
        <w:adjustRightInd w:val="0"/>
        <w:spacing w:after="0" w:line="360" w:lineRule="auto"/>
        <w:rPr>
          <w:rStyle w:val="SubtleEmphasis"/>
          <w:sz w:val="28"/>
          <w:szCs w:val="28"/>
        </w:rPr>
      </w:pPr>
      <w:r w:rsidRPr="00945C37">
        <w:rPr>
          <w:rStyle w:val="SubtleEmphasis"/>
          <w:sz w:val="28"/>
          <w:szCs w:val="28"/>
        </w:rPr>
        <w:t>3. The system is ideal for a broad range of industries including retail, CPG, food and beverage, technology, manufacturing, and aerospace/automotive.</w:t>
      </w:r>
    </w:p>
    <w:p w:rsidR="00945C37" w:rsidRDefault="00945C37" w:rsidP="00945C37">
      <w:pPr>
        <w:autoSpaceDE w:val="0"/>
        <w:autoSpaceDN w:val="0"/>
        <w:adjustRightInd w:val="0"/>
        <w:spacing w:after="0" w:line="360" w:lineRule="auto"/>
        <w:rPr>
          <w:rStyle w:val="SubtleEmphasis"/>
          <w:sz w:val="28"/>
          <w:szCs w:val="28"/>
        </w:rPr>
      </w:pPr>
      <w:proofErr w:type="gramStart"/>
      <w:r>
        <w:rPr>
          <w:rStyle w:val="SubtleEmphasis"/>
          <w:sz w:val="28"/>
          <w:szCs w:val="28"/>
        </w:rPr>
        <w:t>4.</w:t>
      </w:r>
      <w:r w:rsidRPr="00945C37">
        <w:rPr>
          <w:rStyle w:val="SubtleEmphasis"/>
          <w:sz w:val="28"/>
          <w:szCs w:val="28"/>
        </w:rPr>
        <w:t>Warehouse</w:t>
      </w:r>
      <w:proofErr w:type="gramEnd"/>
      <w:r w:rsidRPr="00945C37">
        <w:rPr>
          <w:rStyle w:val="SubtleEmphasis"/>
          <w:sz w:val="28"/>
          <w:szCs w:val="28"/>
        </w:rPr>
        <w:t xml:space="preserve"> Advantage can be deployed either on-site via the Oracle database or Microsoft SQL Server or deployed in the cloud to minimize IT requirements.</w:t>
      </w:r>
    </w:p>
    <w:p w:rsidR="00945C37" w:rsidRPr="00945C37" w:rsidRDefault="00945C37" w:rsidP="00945C37">
      <w:pPr>
        <w:autoSpaceDE w:val="0"/>
        <w:autoSpaceDN w:val="0"/>
        <w:adjustRightInd w:val="0"/>
        <w:spacing w:after="0" w:line="360" w:lineRule="auto"/>
        <w:rPr>
          <w:rStyle w:val="SubtleEmphasis"/>
          <w:sz w:val="28"/>
          <w:szCs w:val="28"/>
        </w:rPr>
      </w:pPr>
      <w:proofErr w:type="gramStart"/>
      <w:r>
        <w:rPr>
          <w:rStyle w:val="SubtleEmphasis"/>
          <w:sz w:val="28"/>
          <w:szCs w:val="28"/>
        </w:rPr>
        <w:t>5.</w:t>
      </w:r>
      <w:r w:rsidRPr="00945C37">
        <w:rPr>
          <w:rStyle w:val="SubtleEmphasis"/>
          <w:sz w:val="28"/>
          <w:szCs w:val="28"/>
        </w:rPr>
        <w:t>This</w:t>
      </w:r>
      <w:proofErr w:type="gramEnd"/>
      <w:r w:rsidRPr="00945C37">
        <w:rPr>
          <w:rStyle w:val="SubtleEmphasis"/>
          <w:sz w:val="28"/>
          <w:szCs w:val="28"/>
        </w:rPr>
        <w:t xml:space="preserve"> WMS software runs on Windows 2000, Windows Vista, or Windows 7 and is deployable on site or in the cloud with Internet-browser capabilities. Users can integrate with other software systems such as Microsoft Dynamics, SAP, and Oracle.</w:t>
      </w:r>
    </w:p>
    <w:p w:rsidR="00945C37" w:rsidRDefault="00945C37"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945C37" w:rsidRDefault="00945C37"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653552" w:rsidRDefault="00653552"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r>
        <w:rPr>
          <w:rFonts w:ascii="Times New Roman" w:hAnsi="Times New Roman" w:cs="Times New Roman"/>
          <w:b/>
          <w:bCs/>
          <w:color w:val="2F5496" w:themeColor="accent5" w:themeShade="BF"/>
          <w:sz w:val="36"/>
          <w:szCs w:val="36"/>
          <w:lang w:val="en-IN"/>
        </w:rPr>
        <w:t>9</w:t>
      </w:r>
      <w:r w:rsidRPr="00790A11">
        <w:rPr>
          <w:rFonts w:ascii="Times New Roman" w:hAnsi="Times New Roman" w:cs="Times New Roman"/>
          <w:b/>
          <w:bCs/>
          <w:color w:val="2F5496" w:themeColor="accent5" w:themeShade="BF"/>
          <w:sz w:val="36"/>
          <w:szCs w:val="36"/>
          <w:lang w:val="en-IN"/>
        </w:rPr>
        <w:t xml:space="preserve">) </w:t>
      </w:r>
      <w:proofErr w:type="spellStart"/>
      <w:r>
        <w:rPr>
          <w:rFonts w:ascii="Times New Roman" w:hAnsi="Times New Roman" w:cs="Times New Roman"/>
          <w:b/>
          <w:bCs/>
          <w:color w:val="2F5496" w:themeColor="accent5" w:themeShade="BF"/>
          <w:sz w:val="36"/>
          <w:szCs w:val="36"/>
          <w:lang w:val="en-IN"/>
        </w:rPr>
        <w:t>Referrence</w:t>
      </w:r>
      <w:proofErr w:type="spellEnd"/>
      <w:r w:rsidRPr="00790A11">
        <w:rPr>
          <w:rFonts w:ascii="Times New Roman" w:hAnsi="Times New Roman" w:cs="Times New Roman"/>
          <w:b/>
          <w:bCs/>
          <w:color w:val="2F5496" w:themeColor="accent5" w:themeShade="BF"/>
          <w:sz w:val="36"/>
          <w:szCs w:val="36"/>
          <w:lang w:val="en-IN"/>
        </w:rPr>
        <w:t>:</w:t>
      </w:r>
    </w:p>
    <w:p w:rsidR="005F051E" w:rsidRDefault="005F051E" w:rsidP="00653552">
      <w:pPr>
        <w:autoSpaceDE w:val="0"/>
        <w:autoSpaceDN w:val="0"/>
        <w:adjustRightInd w:val="0"/>
        <w:spacing w:after="0" w:line="360" w:lineRule="auto"/>
        <w:rPr>
          <w:rStyle w:val="SubtleEmphasis"/>
          <w:sz w:val="28"/>
          <w:szCs w:val="28"/>
        </w:rPr>
      </w:pPr>
      <w:proofErr w:type="gramStart"/>
      <w:r>
        <w:rPr>
          <w:rStyle w:val="SubtleEmphasis"/>
          <w:sz w:val="28"/>
          <w:szCs w:val="28"/>
        </w:rPr>
        <w:t>1.www.w3school.com</w:t>
      </w:r>
      <w:proofErr w:type="gramEnd"/>
    </w:p>
    <w:p w:rsidR="005F051E" w:rsidRDefault="005F051E" w:rsidP="00653552">
      <w:pPr>
        <w:autoSpaceDE w:val="0"/>
        <w:autoSpaceDN w:val="0"/>
        <w:adjustRightInd w:val="0"/>
        <w:spacing w:after="0" w:line="360" w:lineRule="auto"/>
        <w:rPr>
          <w:rStyle w:val="SubtleEmphasis"/>
          <w:sz w:val="28"/>
          <w:szCs w:val="28"/>
        </w:rPr>
      </w:pPr>
      <w:proofErr w:type="gramStart"/>
      <w:r>
        <w:rPr>
          <w:rStyle w:val="SubtleEmphasis"/>
          <w:sz w:val="28"/>
          <w:szCs w:val="28"/>
        </w:rPr>
        <w:t>2.www.tutorialspoint.com</w:t>
      </w:r>
      <w:proofErr w:type="gramEnd"/>
    </w:p>
    <w:p w:rsidR="005F051E" w:rsidRDefault="005F051E" w:rsidP="00653552">
      <w:pPr>
        <w:autoSpaceDE w:val="0"/>
        <w:autoSpaceDN w:val="0"/>
        <w:adjustRightInd w:val="0"/>
        <w:spacing w:after="0" w:line="360" w:lineRule="auto"/>
        <w:rPr>
          <w:rStyle w:val="SubtleEmphasis"/>
          <w:sz w:val="28"/>
          <w:szCs w:val="28"/>
        </w:rPr>
      </w:pPr>
      <w:proofErr w:type="gramStart"/>
      <w:r>
        <w:rPr>
          <w:rStyle w:val="SubtleEmphasis"/>
          <w:sz w:val="28"/>
          <w:szCs w:val="28"/>
        </w:rPr>
        <w:t>3.www.crazyprogrammes.in</w:t>
      </w:r>
      <w:proofErr w:type="gramEnd"/>
    </w:p>
    <w:p w:rsidR="005F051E" w:rsidRDefault="005F051E" w:rsidP="00653552">
      <w:pPr>
        <w:autoSpaceDE w:val="0"/>
        <w:autoSpaceDN w:val="0"/>
        <w:adjustRightInd w:val="0"/>
        <w:spacing w:after="0" w:line="360" w:lineRule="auto"/>
        <w:rPr>
          <w:rStyle w:val="SubtleEmphasis"/>
          <w:sz w:val="28"/>
          <w:szCs w:val="28"/>
        </w:rPr>
      </w:pPr>
      <w:proofErr w:type="gramStart"/>
      <w:r>
        <w:rPr>
          <w:rStyle w:val="SubtleEmphasis"/>
          <w:sz w:val="28"/>
          <w:szCs w:val="28"/>
        </w:rPr>
        <w:t>4.Abraham</w:t>
      </w:r>
      <w:proofErr w:type="gramEnd"/>
      <w:r>
        <w:rPr>
          <w:rStyle w:val="SubtleEmphasis"/>
          <w:sz w:val="28"/>
          <w:szCs w:val="28"/>
        </w:rPr>
        <w:t xml:space="preserve"> </w:t>
      </w:r>
      <w:proofErr w:type="spellStart"/>
      <w:r>
        <w:rPr>
          <w:rStyle w:val="SubtleEmphasis"/>
          <w:sz w:val="28"/>
          <w:szCs w:val="28"/>
        </w:rPr>
        <w:t>Silberschatz</w:t>
      </w:r>
      <w:proofErr w:type="spellEnd"/>
      <w:r>
        <w:rPr>
          <w:rStyle w:val="SubtleEmphasis"/>
          <w:sz w:val="28"/>
          <w:szCs w:val="28"/>
        </w:rPr>
        <w:t xml:space="preserve"> , Henry F. </w:t>
      </w:r>
      <w:proofErr w:type="spellStart"/>
      <w:r>
        <w:rPr>
          <w:rStyle w:val="SubtleEmphasis"/>
          <w:sz w:val="28"/>
          <w:szCs w:val="28"/>
        </w:rPr>
        <w:t>Korth</w:t>
      </w:r>
      <w:proofErr w:type="spellEnd"/>
      <w:r>
        <w:rPr>
          <w:rStyle w:val="SubtleEmphasis"/>
          <w:sz w:val="28"/>
          <w:szCs w:val="28"/>
        </w:rPr>
        <w:t xml:space="preserve"> , S. </w:t>
      </w:r>
      <w:proofErr w:type="spellStart"/>
      <w:r>
        <w:rPr>
          <w:rStyle w:val="SubtleEmphasis"/>
          <w:sz w:val="28"/>
          <w:szCs w:val="28"/>
        </w:rPr>
        <w:t>Sudarshan</w:t>
      </w:r>
      <w:proofErr w:type="spellEnd"/>
      <w:r>
        <w:rPr>
          <w:rStyle w:val="SubtleEmphasis"/>
          <w:sz w:val="28"/>
          <w:szCs w:val="28"/>
        </w:rPr>
        <w:t xml:space="preserve"> , “Database System Concepts” , McGraw Hill International Edition.</w:t>
      </w:r>
    </w:p>
    <w:p w:rsidR="005F051E" w:rsidRDefault="005F051E" w:rsidP="00653552">
      <w:pPr>
        <w:autoSpaceDE w:val="0"/>
        <w:autoSpaceDN w:val="0"/>
        <w:adjustRightInd w:val="0"/>
        <w:spacing w:after="0" w:line="360" w:lineRule="auto"/>
        <w:rPr>
          <w:rStyle w:val="SubtleEmphasis"/>
          <w:sz w:val="28"/>
          <w:szCs w:val="28"/>
        </w:rPr>
      </w:pPr>
      <w:proofErr w:type="gramStart"/>
      <w:r>
        <w:rPr>
          <w:rStyle w:val="SubtleEmphasis"/>
          <w:sz w:val="28"/>
          <w:szCs w:val="28"/>
        </w:rPr>
        <w:t>5.C</w:t>
      </w:r>
      <w:proofErr w:type="gramEnd"/>
      <w:r>
        <w:rPr>
          <w:rStyle w:val="SubtleEmphasis"/>
          <w:sz w:val="28"/>
          <w:szCs w:val="28"/>
        </w:rPr>
        <w:t>. J. Date</w:t>
      </w:r>
      <w:r w:rsidR="00F03556">
        <w:rPr>
          <w:rStyle w:val="SubtleEmphasis"/>
          <w:sz w:val="28"/>
          <w:szCs w:val="28"/>
        </w:rPr>
        <w:t xml:space="preserve"> “An Introduction to Database System” , 7</w:t>
      </w:r>
      <w:r w:rsidR="00F03556" w:rsidRPr="00F03556">
        <w:rPr>
          <w:rStyle w:val="SubtleEmphasis"/>
          <w:sz w:val="28"/>
          <w:szCs w:val="28"/>
          <w:vertAlign w:val="superscript"/>
        </w:rPr>
        <w:t>th</w:t>
      </w:r>
      <w:r w:rsidR="00F03556">
        <w:rPr>
          <w:rStyle w:val="SubtleEmphasis"/>
          <w:sz w:val="28"/>
          <w:szCs w:val="28"/>
        </w:rPr>
        <w:t xml:space="preserve"> Edition Personal Education.</w:t>
      </w:r>
    </w:p>
    <w:p w:rsidR="005F051E" w:rsidRPr="005F051E" w:rsidRDefault="005F051E" w:rsidP="00653552">
      <w:pPr>
        <w:autoSpaceDE w:val="0"/>
        <w:autoSpaceDN w:val="0"/>
        <w:adjustRightInd w:val="0"/>
        <w:spacing w:after="0" w:line="360" w:lineRule="auto"/>
        <w:rPr>
          <w:rStyle w:val="SubtleEmphasis"/>
          <w:sz w:val="28"/>
          <w:szCs w:val="28"/>
        </w:rPr>
      </w:pPr>
    </w:p>
    <w:p w:rsidR="005F051E" w:rsidRDefault="005F051E"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r>
        <w:rPr>
          <w:rFonts w:ascii="Times New Roman" w:hAnsi="Times New Roman" w:cs="Times New Roman"/>
          <w:b/>
          <w:bCs/>
          <w:color w:val="2F5496" w:themeColor="accent5" w:themeShade="BF"/>
          <w:sz w:val="36"/>
          <w:szCs w:val="36"/>
          <w:lang w:val="en-IN"/>
        </w:rPr>
        <w:lastRenderedPageBreak/>
        <w:t xml:space="preserve"> </w:t>
      </w:r>
    </w:p>
    <w:p w:rsidR="00653552" w:rsidRDefault="00653552" w:rsidP="00653552">
      <w:pPr>
        <w:autoSpaceDE w:val="0"/>
        <w:autoSpaceDN w:val="0"/>
        <w:adjustRightInd w:val="0"/>
        <w:spacing w:after="0" w:line="360" w:lineRule="auto"/>
        <w:rPr>
          <w:rFonts w:ascii="Times New Roman" w:hAnsi="Times New Roman" w:cs="Times New Roman"/>
          <w:b/>
          <w:bCs/>
          <w:color w:val="2F5496" w:themeColor="accent5" w:themeShade="BF"/>
          <w:sz w:val="36"/>
          <w:szCs w:val="36"/>
          <w:lang w:val="en-IN"/>
        </w:rPr>
      </w:pPr>
    </w:p>
    <w:p w:rsidR="00D74661" w:rsidRDefault="00D74661"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653552" w:rsidRDefault="00653552" w:rsidP="00D74661">
      <w:pPr>
        <w:autoSpaceDE w:val="0"/>
        <w:autoSpaceDN w:val="0"/>
        <w:adjustRightInd w:val="0"/>
        <w:spacing w:after="0" w:line="360" w:lineRule="auto"/>
        <w:rPr>
          <w:rFonts w:ascii="Times New Roman" w:hAnsi="Times New Roman" w:cs="Times New Roman"/>
          <w:b/>
          <w:bCs/>
          <w:sz w:val="28"/>
          <w:szCs w:val="28"/>
          <w:lang w:val="en-IN"/>
        </w:rPr>
      </w:pPr>
    </w:p>
    <w:p w:rsidR="00D74661" w:rsidRDefault="00D74661" w:rsidP="00D74661">
      <w:pPr>
        <w:autoSpaceDE w:val="0"/>
        <w:autoSpaceDN w:val="0"/>
        <w:adjustRightInd w:val="0"/>
        <w:spacing w:after="0" w:line="360" w:lineRule="auto"/>
        <w:rPr>
          <w:rFonts w:ascii="Times New Roman" w:hAnsi="Times New Roman" w:cs="Times New Roman"/>
          <w:b/>
          <w:bCs/>
          <w:sz w:val="28"/>
          <w:szCs w:val="28"/>
          <w:lang w:val="en-IN"/>
        </w:rPr>
      </w:pPr>
    </w:p>
    <w:p w:rsidR="00D74661" w:rsidRPr="0028221C" w:rsidRDefault="00D74661" w:rsidP="0028221C">
      <w:pPr>
        <w:autoSpaceDE w:val="0"/>
        <w:autoSpaceDN w:val="0"/>
        <w:adjustRightInd w:val="0"/>
        <w:spacing w:after="0" w:line="360" w:lineRule="auto"/>
        <w:jc w:val="center"/>
        <w:rPr>
          <w:rFonts w:ascii="Times New Roman" w:hAnsi="Times New Roman" w:cs="Times New Roman"/>
          <w:b/>
          <w:bCs/>
          <w:sz w:val="28"/>
          <w:szCs w:val="28"/>
          <w:lang w:val="en-IN"/>
        </w:rPr>
      </w:pPr>
    </w:p>
    <w:sectPr w:rsidR="00D74661" w:rsidRPr="00282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5C6" w:rsidRDefault="000405C6" w:rsidP="002B41B5">
      <w:pPr>
        <w:spacing w:after="0" w:line="240" w:lineRule="auto"/>
      </w:pPr>
      <w:r>
        <w:separator/>
      </w:r>
    </w:p>
  </w:endnote>
  <w:endnote w:type="continuationSeparator" w:id="0">
    <w:p w:rsidR="000405C6" w:rsidRDefault="000405C6" w:rsidP="002B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5C6" w:rsidRDefault="000405C6" w:rsidP="002B41B5">
      <w:pPr>
        <w:spacing w:after="0" w:line="240" w:lineRule="auto"/>
      </w:pPr>
      <w:r>
        <w:separator/>
      </w:r>
    </w:p>
  </w:footnote>
  <w:footnote w:type="continuationSeparator" w:id="0">
    <w:p w:rsidR="000405C6" w:rsidRDefault="000405C6" w:rsidP="002B41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5273F"/>
    <w:multiLevelType w:val="multilevel"/>
    <w:tmpl w:val="CEC4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0A"/>
    <w:rsid w:val="000405C6"/>
    <w:rsid w:val="00076858"/>
    <w:rsid w:val="001B6BA0"/>
    <w:rsid w:val="0028221C"/>
    <w:rsid w:val="00291FE4"/>
    <w:rsid w:val="002B41B5"/>
    <w:rsid w:val="0038720A"/>
    <w:rsid w:val="003B413B"/>
    <w:rsid w:val="005F051E"/>
    <w:rsid w:val="00653552"/>
    <w:rsid w:val="00684844"/>
    <w:rsid w:val="00694968"/>
    <w:rsid w:val="006D3FDE"/>
    <w:rsid w:val="00707319"/>
    <w:rsid w:val="00746AA9"/>
    <w:rsid w:val="00790A11"/>
    <w:rsid w:val="00797752"/>
    <w:rsid w:val="00945C37"/>
    <w:rsid w:val="009522A2"/>
    <w:rsid w:val="00A579BD"/>
    <w:rsid w:val="00A654F8"/>
    <w:rsid w:val="00D65210"/>
    <w:rsid w:val="00D74661"/>
    <w:rsid w:val="00E261D8"/>
    <w:rsid w:val="00F03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780A8-E73D-48DF-8BEC-7BE123EF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21C"/>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41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2B41B5"/>
  </w:style>
  <w:style w:type="paragraph" w:styleId="NoSpacing">
    <w:name w:val="No Spacing"/>
    <w:link w:val="NoSpacingChar"/>
    <w:uiPriority w:val="1"/>
    <w:qFormat/>
    <w:rsid w:val="002B41B5"/>
    <w:pPr>
      <w:spacing w:after="0" w:line="240" w:lineRule="auto"/>
    </w:pPr>
  </w:style>
  <w:style w:type="character" w:customStyle="1" w:styleId="apple-converted-space">
    <w:name w:val="apple-converted-space"/>
    <w:basedOn w:val="DefaultParagraphFont"/>
    <w:rsid w:val="002B41B5"/>
  </w:style>
  <w:style w:type="paragraph" w:styleId="Title">
    <w:name w:val="Title"/>
    <w:basedOn w:val="Normal"/>
    <w:next w:val="Normal"/>
    <w:link w:val="TitleChar"/>
    <w:uiPriority w:val="10"/>
    <w:qFormat/>
    <w:rsid w:val="002B4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1B5"/>
    <w:rPr>
      <w:rFonts w:asciiTheme="majorHAnsi" w:eastAsiaTheme="majorEastAsia" w:hAnsiTheme="majorHAnsi" w:cstheme="majorBidi"/>
      <w:spacing w:val="-10"/>
      <w:kern w:val="28"/>
      <w:sz w:val="56"/>
      <w:szCs w:val="56"/>
      <w:lang w:val="en-US"/>
    </w:rPr>
  </w:style>
  <w:style w:type="character" w:styleId="Emphasis">
    <w:name w:val="Emphasis"/>
    <w:basedOn w:val="DefaultParagraphFont"/>
    <w:uiPriority w:val="20"/>
    <w:qFormat/>
    <w:rsid w:val="002B41B5"/>
    <w:rPr>
      <w:i/>
      <w:iCs/>
    </w:rPr>
  </w:style>
  <w:style w:type="character" w:styleId="SubtleEmphasis">
    <w:name w:val="Subtle Emphasis"/>
    <w:basedOn w:val="DefaultParagraphFont"/>
    <w:uiPriority w:val="19"/>
    <w:qFormat/>
    <w:rsid w:val="002B41B5"/>
    <w:rPr>
      <w:i/>
      <w:iCs/>
      <w:color w:val="404040" w:themeColor="text1" w:themeTint="BF"/>
    </w:rPr>
  </w:style>
  <w:style w:type="paragraph" w:styleId="Header">
    <w:name w:val="header"/>
    <w:basedOn w:val="Normal"/>
    <w:link w:val="HeaderChar"/>
    <w:uiPriority w:val="99"/>
    <w:unhideWhenUsed/>
    <w:rsid w:val="002B4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1B5"/>
    <w:rPr>
      <w:rFonts w:eastAsiaTheme="minorEastAsia"/>
      <w:lang w:val="en-US"/>
    </w:rPr>
  </w:style>
  <w:style w:type="paragraph" w:styleId="Footer">
    <w:name w:val="footer"/>
    <w:basedOn w:val="Normal"/>
    <w:link w:val="FooterChar"/>
    <w:uiPriority w:val="99"/>
    <w:unhideWhenUsed/>
    <w:rsid w:val="002B4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1B5"/>
    <w:rPr>
      <w:rFonts w:eastAsiaTheme="minorEastAsia"/>
      <w:lang w:val="en-US"/>
    </w:rPr>
  </w:style>
  <w:style w:type="character" w:styleId="Hyperlink">
    <w:name w:val="Hyperlink"/>
    <w:basedOn w:val="DefaultParagraphFont"/>
    <w:uiPriority w:val="99"/>
    <w:semiHidden/>
    <w:unhideWhenUsed/>
    <w:rsid w:val="00684844"/>
    <w:rPr>
      <w:color w:val="0000FF"/>
      <w:u w:val="single"/>
    </w:rPr>
  </w:style>
  <w:style w:type="paragraph" w:styleId="Quote">
    <w:name w:val="Quote"/>
    <w:basedOn w:val="Normal"/>
    <w:next w:val="Normal"/>
    <w:link w:val="QuoteChar"/>
    <w:uiPriority w:val="29"/>
    <w:qFormat/>
    <w:rsid w:val="0068484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84844"/>
    <w:rPr>
      <w:rFonts w:eastAsiaTheme="minorEastAsia"/>
      <w:i/>
      <w:iCs/>
      <w:color w:val="404040" w:themeColor="text1" w:themeTint="BF"/>
      <w:lang w:val="en-US"/>
    </w:rPr>
  </w:style>
  <w:style w:type="character" w:styleId="IntenseEmphasis">
    <w:name w:val="Intense Emphasis"/>
    <w:basedOn w:val="DefaultParagraphFont"/>
    <w:uiPriority w:val="21"/>
    <w:qFormat/>
    <w:rsid w:val="00684844"/>
    <w:rPr>
      <w:i/>
      <w:iCs/>
      <w:color w:val="5B9BD5" w:themeColor="accent1"/>
    </w:rPr>
  </w:style>
  <w:style w:type="character" w:styleId="Strong">
    <w:name w:val="Strong"/>
    <w:basedOn w:val="DefaultParagraphFont"/>
    <w:uiPriority w:val="22"/>
    <w:qFormat/>
    <w:rsid w:val="0068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13711">
      <w:bodyDiv w:val="1"/>
      <w:marLeft w:val="0"/>
      <w:marRight w:val="0"/>
      <w:marTop w:val="0"/>
      <w:marBottom w:val="0"/>
      <w:divBdr>
        <w:top w:val="none" w:sz="0" w:space="0" w:color="auto"/>
        <w:left w:val="none" w:sz="0" w:space="0" w:color="auto"/>
        <w:bottom w:val="none" w:sz="0" w:space="0" w:color="auto"/>
        <w:right w:val="none" w:sz="0" w:space="0" w:color="auto"/>
      </w:divBdr>
    </w:div>
    <w:div w:id="14362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d_(economics)" TargetMode="External"/><Relationship Id="rId13" Type="http://schemas.openxmlformats.org/officeDocument/2006/relationships/hyperlink" Target="https://en.wikipedia.org/wiki/Crane_(machine)" TargetMode="External"/><Relationship Id="rId18" Type="http://schemas.openxmlformats.org/officeDocument/2006/relationships/hyperlink" Target="https://en.wikipedia.org/wiki/Spare_part" TargetMode="External"/><Relationship Id="rId26" Type="http://schemas.openxmlformats.org/officeDocument/2006/relationships/hyperlink" Target="https://en.wikipedia.org/wiki/Crane_(machine)" TargetMode="External"/><Relationship Id="rId39" Type="http://schemas.openxmlformats.org/officeDocument/2006/relationships/hyperlink" Target="https://en.wikipedia.org/wiki/Warehouse" TargetMode="External"/><Relationship Id="rId3" Type="http://schemas.openxmlformats.org/officeDocument/2006/relationships/settings" Target="settings.xml"/><Relationship Id="rId21" Type="http://schemas.openxmlformats.org/officeDocument/2006/relationships/hyperlink" Target="https://en.wikipedia.org/wiki/Good_(economics)" TargetMode="External"/><Relationship Id="rId34" Type="http://schemas.openxmlformats.org/officeDocument/2006/relationships/hyperlink" Target="https://en.wikipedia.org/wiki/Crane_(machine)" TargetMode="External"/><Relationship Id="rId42" Type="http://schemas.openxmlformats.org/officeDocument/2006/relationships/theme" Target="theme/theme1.xml"/><Relationship Id="rId7" Type="http://schemas.openxmlformats.org/officeDocument/2006/relationships/hyperlink" Target="https://en.wikipedia.org/wiki/Commercial_building" TargetMode="External"/><Relationship Id="rId12" Type="http://schemas.openxmlformats.org/officeDocument/2006/relationships/hyperlink" Target="https://en.wikipedia.org/wiki/Seaport" TargetMode="External"/><Relationship Id="rId17" Type="http://schemas.openxmlformats.org/officeDocument/2006/relationships/hyperlink" Target="https://en.wikipedia.org/wiki/Pallet_racking" TargetMode="External"/><Relationship Id="rId25" Type="http://schemas.openxmlformats.org/officeDocument/2006/relationships/hyperlink" Target="https://en.wikipedia.org/wiki/Seaport" TargetMode="External"/><Relationship Id="rId33" Type="http://schemas.openxmlformats.org/officeDocument/2006/relationships/hyperlink" Target="https://en.wikipedia.org/wiki/Conveyor" TargetMode="External"/><Relationship Id="rId38" Type="http://schemas.openxmlformats.org/officeDocument/2006/relationships/hyperlink" Target="https://en.wikipedia.org/wiki/Logistics_automation" TargetMode="External"/><Relationship Id="rId2" Type="http://schemas.openxmlformats.org/officeDocument/2006/relationships/styles" Target="styles.xml"/><Relationship Id="rId16" Type="http://schemas.openxmlformats.org/officeDocument/2006/relationships/hyperlink" Target="https://en.wikipedia.org/wiki/Pallet" TargetMode="External"/><Relationship Id="rId20" Type="http://schemas.openxmlformats.org/officeDocument/2006/relationships/hyperlink" Target="https://en.wikipedia.org/wiki/Commercial_building" TargetMode="External"/><Relationship Id="rId29" Type="http://schemas.openxmlformats.org/officeDocument/2006/relationships/hyperlink" Target="https://en.wikipedia.org/wiki/Palle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irport" TargetMode="External"/><Relationship Id="rId24" Type="http://schemas.openxmlformats.org/officeDocument/2006/relationships/hyperlink" Target="https://en.wikipedia.org/wiki/Airport" TargetMode="External"/><Relationship Id="rId32" Type="http://schemas.openxmlformats.org/officeDocument/2006/relationships/hyperlink" Target="https://en.wikipedia.org/wiki/Automation" TargetMode="External"/><Relationship Id="rId37" Type="http://schemas.openxmlformats.org/officeDocument/2006/relationships/hyperlink" Target="https://en.wikipedia.org/wiki/Computer" TargetMode="External"/><Relationship Id="rId40" Type="http://schemas.openxmlformats.org/officeDocument/2006/relationships/hyperlink" Target="https://en.wikipedia.org/wiki/Refrigeration" TargetMode="External"/><Relationship Id="rId5" Type="http://schemas.openxmlformats.org/officeDocument/2006/relationships/footnotes" Target="footnotes.xml"/><Relationship Id="rId15" Type="http://schemas.openxmlformats.org/officeDocument/2006/relationships/hyperlink" Target="https://en.wikipedia.org/wiki/International_Organization_for_Standardization" TargetMode="External"/><Relationship Id="rId23" Type="http://schemas.openxmlformats.org/officeDocument/2006/relationships/hyperlink" Target="https://en.wikipedia.org/wiki/Railway" TargetMode="External"/><Relationship Id="rId28" Type="http://schemas.openxmlformats.org/officeDocument/2006/relationships/hyperlink" Target="https://en.wikipedia.org/wiki/International_Organization_for_Standardization" TargetMode="External"/><Relationship Id="rId36" Type="http://schemas.openxmlformats.org/officeDocument/2006/relationships/hyperlink" Target="https://en.wikipedia.org/wiki/Programmable_logic_controller" TargetMode="External"/><Relationship Id="rId10" Type="http://schemas.openxmlformats.org/officeDocument/2006/relationships/hyperlink" Target="https://en.wikipedia.org/wiki/Railway" TargetMode="External"/><Relationship Id="rId19" Type="http://schemas.openxmlformats.org/officeDocument/2006/relationships/hyperlink" Target="https://en.wikipedia.org/wiki/Warehouse" TargetMode="External"/><Relationship Id="rId31" Type="http://schemas.openxmlformats.org/officeDocument/2006/relationships/hyperlink" Target="https://en.wikipedia.org/wiki/Spare_part" TargetMode="External"/><Relationship Id="rId4" Type="http://schemas.openxmlformats.org/officeDocument/2006/relationships/webSettings" Target="webSettings.xml"/><Relationship Id="rId9" Type="http://schemas.openxmlformats.org/officeDocument/2006/relationships/hyperlink" Target="https://en.wikipedia.org/wiki/Loading_dock" TargetMode="External"/><Relationship Id="rId14" Type="http://schemas.openxmlformats.org/officeDocument/2006/relationships/hyperlink" Target="https://en.wikipedia.org/wiki/Forklift_truck" TargetMode="External"/><Relationship Id="rId22" Type="http://schemas.openxmlformats.org/officeDocument/2006/relationships/hyperlink" Target="https://en.wikipedia.org/wiki/Loading_dock" TargetMode="External"/><Relationship Id="rId27" Type="http://schemas.openxmlformats.org/officeDocument/2006/relationships/hyperlink" Target="https://en.wikipedia.org/wiki/Forklift_truck" TargetMode="External"/><Relationship Id="rId30" Type="http://schemas.openxmlformats.org/officeDocument/2006/relationships/hyperlink" Target="https://en.wikipedia.org/wiki/Pallet_racking" TargetMode="External"/><Relationship Id="rId35" Type="http://schemas.openxmlformats.org/officeDocument/2006/relationships/hyperlink" Target="https://en.wikipedia.org/wiki/Automated_storage_and_retrieval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8</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16</cp:revision>
  <dcterms:created xsi:type="dcterms:W3CDTF">2016-11-14T12:42:00Z</dcterms:created>
  <dcterms:modified xsi:type="dcterms:W3CDTF">2016-11-15T02:11:00Z</dcterms:modified>
</cp:coreProperties>
</file>