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A681892">
      <w:pPr>
        <w:pStyle w:val="style0"/>
        <w:spacing w:after="0"/>
        <w:jc w:val="center"/>
        <w:rPr>
          <w:b/>
          <w:bCs/>
          <w:sz w:val="24"/>
          <w:szCs w:val="24"/>
        </w:rPr>
      </w:pPr>
      <w:r>
        <w:rPr>
          <w:b/>
          <w:bCs/>
          <w:sz w:val="24"/>
          <w:szCs w:val="24"/>
        </w:rPr>
        <w:t>Project Design Phase</w:t>
      </w:r>
    </w:p>
    <w:p w14:paraId="6683781F">
      <w:pPr>
        <w:pStyle w:val="style0"/>
        <w:spacing w:after="0"/>
        <w:jc w:val="center"/>
        <w:rPr>
          <w:b/>
          <w:bCs/>
          <w:sz w:val="24"/>
          <w:szCs w:val="24"/>
        </w:rPr>
      </w:pPr>
      <w:r>
        <w:rPr>
          <w:b/>
          <w:bCs/>
          <w:sz w:val="24"/>
          <w:szCs w:val="24"/>
        </w:rPr>
        <w:t>Proposed Solution Template</w:t>
      </w:r>
    </w:p>
    <w:p w14:paraId="5CA42A5B">
      <w:pPr>
        <w:pStyle w:val="style0"/>
        <w:spacing w:after="0"/>
        <w:jc w:val="center"/>
        <w:rPr>
          <w:b/>
          <w:bCs/>
        </w:rPr>
      </w:pPr>
    </w:p>
    <w:tbl>
      <w:tblPr>
        <w:tblStyle w:val="style4098"/>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14:paraId="69788337">
        <w:trPr/>
        <w:tc>
          <w:tcPr>
            <w:tcW w:w="4695" w:type="dxa"/>
            <w:tcBorders/>
          </w:tcPr>
          <w:p w14:paraId="20F9D0E2">
            <w:pPr>
              <w:pStyle w:val="style0"/>
              <w:rPr/>
            </w:pPr>
            <w:r>
              <w:t>Date</w:t>
            </w:r>
          </w:p>
        </w:tc>
        <w:tc>
          <w:tcPr>
            <w:tcW w:w="4335" w:type="dxa"/>
            <w:tcBorders/>
          </w:tcPr>
          <w:p w14:paraId="2ACF3031">
            <w:pPr>
              <w:pStyle w:val="style0"/>
              <w:rPr/>
            </w:pPr>
            <w:r>
              <w:t>30</w:t>
            </w:r>
            <w:r>
              <w:rPr>
                <w:vertAlign w:val="superscript"/>
              </w:rPr>
              <w:t>TH</w:t>
            </w:r>
            <w:r>
              <w:t xml:space="preserve"> SEPTEMBER </w:t>
            </w:r>
            <w:r>
              <w:rPr>
                <w:lang w:val="en-US"/>
              </w:rPr>
              <w:t>2026</w:t>
            </w:r>
          </w:p>
        </w:tc>
      </w:tr>
      <w:tr w14:paraId="52F5517B">
        <w:tblPrEx/>
        <w:trPr/>
        <w:tc>
          <w:tcPr>
            <w:tcW w:w="4695" w:type="dxa"/>
            <w:tcBorders/>
          </w:tcPr>
          <w:p w14:paraId="4F4ED6C1">
            <w:pPr>
              <w:pStyle w:val="style0"/>
              <w:rPr/>
            </w:pPr>
            <w:r>
              <w:t xml:space="preserve">Team </w:t>
            </w:r>
            <w:r>
              <w:rPr>
                <w:b w:val="false"/>
                <w:i w:val="false"/>
                <w:color w:val="000000"/>
                <w:sz w:val="24"/>
                <w:u w:val="none"/>
              </w:rPr>
              <w:t>I</w:t>
            </w:r>
            <w:r>
              <w:rPr>
                <w:b w:val="false"/>
                <w:i w:val="false"/>
                <w:color w:val="000000"/>
                <w:sz w:val="24"/>
                <w:u w:val="none"/>
              </w:rPr>
              <w:t>D</w:t>
            </w:r>
            <w:r>
              <w:t>ID</w:t>
            </w:r>
          </w:p>
        </w:tc>
        <w:tc>
          <w:tcPr>
            <w:tcW w:w="4335" w:type="dxa"/>
            <w:tcBorders/>
          </w:tcPr>
          <w:p w14:paraId="1E919B08">
            <w:pPr>
              <w:pStyle w:val="style0"/>
              <w:rPr/>
            </w:pPr>
            <w:r>
              <w:rPr>
                <w:rFonts w:ascii="Times New Roman" w:cs="Times New Roman" w:eastAsia="Times New Roman" w:hAnsi="Times New Roman"/>
                <w:b w:val="false"/>
                <w:i w:val="false"/>
                <w:color w:val="000000"/>
                <w:sz w:val="24"/>
                <w:u w:val="none"/>
              </w:rPr>
              <w:t>SWTID-2026-</w:t>
            </w:r>
            <w:r>
              <w:rPr>
                <w:rFonts w:ascii="Times New Roman" w:cs="Times New Roman" w:eastAsia="Times New Roman" w:hAnsi="Times New Roman"/>
                <w:b w:val="false"/>
                <w:i w:val="false"/>
                <w:color w:val="000000"/>
                <w:sz w:val="24"/>
                <w:u w:val="none"/>
                <w:lang w:val="en-US"/>
              </w:rPr>
              <w:t>4160</w:t>
            </w:r>
          </w:p>
        </w:tc>
      </w:tr>
      <w:tr w14:paraId="733B528C">
        <w:tblPrEx/>
        <w:trPr/>
        <w:tc>
          <w:tcPr>
            <w:tcW w:w="4695" w:type="dxa"/>
            <w:tcBorders/>
          </w:tcPr>
          <w:p w14:paraId="2843B1C7">
            <w:pPr>
              <w:pStyle w:val="style0"/>
              <w:rPr/>
            </w:pPr>
            <w:r>
              <w:t>Project Name</w:t>
            </w:r>
          </w:p>
        </w:tc>
        <w:tc>
          <w:tcPr>
            <w:tcW w:w="4335" w:type="dxa"/>
            <w:tcBorders/>
          </w:tcPr>
          <w:p w14:paraId="4807EDD1">
            <w:pPr>
              <w:pStyle w:val="style0"/>
              <w:rPr/>
            </w:pPr>
            <w:r>
              <w:rPr>
                <w:rFonts w:ascii="Times New Roman" w:cs="Times New Roman" w:eastAsia="Times New Roman" w:hAnsi="Times New Roman"/>
                <w:sz w:val="24"/>
                <w:szCs w:val="24"/>
              </w:rPr>
              <w:t xml:space="preserve">AI </w:t>
            </w:r>
            <w:r>
              <w:rPr>
                <w:rFonts w:ascii="Times New Roman" w:cs="Times New Roman" w:eastAsia="Times New Roman" w:hAnsi="Times New Roman"/>
                <w:sz w:val="24"/>
                <w:szCs w:val="24"/>
              </w:rPr>
              <w:t>BlogNest</w:t>
            </w:r>
            <w:r>
              <w:rPr>
                <w:rFonts w:ascii="Times New Roman" w:cs="Times New Roman" w:eastAsia="Times New Roman" w:hAnsi="Times New Roman"/>
                <w:sz w:val="24"/>
                <w:szCs w:val="24"/>
              </w:rPr>
              <w:t xml:space="preserve"> API</w:t>
            </w:r>
          </w:p>
        </w:tc>
      </w:tr>
      <w:tr w14:paraId="207A187B">
        <w:tblPrEx/>
        <w:trPr/>
        <w:tc>
          <w:tcPr>
            <w:tcW w:w="4695" w:type="dxa"/>
            <w:tcBorders/>
          </w:tcPr>
          <w:p w14:paraId="45DACD14">
            <w:pPr>
              <w:pStyle w:val="style0"/>
              <w:rPr/>
            </w:pPr>
            <w:r>
              <w:t>Maximum Marks</w:t>
            </w:r>
          </w:p>
        </w:tc>
        <w:tc>
          <w:tcPr>
            <w:tcW w:w="4335" w:type="dxa"/>
            <w:tcBorders/>
          </w:tcPr>
          <w:p w14:paraId="75FA5ACB">
            <w:pPr>
              <w:pStyle w:val="style0"/>
              <w:rPr/>
            </w:pPr>
            <w:r>
              <w:t>2 Marks</w:t>
            </w:r>
          </w:p>
        </w:tc>
      </w:tr>
    </w:tbl>
    <w:p w14:paraId="0709EE8B">
      <w:pPr>
        <w:pStyle w:val="style0"/>
        <w:rPr>
          <w:b/>
          <w:bCs/>
        </w:rPr>
      </w:pPr>
    </w:p>
    <w:p w14:paraId="23110564">
      <w:pPr>
        <w:pStyle w:val="style0"/>
        <w:rPr>
          <w:b/>
          <w:bCs/>
        </w:rPr>
      </w:pPr>
      <w:r>
        <w:rPr>
          <w:b/>
          <w:bCs/>
        </w:rPr>
        <w:t>Proposed Solution Template:</w:t>
      </w:r>
    </w:p>
    <w:p w14:paraId="5F089E53">
      <w:pPr>
        <w:pStyle w:val="style0"/>
        <w:rPr/>
      </w:pPr>
      <w:r>
        <w:t>Project team shall fill the following information in the proposed solution template.</w:t>
      </w:r>
    </w:p>
    <w:tbl>
      <w:tblPr>
        <w:tblStyle w:val="style4099"/>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14:paraId="2663D044">
        <w:trPr>
          <w:trHeight w:val="557" w:hRule="atLeast"/>
        </w:trPr>
        <w:tc>
          <w:tcPr>
            <w:tcW w:w="855" w:type="dxa"/>
            <w:tcBorders/>
          </w:tcPr>
          <w:p w14:paraId="68AEBD8D">
            <w:pPr>
              <w:pStyle w:val="style0"/>
              <w:rPr>
                <w:b/>
                <w:bCs/>
              </w:rPr>
            </w:pPr>
            <w:r>
              <w:rPr>
                <w:b/>
                <w:bCs/>
              </w:rPr>
              <w:t>S.No</w:t>
            </w:r>
            <w:r>
              <w:rPr>
                <w:b/>
                <w:bCs/>
              </w:rPr>
              <w:t>.</w:t>
            </w:r>
          </w:p>
        </w:tc>
        <w:tc>
          <w:tcPr>
            <w:tcW w:w="3705" w:type="dxa"/>
            <w:tcBorders/>
          </w:tcPr>
          <w:p w14:paraId="12AABD8A">
            <w:pPr>
              <w:pStyle w:val="style0"/>
              <w:rPr>
                <w:b/>
                <w:bCs/>
              </w:rPr>
            </w:pPr>
            <w:r>
              <w:rPr>
                <w:b/>
                <w:bCs/>
              </w:rPr>
              <w:t>Parameter</w:t>
            </w:r>
          </w:p>
        </w:tc>
        <w:tc>
          <w:tcPr>
            <w:tcW w:w="4515" w:type="dxa"/>
            <w:tcBorders/>
          </w:tcPr>
          <w:p w14:paraId="3B361F84">
            <w:pPr>
              <w:pStyle w:val="style0"/>
              <w:rPr>
                <w:b/>
                <w:bCs/>
              </w:rPr>
            </w:pPr>
            <w:r>
              <w:rPr>
                <w:b/>
                <w:bCs/>
              </w:rPr>
              <w:t>Description</w:t>
            </w:r>
          </w:p>
        </w:tc>
      </w:tr>
      <w:tr w14:paraId="17A94254">
        <w:tblPrEx/>
        <w:trPr>
          <w:trHeight w:val="817" w:hRule="atLeast"/>
        </w:trPr>
        <w:tc>
          <w:tcPr>
            <w:tcW w:w="855" w:type="dxa"/>
            <w:tcBorders/>
          </w:tcPr>
          <w:p w14:paraId="5E3974DA">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5D44B938">
            <w:pPr>
              <w:pStyle w:val="style0"/>
              <w:rPr/>
            </w:pPr>
            <w:r>
              <w:rPr>
                <w:color w:val="222222"/>
              </w:rPr>
              <w:t>Problem Statement (Problem to be solved)</w:t>
            </w:r>
          </w:p>
        </w:tc>
        <w:tc>
          <w:tcPr>
            <w:tcW w:w="4515" w:type="dxa"/>
            <w:tcBorders/>
          </w:tcPr>
          <w:p w14:paraId="30827402">
            <w:pPr>
              <w:pStyle w:val="style0"/>
              <w:rPr/>
            </w:pPr>
            <w:r>
              <w:t xml:space="preserve">Content creators face difficulty managing multiple drafts, categories and tags, limited visibility into </w:t>
            </w:r>
            <w:r>
              <w:t>post performance</w:t>
            </w:r>
            <w:r>
              <w:t xml:space="preserve"> and engagement, time-consuming content approval and comment moderation, no streamlined media upload or metadata handling, and limited collaborative permission tiers for editors, authors and administrators.</w:t>
            </w:r>
          </w:p>
        </w:tc>
      </w:tr>
      <w:tr w14:paraId="680DFBA3">
        <w:tblPrEx/>
        <w:trPr>
          <w:trHeight w:val="817" w:hRule="atLeast"/>
        </w:trPr>
        <w:tc>
          <w:tcPr>
            <w:tcW w:w="855" w:type="dxa"/>
            <w:tcBorders/>
          </w:tcPr>
          <w:p w14:paraId="53623C93">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7ABAA5BF">
            <w:pPr>
              <w:pStyle w:val="style0"/>
              <w:rPr/>
            </w:pPr>
            <w:r>
              <w:rPr>
                <w:color w:val="222222"/>
              </w:rPr>
              <w:t>Idea / Solution description</w:t>
            </w:r>
          </w:p>
        </w:tc>
        <w:tc>
          <w:tcPr>
            <w:tcW w:w="4515" w:type="dxa"/>
            <w:tcBorders/>
          </w:tcPr>
          <w:p w14:paraId="65758220">
            <w:pPr>
              <w:pStyle w:val="style0"/>
              <w:rPr/>
            </w:pPr>
            <w:r>
              <w:t>BlogNest</w:t>
            </w:r>
            <w:r>
              <w:t xml:space="preserve"> provides a centralized, secure REST API backend for blog creation and content management. It uses Node.js, Express.js, MongoDB and Mongoose, with JWT authentication, role-based access control, blog workflow management, categories and tags, comment moderation, media metadata handling, search, and Google Gemini AI features for blog generation and content summarization.</w:t>
            </w:r>
          </w:p>
        </w:tc>
      </w:tr>
      <w:tr w14:paraId="372FD277">
        <w:tblPrEx/>
        <w:trPr>
          <w:trHeight w:val="787" w:hRule="atLeast"/>
        </w:trPr>
        <w:tc>
          <w:tcPr>
            <w:tcW w:w="855" w:type="dxa"/>
            <w:tcBorders/>
          </w:tcPr>
          <w:p w14:paraId="7B7B7946">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4AE86332">
            <w:pPr>
              <w:pStyle w:val="style0"/>
              <w:rPr/>
            </w:pPr>
            <w:r>
              <w:rPr>
                <w:color w:val="222222"/>
              </w:rPr>
              <w:t xml:space="preserve">Novelty / Uniqueness </w:t>
            </w:r>
          </w:p>
        </w:tc>
        <w:tc>
          <w:tcPr>
            <w:tcW w:w="4515" w:type="dxa"/>
            <w:tcBorders/>
          </w:tcPr>
          <w:p w14:paraId="50325D3D">
            <w:pPr>
              <w:pStyle w:val="style0"/>
              <w:rPr/>
            </w:pPr>
            <w:r>
              <w:t>The solution combines traditional blogging and content-management capabilities with Generative AI in one modular backend. It provides AI-assisted blog generation and intelligent content summarization together with role-based workflow controls, validation, sanitization, rate limiting and structured logging.</w:t>
            </w:r>
          </w:p>
        </w:tc>
      </w:tr>
      <w:tr w14:paraId="3D877D28">
        <w:tblPrEx/>
        <w:trPr>
          <w:trHeight w:val="817" w:hRule="atLeast"/>
        </w:trPr>
        <w:tc>
          <w:tcPr>
            <w:tcW w:w="855" w:type="dxa"/>
            <w:tcBorders/>
          </w:tcPr>
          <w:p w14:paraId="40A9E8E3">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51581525">
            <w:pPr>
              <w:pStyle w:val="style0"/>
              <w:rPr/>
            </w:pPr>
            <w:r>
              <w:rPr>
                <w:color w:val="222222"/>
              </w:rPr>
              <w:t>Social Impact / Customer Satisfaction</w:t>
            </w:r>
          </w:p>
        </w:tc>
        <w:tc>
          <w:tcPr>
            <w:tcW w:w="4515" w:type="dxa"/>
            <w:tcBorders/>
          </w:tcPr>
          <w:p w14:paraId="3B300DA0">
            <w:pPr>
              <w:pStyle w:val="style0"/>
              <w:rPr/>
            </w:pPr>
            <w:r>
              <w:t>The solution is designed to make content creation faster, smarter and more personalized. It reduces content execution delays, supports organized content workflows, and enables authors, editors, administrators and readers to use role-specific features.</w:t>
            </w:r>
          </w:p>
        </w:tc>
      </w:tr>
      <w:tr w14:paraId="3184427E">
        <w:tblPrEx/>
        <w:trPr>
          <w:trHeight w:val="817" w:hRule="atLeast"/>
        </w:trPr>
        <w:tc>
          <w:tcPr>
            <w:tcW w:w="855" w:type="dxa"/>
            <w:tcBorders/>
          </w:tcPr>
          <w:p w14:paraId="11D92CB1">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53944EE0">
            <w:pPr>
              <w:pStyle w:val="style0"/>
              <w:rPr/>
            </w:pPr>
            <w:r>
              <w:rPr>
                <w:color w:val="222222"/>
              </w:rPr>
              <w:t>Business Model (Revenue Model)</w:t>
            </w:r>
          </w:p>
        </w:tc>
        <w:tc>
          <w:tcPr>
            <w:tcW w:w="4515" w:type="dxa"/>
            <w:tcBorders/>
          </w:tcPr>
          <w:p w14:paraId="7BA2D9A3">
            <w:pPr>
              <w:pStyle w:val="style0"/>
              <w:rPr/>
            </w:pPr>
            <w:r>
              <w:t xml:space="preserve">The provided </w:t>
            </w:r>
            <w:r>
              <w:t>BlogNest</w:t>
            </w:r>
            <w:r>
              <w:t xml:space="preserve"> document does not specify a revenue model or business model.</w:t>
            </w:r>
          </w:p>
        </w:tc>
      </w:tr>
      <w:tr w14:paraId="55886C7F">
        <w:tblPrEx/>
        <w:trPr>
          <w:trHeight w:val="817" w:hRule="atLeast"/>
        </w:trPr>
        <w:tc>
          <w:tcPr>
            <w:tcW w:w="855" w:type="dxa"/>
            <w:tcBorders/>
          </w:tcPr>
          <w:p w14:paraId="39F7B46A">
            <w:pPr>
              <w:pStyle w:val="style0"/>
              <w:numPr>
                <w:ilvl w:val="0"/>
                <w:numId w:val="1"/>
              </w:numPr>
              <w:pBdr>
                <w:left w:val="nil"/>
                <w:right w:val="nil"/>
                <w:top w:val="nil"/>
                <w:bottom w:val="nil"/>
                <w:between w:val="nil"/>
              </w:pBdr>
              <w:spacing w:after="160" w:lineRule="auto" w:line="259"/>
              <w:ind w:hanging="360"/>
              <w:rPr>
                <w:color w:val="000000"/>
              </w:rPr>
            </w:pPr>
          </w:p>
        </w:tc>
        <w:tc>
          <w:tcPr>
            <w:tcW w:w="3705" w:type="dxa"/>
            <w:tcBorders/>
          </w:tcPr>
          <w:p w14:paraId="6ED11BC6">
            <w:pPr>
              <w:pStyle w:val="style0"/>
              <w:rPr>
                <w:color w:val="222222"/>
              </w:rPr>
            </w:pPr>
            <w:r>
              <w:rPr>
                <w:color w:val="222222"/>
              </w:rPr>
              <w:t>Scalability of the Solution</w:t>
            </w:r>
          </w:p>
        </w:tc>
        <w:tc>
          <w:tcPr>
            <w:tcW w:w="4515" w:type="dxa"/>
            <w:tcBorders/>
          </w:tcPr>
          <w:p w14:paraId="67236FE4">
            <w:pPr>
              <w:pStyle w:val="style0"/>
              <w:rPr/>
            </w:pPr>
            <w:r>
              <w:t>BlogNest</w:t>
            </w:r>
            <w:r>
              <w:t xml:space="preserve"> is designed with a modular and scalable architecture. Its layered backend separates routing, controllers, services and database access, while role-based access, </w:t>
            </w:r>
            <w:r>
              <w:t>schema validation and centralized error handling support reliable operation as content and users grow.</w:t>
            </w:r>
          </w:p>
        </w:tc>
      </w:tr>
    </w:tbl>
    <w:p w14:paraId="6DB728D6">
      <w:pPr>
        <w:pStyle w:val="style0"/>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3BC0BD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bCs/>
      <w:sz w:val="48"/>
      <w:szCs w:val="48"/>
    </w:rPr>
  </w:style>
  <w:style w:type="paragraph" w:styleId="style2">
    <w:name w:val="heading 2"/>
    <w:basedOn w:val="style0"/>
    <w:next w:val="style0"/>
    <w:qFormat/>
    <w:uiPriority w:val="9"/>
    <w:pPr>
      <w:keepNext/>
      <w:keepLines/>
      <w:spacing w:before="360" w:after="80"/>
      <w:outlineLvl w:val="1"/>
    </w:pPr>
    <w:rPr>
      <w:b/>
      <w:bCs/>
      <w:sz w:val="36"/>
      <w:szCs w:val="36"/>
    </w:rPr>
  </w:style>
  <w:style w:type="paragraph" w:styleId="style3">
    <w:name w:val="heading 3"/>
    <w:basedOn w:val="style0"/>
    <w:next w:val="style0"/>
    <w:qFormat/>
    <w:uiPriority w:val="9"/>
    <w:pPr>
      <w:keepNext/>
      <w:keepLines/>
      <w:spacing w:before="280" w:after="80"/>
      <w:outlineLvl w:val="2"/>
    </w:pPr>
    <w:rPr>
      <w:b/>
      <w:bCs/>
      <w:sz w:val="28"/>
      <w:szCs w:val="28"/>
    </w:rPr>
  </w:style>
  <w:style w:type="paragraph" w:styleId="style4">
    <w:name w:val="heading 4"/>
    <w:basedOn w:val="style0"/>
    <w:next w:val="style0"/>
    <w:qFormat/>
    <w:uiPriority w:val="9"/>
    <w:pPr>
      <w:keepNext/>
      <w:keepLines/>
      <w:spacing w:before="240" w:after="40"/>
      <w:outlineLvl w:val="3"/>
    </w:pPr>
    <w:rPr>
      <w:b/>
      <w:bCs/>
      <w:sz w:val="24"/>
      <w:szCs w:val="24"/>
    </w:rPr>
  </w:style>
  <w:style w:type="paragraph" w:styleId="style5">
    <w:name w:val="heading 5"/>
    <w:basedOn w:val="style0"/>
    <w:next w:val="style0"/>
    <w:qFormat/>
    <w:uiPriority w:val="9"/>
    <w:pPr>
      <w:keepNext/>
      <w:keepLines/>
      <w:spacing w:before="220" w:after="40"/>
      <w:outlineLvl w:val="4"/>
    </w:pPr>
    <w:rPr>
      <w:b/>
      <w:bCs/>
    </w:rPr>
  </w:style>
  <w:style w:type="paragraph" w:styleId="style6">
    <w:name w:val="heading 6"/>
    <w:basedOn w:val="style0"/>
    <w:next w:val="style0"/>
    <w:qFormat/>
    <w:uiPriority w:val="9"/>
    <w:pPr>
      <w:keepNext/>
      <w:keepLines/>
      <w:spacing w:before="200" w:after="40"/>
      <w:outlineLvl w:val="5"/>
    </w:pPr>
    <w:rPr>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before="480" w:after="120"/>
    </w:pPr>
    <w:rPr>
      <w:b/>
      <w:bCs/>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274</Words>
  <Pages>2</Pages>
  <Characters>1826</Characters>
  <Application>WPS Office</Application>
  <DocSecurity>0</DocSecurity>
  <Paragraphs>47</Paragraphs>
  <ScaleCrop>false</ScaleCrop>
  <LinksUpToDate>false</LinksUpToDate>
  <CharactersWithSpaces>2074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2026-10-04T20:19:39Z</dcterms:created>
  <dc:creator>Divya M</dc:creator>
  <lastModifiedBy>RMX3844</lastModifiedBy>
  <dcterms:modified xsi:type="dcterms:W3CDTF">2026-10-04T20:19:39Z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2677abdf0e134361b8968addd4e967af_23</vt:lpwstr>
  </property>
</Properties>
</file>