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B720" w14:textId="77777777" w:rsidR="0099552D" w:rsidRDefault="00000000">
      <w:pPr>
        <w:spacing w:after="40"/>
      </w:pPr>
      <w:r>
        <w:rPr>
          <w:b/>
          <w:bCs/>
          <w:color w:val="1F3B4D"/>
          <w:sz w:val="36"/>
          <w:szCs w:val="36"/>
        </w:rPr>
        <w:t>Visual Inspection PoC — Results &amp; Findings</w:t>
      </w:r>
    </w:p>
    <w:p w14:paraId="40572C74" w14:textId="77777777" w:rsidR="0099552D" w:rsidRDefault="00000000">
      <w:pPr>
        <w:pBdr>
          <w:bottom w:val="single" w:sz="6" w:space="4" w:color="2E5A72"/>
        </w:pBdr>
        <w:spacing w:after="220"/>
      </w:pPr>
      <w:proofErr w:type="spellStart"/>
      <w:r>
        <w:rPr>
          <w:i/>
          <w:iCs/>
          <w:color w:val="555555"/>
          <w:sz w:val="20"/>
          <w:szCs w:val="20"/>
        </w:rPr>
        <w:t>PatchCore</w:t>
      </w:r>
      <w:proofErr w:type="spellEnd"/>
      <w:r>
        <w:rPr>
          <w:i/>
          <w:iCs/>
          <w:color w:val="555555"/>
          <w:sz w:val="20"/>
          <w:szCs w:val="20"/>
        </w:rPr>
        <w:t xml:space="preserve"> anomaly detection on </w:t>
      </w:r>
      <w:proofErr w:type="spellStart"/>
      <w:r>
        <w:rPr>
          <w:i/>
          <w:iCs/>
          <w:color w:val="555555"/>
          <w:sz w:val="20"/>
          <w:szCs w:val="20"/>
        </w:rPr>
        <w:t>MVTec</w:t>
      </w:r>
      <w:proofErr w:type="spellEnd"/>
      <w:r>
        <w:rPr>
          <w:i/>
          <w:iCs/>
          <w:color w:val="555555"/>
          <w:sz w:val="20"/>
          <w:szCs w:val="20"/>
        </w:rPr>
        <w:t xml:space="preserve"> AD  ·  bottle, screw, tile, toothbrush</w:t>
      </w:r>
    </w:p>
    <w:p w14:paraId="6B513235" w14:textId="77777777" w:rsidR="0099552D" w:rsidRDefault="00000000">
      <w:pPr>
        <w:pStyle w:val="Heading1"/>
      </w:pPr>
      <w:r>
        <w:t>1.  What I did</w:t>
      </w:r>
    </w:p>
    <w:p w14:paraId="250013D1" w14:textId="77777777" w:rsidR="0099552D" w:rsidRDefault="00000000">
      <w:pPr>
        <w:spacing w:after="150"/>
      </w:pPr>
      <w:r>
        <w:t xml:space="preserve">I built a proof-of-concept for automated quality inspection: for each of four part types, a model that looks at a photo of the part and decides </w:t>
      </w:r>
      <w:r>
        <w:rPr>
          <w:b/>
          <w:bCs/>
        </w:rPr>
        <w:t>GOOD or DEFECT</w:t>
      </w:r>
      <w:r>
        <w:t xml:space="preserve">. The key idea is that the model is trained </w:t>
      </w:r>
      <w:r>
        <w:rPr>
          <w:b/>
          <w:bCs/>
        </w:rPr>
        <w:t>only on good parts</w:t>
      </w:r>
      <w:r>
        <w:t xml:space="preserve"> — it is never shown a defect during training. It learns what “normal” looks like and flags anything that departs from it.</w:t>
      </w:r>
    </w:p>
    <w:p w14:paraId="0F04F672" w14:textId="77777777" w:rsidR="0099552D" w:rsidRDefault="00000000">
      <w:pPr>
        <w:spacing w:after="150"/>
      </w:pPr>
      <w:r>
        <w:t xml:space="preserve">I used four categories from the public </w:t>
      </w:r>
      <w:proofErr w:type="spellStart"/>
      <w:r>
        <w:t>MVTec</w:t>
      </w:r>
      <w:proofErr w:type="spellEnd"/>
      <w:r>
        <w:t xml:space="preserve"> AD dataset: </w:t>
      </w:r>
      <w:r>
        <w:rPr>
          <w:b/>
          <w:bCs/>
        </w:rPr>
        <w:t>bottle, screw, tile, and toothbrush.</w:t>
      </w:r>
      <w:r>
        <w:t xml:space="preserve"> Each part gets its own independent model. The parts are deliberately varied — a smooth bottle top, a screw at any angle, a random tile texture, a toothbrush — to show the method is not tied to one kind of object.</w:t>
      </w:r>
    </w:p>
    <w:p w14:paraId="4C6F2BC2" w14:textId="77777777" w:rsidR="0099552D" w:rsidRDefault="00000000">
      <w:pPr>
        <w:spacing w:before="60" w:after="30"/>
        <w:jc w:val="center"/>
      </w:pPr>
      <w:r>
        <w:rPr>
          <w:noProof/>
        </w:rPr>
        <w:drawing>
          <wp:inline distT="0" distB="0" distL="0" distR="0" wp14:anchorId="4DE3CBAE" wp14:editId="3709AF93">
            <wp:extent cx="5715000" cy="1657350"/>
            <wp:effectExtent l="0" t="0" r="0" b="0"/>
            <wp:docPr id="1" name="dataset_samples.png" descr="dataset_samples.png" title="dataset_s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657350"/>
                    </a:xfrm>
                    <a:prstGeom prst="rect">
                      <a:avLst/>
                    </a:prstGeom>
                  </pic:spPr>
                </pic:pic>
              </a:graphicData>
            </a:graphic>
          </wp:inline>
        </w:drawing>
      </w:r>
    </w:p>
    <w:p w14:paraId="5FEEA218" w14:textId="77777777" w:rsidR="0099552D" w:rsidRDefault="00000000">
      <w:pPr>
        <w:spacing w:before="40" w:after="180"/>
        <w:jc w:val="center"/>
      </w:pPr>
      <w:r>
        <w:rPr>
          <w:i/>
          <w:iCs/>
          <w:color w:val="666666"/>
          <w:sz w:val="18"/>
          <w:szCs w:val="18"/>
        </w:rPr>
        <w:t xml:space="preserve">One “good” training image from each of the four </w:t>
      </w:r>
      <w:proofErr w:type="spellStart"/>
      <w:r>
        <w:rPr>
          <w:i/>
          <w:iCs/>
          <w:color w:val="666666"/>
          <w:sz w:val="18"/>
          <w:szCs w:val="18"/>
        </w:rPr>
        <w:t>MVTec</w:t>
      </w:r>
      <w:proofErr w:type="spellEnd"/>
      <w:r>
        <w:rPr>
          <w:i/>
          <w:iCs/>
          <w:color w:val="666666"/>
          <w:sz w:val="18"/>
          <w:szCs w:val="18"/>
        </w:rPr>
        <w:t xml:space="preserve"> AD parts.</w:t>
      </w:r>
    </w:p>
    <w:p w14:paraId="60CD4CC8" w14:textId="77777777" w:rsidR="0099552D" w:rsidRDefault="00000000">
      <w:pPr>
        <w:pStyle w:val="Heading1"/>
      </w:pPr>
      <w:r>
        <w:t>2.  How it works (in plain terms)</w:t>
      </w:r>
    </w:p>
    <w:p w14:paraId="3F077B3C" w14:textId="77777777" w:rsidR="0099552D" w:rsidRDefault="00000000">
      <w:pPr>
        <w:spacing w:after="150"/>
      </w:pPr>
      <w:r>
        <w:t xml:space="preserve">The method is called </w:t>
      </w:r>
      <w:proofErr w:type="spellStart"/>
      <w:r>
        <w:rPr>
          <w:b/>
          <w:bCs/>
        </w:rPr>
        <w:t>PatchCore</w:t>
      </w:r>
      <w:proofErr w:type="spellEnd"/>
      <w:r>
        <w:t>. There is no hand-trained neural network and no defect labels — it works in four steps:</w:t>
      </w:r>
    </w:p>
    <w:p w14:paraId="1D0F79D3" w14:textId="77777777" w:rsidR="0099552D" w:rsidRDefault="00000000">
      <w:pPr>
        <w:pStyle w:val="ListParagraph"/>
        <w:numPr>
          <w:ilvl w:val="0"/>
          <w:numId w:val="2"/>
        </w:numPr>
        <w:spacing w:after="70"/>
      </w:pPr>
      <w:r>
        <w:rPr>
          <w:b/>
          <w:bCs/>
        </w:rPr>
        <w:t xml:space="preserve">Describe the image. </w:t>
      </w:r>
      <w:r>
        <w:t>A standard pretrained vision network (ResNet-18, frozen) converts each image into a grid of small “patch” descriptions — one per local region of the image.</w:t>
      </w:r>
    </w:p>
    <w:p w14:paraId="75C16300" w14:textId="77777777" w:rsidR="0099552D" w:rsidRDefault="00000000">
      <w:pPr>
        <w:pStyle w:val="ListParagraph"/>
        <w:numPr>
          <w:ilvl w:val="0"/>
          <w:numId w:val="2"/>
        </w:numPr>
        <w:spacing w:after="70"/>
      </w:pPr>
      <w:r>
        <w:rPr>
          <w:b/>
          <w:bCs/>
        </w:rPr>
        <w:t xml:space="preserve">Remember what good looks like. </w:t>
      </w:r>
      <w:r>
        <w:t>Every patch from all the good training images is stored in a “memory bank.” A trimming step keeps a representative subset so it stays fast. This memory bank is the model.</w:t>
      </w:r>
    </w:p>
    <w:p w14:paraId="16FFDE8E" w14:textId="77777777" w:rsidR="0099552D" w:rsidRDefault="00000000">
      <w:pPr>
        <w:pStyle w:val="ListParagraph"/>
        <w:numPr>
          <w:ilvl w:val="0"/>
          <w:numId w:val="2"/>
        </w:numPr>
        <w:spacing w:after="70"/>
      </w:pPr>
      <w:r>
        <w:rPr>
          <w:b/>
          <w:bCs/>
        </w:rPr>
        <w:t xml:space="preserve">Score a new part. </w:t>
      </w:r>
      <w:r>
        <w:t>For a test image, each patch is compared to the closest good patch in the bank. If a region looks nothing like anything good, it scores high. The image’s overall score is its most unusual patch.</w:t>
      </w:r>
    </w:p>
    <w:p w14:paraId="7109A21C" w14:textId="77777777" w:rsidR="0099552D" w:rsidRDefault="00000000">
      <w:pPr>
        <w:pStyle w:val="ListParagraph"/>
        <w:numPr>
          <w:ilvl w:val="0"/>
          <w:numId w:val="2"/>
        </w:numPr>
        <w:spacing w:after="70"/>
      </w:pPr>
      <w:r>
        <w:rPr>
          <w:b/>
          <w:bCs/>
        </w:rPr>
        <w:t xml:space="preserve">Decide &amp; show where. </w:t>
      </w:r>
      <w:r>
        <w:t>Score above a threshold → DEFECT, below → GOOD. The per-patch scores also form a heatmap that highlights exactly where the unusual region is.</w:t>
      </w:r>
    </w:p>
    <w:p w14:paraId="199CF2AD" w14:textId="77777777" w:rsidR="0099552D" w:rsidRDefault="00000000">
      <w:pPr>
        <w:spacing w:after="60"/>
      </w:pPr>
      <w:r>
        <w:rPr>
          <w:i/>
          <w:iCs/>
          <w:color w:val="555555"/>
          <w:sz w:val="20"/>
          <w:szCs w:val="20"/>
        </w:rPr>
        <w:t>Because parts are compared region-by-region, a good screw photographed at any rotation still matches good patches in the bank — so the method does not need parts to be aligned or in a fixed pose.</w:t>
      </w:r>
    </w:p>
    <w:p w14:paraId="35169CE8" w14:textId="77777777" w:rsidR="0099552D" w:rsidRDefault="00000000">
      <w:pPr>
        <w:pStyle w:val="Heading1"/>
      </w:pPr>
      <w:r>
        <w:t>3.  What it resulted in</w:t>
      </w:r>
    </w:p>
    <w:p w14:paraId="3F8E43C0" w14:textId="77777777" w:rsidR="0099552D" w:rsidRDefault="00000000">
      <w:pPr>
        <w:spacing w:after="150"/>
      </w:pPr>
      <w:r>
        <w:t xml:space="preserve">On the </w:t>
      </w:r>
      <w:proofErr w:type="spellStart"/>
      <w:r>
        <w:t>MVTec</w:t>
      </w:r>
      <w:proofErr w:type="spellEnd"/>
      <w:r>
        <w:t xml:space="preserve"> test images (which include real defects, used only for scoring — never for training), all four parts cleared the success bar of </w:t>
      </w:r>
      <w:r>
        <w:rPr>
          <w:b/>
          <w:bCs/>
        </w:rPr>
        <w:t>AUROC ≥ 0.85</w:t>
      </w:r>
      <w:r>
        <w:t xml:space="preserve">. </w:t>
      </w:r>
      <w:r>
        <w:rPr>
          <w:b/>
          <w:bCs/>
        </w:rPr>
        <w:t>AUROC</w:t>
      </w:r>
      <w:r>
        <w:t xml:space="preserve"> is a 0–1 measure of </w:t>
      </w:r>
      <w:r>
        <w:lastRenderedPageBreak/>
        <w:t xml:space="preserve">how well the scores separate good from defective (1.0 = perfect). The average across the four parts was </w:t>
      </w:r>
      <w:r>
        <w:rPr>
          <w:b/>
          <w:bCs/>
        </w:rPr>
        <w:t>0.971</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99552D" w14:paraId="5528A82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4FCA03ED" w14:textId="77777777" w:rsidR="0099552D" w:rsidRDefault="00000000">
            <w:r>
              <w:rPr>
                <w:b/>
                <w:bCs/>
                <w:color w:val="FFFFFF"/>
                <w:sz w:val="19"/>
                <w:szCs w:val="19"/>
              </w:rPr>
              <w:t>Part</w:t>
            </w:r>
          </w:p>
        </w:tc>
        <w:tc>
          <w:tcPr>
            <w:tcW w:w="174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14057983" w14:textId="77777777" w:rsidR="0099552D" w:rsidRDefault="00000000">
            <w:r>
              <w:rPr>
                <w:b/>
                <w:bCs/>
                <w:color w:val="FFFFFF"/>
                <w:sz w:val="19"/>
                <w:szCs w:val="19"/>
              </w:rPr>
              <w:t>AUROC</w:t>
            </w:r>
          </w:p>
        </w:tc>
        <w:tc>
          <w:tcPr>
            <w:tcW w:w="174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311344F9" w14:textId="77777777" w:rsidR="0099552D" w:rsidRDefault="00000000">
            <w:r>
              <w:rPr>
                <w:b/>
                <w:bCs/>
                <w:color w:val="FFFFFF"/>
                <w:sz w:val="19"/>
                <w:szCs w:val="19"/>
              </w:rPr>
              <w:t>Precision</w:t>
            </w:r>
          </w:p>
        </w:tc>
        <w:tc>
          <w:tcPr>
            <w:tcW w:w="174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4B49C8A4" w14:textId="77777777" w:rsidR="0099552D" w:rsidRDefault="00000000">
            <w:r>
              <w:rPr>
                <w:b/>
                <w:bCs/>
                <w:color w:val="FFFFFF"/>
                <w:sz w:val="19"/>
                <w:szCs w:val="19"/>
              </w:rPr>
              <w:t>Recall</w:t>
            </w:r>
          </w:p>
        </w:tc>
        <w:tc>
          <w:tcPr>
            <w:tcW w:w="174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68A320A7" w14:textId="77777777" w:rsidR="0099552D" w:rsidRDefault="00000000">
            <w:r>
              <w:rPr>
                <w:b/>
                <w:bCs/>
                <w:color w:val="FFFFFF"/>
                <w:sz w:val="19"/>
                <w:szCs w:val="19"/>
              </w:rPr>
              <w:t>≥ 0.85?</w:t>
            </w:r>
          </w:p>
        </w:tc>
      </w:tr>
      <w:tr w:rsidR="0099552D" w14:paraId="169C46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7687D" w14:textId="77777777" w:rsidR="0099552D" w:rsidRDefault="00000000">
            <w:r>
              <w:rPr>
                <w:b/>
                <w:bCs/>
                <w:color w:val="000000"/>
                <w:sz w:val="19"/>
                <w:szCs w:val="19"/>
              </w:rPr>
              <w:t>bottle</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03D1A" w14:textId="77777777" w:rsidR="0099552D" w:rsidRDefault="00000000">
            <w:pPr>
              <w:jc w:val="center"/>
            </w:pPr>
            <w:r>
              <w:rPr>
                <w:color w:val="000000"/>
                <w:sz w:val="19"/>
                <w:szCs w:val="19"/>
              </w:rPr>
              <w:t>1.000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50966" w14:textId="77777777" w:rsidR="0099552D" w:rsidRDefault="00000000">
            <w:pPr>
              <w:jc w:val="center"/>
            </w:pPr>
            <w:r>
              <w:rPr>
                <w:color w:val="000000"/>
                <w:sz w:val="19"/>
                <w:szCs w:val="19"/>
              </w:rPr>
              <w:t>0.94</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69108" w14:textId="77777777" w:rsidR="0099552D" w:rsidRDefault="00000000">
            <w:pPr>
              <w:jc w:val="center"/>
            </w:pPr>
            <w:r>
              <w:rPr>
                <w:color w:val="000000"/>
                <w:sz w:val="19"/>
                <w:szCs w:val="19"/>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6A6DC" w14:textId="77777777" w:rsidR="0099552D" w:rsidRDefault="00000000">
            <w:pPr>
              <w:jc w:val="center"/>
            </w:pPr>
            <w:r>
              <w:rPr>
                <w:b/>
                <w:bCs/>
                <w:color w:val="1B7A3D"/>
                <w:sz w:val="19"/>
                <w:szCs w:val="19"/>
              </w:rPr>
              <w:t>PASS</w:t>
            </w:r>
          </w:p>
        </w:tc>
      </w:tr>
      <w:tr w:rsidR="0099552D" w14:paraId="14878C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44F2A65" w14:textId="77777777" w:rsidR="0099552D" w:rsidRDefault="00000000">
            <w:r>
              <w:rPr>
                <w:b/>
                <w:bCs/>
                <w:color w:val="000000"/>
                <w:sz w:val="19"/>
                <w:szCs w:val="19"/>
              </w:rPr>
              <w:t>screw</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C1A213B" w14:textId="77777777" w:rsidR="0099552D" w:rsidRDefault="00000000">
            <w:pPr>
              <w:jc w:val="center"/>
            </w:pPr>
            <w:r>
              <w:rPr>
                <w:color w:val="000000"/>
                <w:sz w:val="19"/>
                <w:szCs w:val="19"/>
              </w:rPr>
              <w:t>0.924</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179CBA5" w14:textId="77777777" w:rsidR="0099552D" w:rsidRDefault="00000000">
            <w:pPr>
              <w:jc w:val="center"/>
            </w:pPr>
            <w:r>
              <w:rPr>
                <w:color w:val="000000"/>
                <w:sz w:val="19"/>
                <w:szCs w:val="19"/>
              </w:rPr>
              <w:t>0.98</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886527A" w14:textId="77777777" w:rsidR="0099552D" w:rsidRDefault="00000000">
            <w:pPr>
              <w:jc w:val="center"/>
            </w:pPr>
            <w:r>
              <w:rPr>
                <w:color w:val="000000"/>
                <w:sz w:val="19"/>
                <w:szCs w:val="19"/>
              </w:rPr>
              <w:t>0.69</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41714D8" w14:textId="77777777" w:rsidR="0099552D" w:rsidRDefault="00000000">
            <w:pPr>
              <w:jc w:val="center"/>
            </w:pPr>
            <w:r>
              <w:rPr>
                <w:b/>
                <w:bCs/>
                <w:color w:val="1B7A3D"/>
                <w:sz w:val="19"/>
                <w:szCs w:val="19"/>
              </w:rPr>
              <w:t>PASS</w:t>
            </w:r>
          </w:p>
        </w:tc>
      </w:tr>
      <w:tr w:rsidR="0099552D" w14:paraId="2E7208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FD8B2" w14:textId="77777777" w:rsidR="0099552D" w:rsidRDefault="00000000">
            <w:r>
              <w:rPr>
                <w:b/>
                <w:bCs/>
                <w:color w:val="000000"/>
                <w:sz w:val="19"/>
                <w:szCs w:val="19"/>
              </w:rPr>
              <w:t>tile</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8FE80" w14:textId="77777777" w:rsidR="0099552D" w:rsidRDefault="00000000">
            <w:pPr>
              <w:jc w:val="center"/>
            </w:pPr>
            <w:r>
              <w:rPr>
                <w:color w:val="000000"/>
                <w:sz w:val="19"/>
                <w:szCs w:val="19"/>
              </w:rPr>
              <w:t>0.960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86C8A" w14:textId="77777777" w:rsidR="0099552D" w:rsidRDefault="00000000">
            <w:pPr>
              <w:jc w:val="center"/>
            </w:pPr>
            <w:r>
              <w:rPr>
                <w:color w:val="000000"/>
                <w:sz w:val="19"/>
                <w:szCs w:val="19"/>
              </w:rPr>
              <w:t>0.94</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89D2A" w14:textId="77777777" w:rsidR="0099552D" w:rsidRDefault="00000000">
            <w:pPr>
              <w:jc w:val="center"/>
            </w:pPr>
            <w:r>
              <w:rPr>
                <w:color w:val="000000"/>
                <w:sz w:val="19"/>
                <w:szCs w:val="19"/>
              </w:rPr>
              <w:t>0.90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1FC1E" w14:textId="77777777" w:rsidR="0099552D" w:rsidRDefault="00000000">
            <w:pPr>
              <w:jc w:val="center"/>
            </w:pPr>
            <w:r>
              <w:rPr>
                <w:b/>
                <w:bCs/>
                <w:color w:val="1B7A3D"/>
                <w:sz w:val="19"/>
                <w:szCs w:val="19"/>
              </w:rPr>
              <w:t>PASS</w:t>
            </w:r>
          </w:p>
        </w:tc>
      </w:tr>
      <w:tr w:rsidR="0099552D" w14:paraId="0E44A0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7BD8A8A" w14:textId="77777777" w:rsidR="0099552D" w:rsidRDefault="00000000">
            <w:r>
              <w:rPr>
                <w:b/>
                <w:bCs/>
                <w:color w:val="000000"/>
                <w:sz w:val="19"/>
                <w:szCs w:val="19"/>
              </w:rPr>
              <w:t>toothbrush</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D78C11F" w14:textId="77777777" w:rsidR="0099552D" w:rsidRDefault="00000000">
            <w:pPr>
              <w:jc w:val="center"/>
            </w:pPr>
            <w:r>
              <w:rPr>
                <w:color w:val="000000"/>
                <w:sz w:val="19"/>
                <w:szCs w:val="19"/>
              </w:rPr>
              <w:t>1.000</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C95BF2B" w14:textId="77777777" w:rsidR="0099552D" w:rsidRDefault="00000000">
            <w:pPr>
              <w:jc w:val="center"/>
            </w:pPr>
            <w:r>
              <w:rPr>
                <w:color w:val="000000"/>
                <w:sz w:val="19"/>
                <w:szCs w:val="19"/>
              </w:rPr>
              <w:t>0.71</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7D3A6AB" w14:textId="77777777" w:rsidR="0099552D" w:rsidRDefault="00000000">
            <w:pPr>
              <w:jc w:val="center"/>
            </w:pPr>
            <w:r>
              <w:rPr>
                <w:color w:val="000000"/>
                <w:sz w:val="19"/>
                <w:szCs w:val="19"/>
              </w:rPr>
              <w:t>1.00</w:t>
            </w:r>
          </w:p>
        </w:tc>
        <w:tc>
          <w:tcPr>
            <w:tcW w:w="174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DADC3FC" w14:textId="77777777" w:rsidR="0099552D" w:rsidRDefault="00000000">
            <w:pPr>
              <w:jc w:val="center"/>
            </w:pPr>
            <w:r>
              <w:rPr>
                <w:b/>
                <w:bCs/>
                <w:color w:val="1B7A3D"/>
                <w:sz w:val="19"/>
                <w:szCs w:val="19"/>
              </w:rPr>
              <w:t>PASS</w:t>
            </w:r>
          </w:p>
        </w:tc>
      </w:tr>
      <w:tr w:rsidR="0099552D" w14:paraId="690DF491" w14:textId="77777777">
        <w:tc>
          <w:tcPr>
            <w:tcW w:w="2400" w:type="dxa"/>
            <w:tcBorders>
              <w:top w:val="single" w:sz="1" w:space="0" w:color="CCCCCC"/>
              <w:left w:val="single" w:sz="1" w:space="0" w:color="CCCCCC"/>
              <w:bottom w:val="single" w:sz="1" w:space="0" w:color="CCCCCC"/>
              <w:right w:val="single" w:sz="1" w:space="0" w:color="CCCCCC"/>
            </w:tcBorders>
            <w:shd w:val="clear" w:color="auto" w:fill="E4ECF1"/>
            <w:tcMar>
              <w:top w:w="80" w:type="dxa"/>
              <w:left w:w="120" w:type="dxa"/>
              <w:bottom w:w="80" w:type="dxa"/>
              <w:right w:w="120" w:type="dxa"/>
            </w:tcMar>
            <w:vAlign w:val="center"/>
          </w:tcPr>
          <w:p w14:paraId="79DD3EE4" w14:textId="77777777" w:rsidR="0099552D" w:rsidRDefault="00000000">
            <w:r>
              <w:rPr>
                <w:b/>
                <w:bCs/>
                <w:color w:val="000000"/>
                <w:sz w:val="19"/>
                <w:szCs w:val="19"/>
              </w:rPr>
              <w:t>mean</w:t>
            </w:r>
          </w:p>
        </w:tc>
        <w:tc>
          <w:tcPr>
            <w:tcW w:w="1740" w:type="dxa"/>
            <w:tcBorders>
              <w:top w:val="single" w:sz="1" w:space="0" w:color="CCCCCC"/>
              <w:left w:val="single" w:sz="1" w:space="0" w:color="CCCCCC"/>
              <w:bottom w:val="single" w:sz="1" w:space="0" w:color="CCCCCC"/>
              <w:right w:val="single" w:sz="1" w:space="0" w:color="CCCCCC"/>
            </w:tcBorders>
            <w:shd w:val="clear" w:color="auto" w:fill="E4ECF1"/>
            <w:tcMar>
              <w:top w:w="80" w:type="dxa"/>
              <w:left w:w="120" w:type="dxa"/>
              <w:bottom w:w="80" w:type="dxa"/>
              <w:right w:w="120" w:type="dxa"/>
            </w:tcMar>
            <w:vAlign w:val="center"/>
          </w:tcPr>
          <w:p w14:paraId="37C29888" w14:textId="77777777" w:rsidR="0099552D" w:rsidRDefault="00000000">
            <w:pPr>
              <w:jc w:val="center"/>
            </w:pPr>
            <w:r>
              <w:rPr>
                <w:b/>
                <w:bCs/>
                <w:color w:val="000000"/>
                <w:sz w:val="19"/>
                <w:szCs w:val="19"/>
              </w:rPr>
              <w:t>0.971</w:t>
            </w:r>
          </w:p>
        </w:tc>
        <w:tc>
          <w:tcPr>
            <w:tcW w:w="1740" w:type="dxa"/>
            <w:tcBorders>
              <w:top w:val="single" w:sz="1" w:space="0" w:color="CCCCCC"/>
              <w:left w:val="single" w:sz="1" w:space="0" w:color="CCCCCC"/>
              <w:bottom w:val="single" w:sz="1" w:space="0" w:color="CCCCCC"/>
              <w:right w:val="single" w:sz="1" w:space="0" w:color="CCCCCC"/>
            </w:tcBorders>
            <w:shd w:val="clear" w:color="auto" w:fill="E4ECF1"/>
            <w:tcMar>
              <w:top w:w="80" w:type="dxa"/>
              <w:left w:w="120" w:type="dxa"/>
              <w:bottom w:w="80" w:type="dxa"/>
              <w:right w:w="120" w:type="dxa"/>
            </w:tcMar>
            <w:vAlign w:val="center"/>
          </w:tcPr>
          <w:p w14:paraId="3F625BDE" w14:textId="77777777" w:rsidR="0099552D" w:rsidRDefault="00000000">
            <w:pPr>
              <w:jc w:val="center"/>
            </w:pPr>
            <w:r>
              <w:rPr>
                <w:b/>
                <w:bCs/>
                <w:color w:val="000000"/>
                <w:sz w:val="19"/>
                <w:szCs w:val="19"/>
              </w:rPr>
              <w:t>0.89</w:t>
            </w:r>
          </w:p>
        </w:tc>
        <w:tc>
          <w:tcPr>
            <w:tcW w:w="1740" w:type="dxa"/>
            <w:tcBorders>
              <w:top w:val="single" w:sz="1" w:space="0" w:color="CCCCCC"/>
              <w:left w:val="single" w:sz="1" w:space="0" w:color="CCCCCC"/>
              <w:bottom w:val="single" w:sz="1" w:space="0" w:color="CCCCCC"/>
              <w:right w:val="single" w:sz="1" w:space="0" w:color="CCCCCC"/>
            </w:tcBorders>
            <w:shd w:val="clear" w:color="auto" w:fill="E4ECF1"/>
            <w:tcMar>
              <w:top w:w="80" w:type="dxa"/>
              <w:left w:w="120" w:type="dxa"/>
              <w:bottom w:w="80" w:type="dxa"/>
              <w:right w:w="120" w:type="dxa"/>
            </w:tcMar>
            <w:vAlign w:val="center"/>
          </w:tcPr>
          <w:p w14:paraId="3B6B31E9" w14:textId="77777777" w:rsidR="0099552D" w:rsidRDefault="00000000">
            <w:pPr>
              <w:jc w:val="center"/>
            </w:pPr>
            <w:r>
              <w:rPr>
                <w:b/>
                <w:bCs/>
                <w:color w:val="000000"/>
                <w:sz w:val="19"/>
                <w:szCs w:val="19"/>
              </w:rPr>
              <w:t>0.90</w:t>
            </w:r>
          </w:p>
        </w:tc>
        <w:tc>
          <w:tcPr>
            <w:tcW w:w="1740" w:type="dxa"/>
            <w:tcBorders>
              <w:top w:val="single" w:sz="1" w:space="0" w:color="CCCCCC"/>
              <w:left w:val="single" w:sz="1" w:space="0" w:color="CCCCCC"/>
              <w:bottom w:val="single" w:sz="1" w:space="0" w:color="CCCCCC"/>
              <w:right w:val="single" w:sz="1" w:space="0" w:color="CCCCCC"/>
            </w:tcBorders>
            <w:shd w:val="clear" w:color="auto" w:fill="E4ECF1"/>
            <w:tcMar>
              <w:top w:w="80" w:type="dxa"/>
              <w:left w:w="120" w:type="dxa"/>
              <w:bottom w:w="80" w:type="dxa"/>
              <w:right w:w="120" w:type="dxa"/>
            </w:tcMar>
            <w:vAlign w:val="center"/>
          </w:tcPr>
          <w:p w14:paraId="1A667E74" w14:textId="77777777" w:rsidR="0099552D" w:rsidRDefault="00000000">
            <w:pPr>
              <w:jc w:val="center"/>
            </w:pPr>
            <w:r>
              <w:rPr>
                <w:b/>
                <w:bCs/>
                <w:color w:val="1B7A3D"/>
                <w:sz w:val="19"/>
                <w:szCs w:val="19"/>
              </w:rPr>
              <w:t>PASS</w:t>
            </w:r>
          </w:p>
        </w:tc>
      </w:tr>
    </w:tbl>
    <w:p w14:paraId="576C4301" w14:textId="77777777" w:rsidR="0099552D" w:rsidRDefault="00000000">
      <w:pPr>
        <w:spacing w:before="120" w:after="120"/>
      </w:pPr>
      <w:r>
        <w:rPr>
          <w:i/>
          <w:iCs/>
          <w:color w:val="555555"/>
          <w:sz w:val="20"/>
          <w:szCs w:val="20"/>
        </w:rPr>
        <w:t>Precision and recall are measured at each part’s own threshold (the 99th percentile of its good-training scores). Two trade-offs show up: screw catches only 69% of defects at that threshold — its AUROC of 0.92 shows the separation is there, so lowering the screw threshold (accepting a few more false alarms) recovers most of the misses; toothbrush is the opposite, catching every defect but with 0.71 precision, meaning it over-flags some good parts. AUROC is threshold-free, so both parts still separate good from defective well — the threshold just needs tuning per part in deployment.</w:t>
      </w:r>
    </w:p>
    <w:p w14:paraId="6F535F84" w14:textId="77777777" w:rsidR="0099552D" w:rsidRDefault="00000000">
      <w:pPr>
        <w:spacing w:after="150"/>
      </w:pPr>
      <w:r>
        <w:t xml:space="preserve">Beyond the pass/fail number, the model also shows </w:t>
      </w:r>
      <w:r>
        <w:rPr>
          <w:b/>
          <w:bCs/>
          <w:i/>
          <w:iCs/>
        </w:rPr>
        <w:t>where</w:t>
      </w:r>
      <w:r>
        <w:t xml:space="preserve"> the defect is. Below are heatmaps on real defective </w:t>
      </w:r>
      <w:proofErr w:type="spellStart"/>
      <w:r>
        <w:t>MVTec</w:t>
      </w:r>
      <w:proofErr w:type="spellEnd"/>
      <w:r>
        <w:t xml:space="preserve"> test parts — one per category. In every case the red (most unusual) region lands on the actual defect: the contamination on the bottle, the scratched neck of the screw, the crack in the tile, and the flaw at the toothbrush head.</w:t>
      </w:r>
    </w:p>
    <w:p w14:paraId="6C844934" w14:textId="77777777" w:rsidR="0099552D" w:rsidRDefault="00000000">
      <w:pPr>
        <w:spacing w:before="60" w:after="30"/>
        <w:jc w:val="center"/>
      </w:pPr>
      <w:r>
        <w:rPr>
          <w:noProof/>
        </w:rPr>
        <w:drawing>
          <wp:inline distT="0" distB="0" distL="0" distR="0" wp14:anchorId="09A15A52" wp14:editId="0E12ACF2">
            <wp:extent cx="5715000" cy="1581150"/>
            <wp:effectExtent l="0" t="0" r="0" b="0"/>
            <wp:docPr id="2086685229" name="anom_cell16_out0.png" descr="anom_cell16_out0.png" title="anom_cell16_out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581150"/>
                    </a:xfrm>
                    <a:prstGeom prst="rect">
                      <a:avLst/>
                    </a:prstGeom>
                  </pic:spPr>
                </pic:pic>
              </a:graphicData>
            </a:graphic>
          </wp:inline>
        </w:drawing>
      </w:r>
    </w:p>
    <w:p w14:paraId="29F952A4" w14:textId="77777777" w:rsidR="0099552D" w:rsidRDefault="00000000">
      <w:pPr>
        <w:spacing w:before="40" w:after="180"/>
        <w:jc w:val="center"/>
      </w:pPr>
      <w:proofErr w:type="spellStart"/>
      <w:r>
        <w:rPr>
          <w:i/>
          <w:iCs/>
          <w:color w:val="666666"/>
          <w:sz w:val="18"/>
          <w:szCs w:val="18"/>
        </w:rPr>
        <w:t>PatchCore</w:t>
      </w:r>
      <w:proofErr w:type="spellEnd"/>
      <w:r>
        <w:rPr>
          <w:i/>
          <w:iCs/>
          <w:color w:val="666666"/>
          <w:sz w:val="18"/>
          <w:szCs w:val="18"/>
        </w:rPr>
        <w:t xml:space="preserve"> anomaly heatmaps on defective </w:t>
      </w:r>
      <w:proofErr w:type="spellStart"/>
      <w:r>
        <w:rPr>
          <w:i/>
          <w:iCs/>
          <w:color w:val="666666"/>
          <w:sz w:val="18"/>
          <w:szCs w:val="18"/>
        </w:rPr>
        <w:t>MVTec</w:t>
      </w:r>
      <w:proofErr w:type="spellEnd"/>
      <w:r>
        <w:rPr>
          <w:i/>
          <w:iCs/>
          <w:color w:val="666666"/>
          <w:sz w:val="18"/>
          <w:szCs w:val="18"/>
        </w:rPr>
        <w:t xml:space="preserve"> test images (red = anomalous). The hotspot sits on the real defect in each part.</w:t>
      </w:r>
    </w:p>
    <w:p w14:paraId="5CE43611" w14:textId="77777777" w:rsidR="0099552D" w:rsidRDefault="00000000">
      <w:pPr>
        <w:pStyle w:val="Heading1"/>
      </w:pPr>
      <w:r>
        <w:t>4.  Live webcam test</w:t>
      </w:r>
    </w:p>
    <w:p w14:paraId="39FB17DF" w14:textId="77777777" w:rsidR="0099552D" w:rsidRDefault="00000000">
      <w:pPr>
        <w:spacing w:after="150"/>
      </w:pPr>
      <w:r>
        <w:t xml:space="preserve">I also wired the trained models to a laptop webcam and held up a real toothbrush. Below: the captured frame (left) and the anomaly heatmap (right). The heatmap correctly concentrates on the </w:t>
      </w:r>
      <w:r>
        <w:rPr>
          <w:b/>
          <w:bCs/>
        </w:rPr>
        <w:t>bristles/tip</w:t>
      </w:r>
      <w:r>
        <w:t xml:space="preserve"> — the structurally distinctive part — rather than scattering randomly.</w:t>
      </w:r>
    </w:p>
    <w:p w14:paraId="70CF9CDA" w14:textId="77777777" w:rsidR="0099552D" w:rsidRDefault="00000000">
      <w:pPr>
        <w:spacing w:before="60" w:after="30"/>
        <w:jc w:val="center"/>
      </w:pPr>
      <w:r>
        <w:rPr>
          <w:noProof/>
        </w:rPr>
        <w:lastRenderedPageBreak/>
        <w:drawing>
          <wp:inline distT="0" distB="0" distL="0" distR="0" wp14:anchorId="7D817961" wp14:editId="6B1A8AA7">
            <wp:extent cx="4476750" cy="2457450"/>
            <wp:effectExtent l="0" t="0" r="0" b="0"/>
            <wp:docPr id="1072892811" name="nb_cell8_out1.png" descr="nb_cell8_out1.png" title="nb_cell8_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457450"/>
                    </a:xfrm>
                    <a:prstGeom prst="rect">
                      <a:avLst/>
                    </a:prstGeom>
                  </pic:spPr>
                </pic:pic>
              </a:graphicData>
            </a:graphic>
          </wp:inline>
        </w:drawing>
      </w:r>
    </w:p>
    <w:p w14:paraId="67C1450A" w14:textId="17726EF1" w:rsidR="0099552D" w:rsidRDefault="00000000">
      <w:pPr>
        <w:spacing w:before="40" w:after="180"/>
        <w:jc w:val="center"/>
      </w:pPr>
      <w:r>
        <w:rPr>
          <w:i/>
          <w:iCs/>
          <w:color w:val="666666"/>
          <w:sz w:val="18"/>
          <w:szCs w:val="18"/>
        </w:rPr>
        <w:t xml:space="preserve">Live webcam capture of </w:t>
      </w:r>
      <w:r w:rsidR="00B40D14">
        <w:rPr>
          <w:i/>
          <w:iCs/>
          <w:color w:val="666666"/>
          <w:sz w:val="18"/>
          <w:szCs w:val="18"/>
        </w:rPr>
        <w:t xml:space="preserve">a </w:t>
      </w:r>
      <w:r>
        <w:rPr>
          <w:i/>
          <w:iCs/>
          <w:color w:val="666666"/>
          <w:sz w:val="18"/>
          <w:szCs w:val="18"/>
        </w:rPr>
        <w:t>toothbrush. Heatmap localizes to the bristles; the score reads DEFECT for the reason explained below.</w:t>
      </w:r>
    </w:p>
    <w:p w14:paraId="7C827568" w14:textId="1C16D7D0" w:rsidR="0099552D" w:rsidRDefault="00000000">
      <w:pPr>
        <w:spacing w:after="150"/>
      </w:pPr>
      <w:r>
        <w:t xml:space="preserve">Note the verdict says DEFECT. That is </w:t>
      </w:r>
      <w:r>
        <w:rPr>
          <w:b/>
          <w:bCs/>
        </w:rPr>
        <w:t>expected</w:t>
      </w:r>
      <w:r>
        <w:t>, and it is the single most important thing to understand about this demo — see the next section.</w:t>
      </w:r>
    </w:p>
    <w:p w14:paraId="33DF22C0" w14:textId="77777777" w:rsidR="0099552D" w:rsidRDefault="00000000">
      <w:pPr>
        <w:pStyle w:val="Heading1"/>
      </w:pPr>
      <w:r>
        <w:t>5.  Important limitation — background &amp; lighting</w:t>
      </w:r>
    </w:p>
    <w:p w14:paraId="1244DEEB" w14:textId="77777777" w:rsidR="0099552D" w:rsidRDefault="00000000">
      <w:pPr>
        <w:spacing w:after="150"/>
      </w:pPr>
      <w:r>
        <w:t xml:space="preserve">The models learned from </w:t>
      </w:r>
      <w:proofErr w:type="spellStart"/>
      <w:r>
        <w:t>MVTec</w:t>
      </w:r>
      <w:proofErr w:type="spellEnd"/>
      <w:r>
        <w:t xml:space="preserve"> photos: </w:t>
      </w:r>
      <w:r>
        <w:rPr>
          <w:b/>
          <w:bCs/>
        </w:rPr>
        <w:t>one object, filling the frame, on a plain background, under even studio lighting.</w:t>
      </w:r>
      <w:r>
        <w:t xml:space="preserve"> A laptop webcam is a different world — different camera, lighting, and a cluttered background. Under that change everything looks a bit unfamiliar to the model, so </w:t>
      </w:r>
      <w:r>
        <w:rPr>
          <w:b/>
          <w:bCs/>
        </w:rPr>
        <w:t>all the scores rise</w:t>
      </w:r>
      <w:r>
        <w:t xml:space="preserve">. Because the threshold was set on the clean studio images, a perfectly good part shown to the webcam often trips over it and reads </w:t>
      </w:r>
      <w:r>
        <w:rPr>
          <w:b/>
          <w:bCs/>
        </w:rPr>
        <w:t>DEFECT — a false alarm caused by the background, not by any real defect.</w:t>
      </w:r>
    </w:p>
    <w:p w14:paraId="77289590" w14:textId="77777777" w:rsidR="0099552D" w:rsidRDefault="00000000">
      <w:pPr>
        <w:pStyle w:val="Heading2"/>
      </w:pPr>
      <w:r>
        <w:t>What to trust, and what not to</w:t>
      </w:r>
    </w:p>
    <w:p w14:paraId="6AFEBE5B" w14:textId="77777777" w:rsidR="0099552D" w:rsidRDefault="00000000">
      <w:pPr>
        <w:pStyle w:val="ListParagraph"/>
        <w:numPr>
          <w:ilvl w:val="0"/>
          <w:numId w:val="3"/>
        </w:numPr>
        <w:spacing w:after="70"/>
      </w:pPr>
      <w:r>
        <w:rPr>
          <w:b/>
          <w:bCs/>
        </w:rPr>
        <w:t xml:space="preserve">Background matters a lot. </w:t>
      </w:r>
      <w:r>
        <w:t xml:space="preserve">A busy background, or an object that doesn’t fill the frame, is read as unusual. For the demo: plain background, object </w:t>
      </w:r>
      <w:proofErr w:type="spellStart"/>
      <w:r>
        <w:t>centered</w:t>
      </w:r>
      <w:proofErr w:type="spellEnd"/>
      <w:r>
        <w:t xml:space="preserve"> and close, even lighting.</w:t>
      </w:r>
    </w:p>
    <w:p w14:paraId="49D98B70" w14:textId="77777777" w:rsidR="0099552D" w:rsidRDefault="00000000">
      <w:pPr>
        <w:pStyle w:val="ListParagraph"/>
        <w:numPr>
          <w:ilvl w:val="0"/>
          <w:numId w:val="3"/>
        </w:numPr>
        <w:spacing w:after="70"/>
      </w:pPr>
      <w:r>
        <w:rPr>
          <w:b/>
          <w:bCs/>
        </w:rPr>
        <w:t xml:space="preserve">On webcam, trust the heatmap, not the score. </w:t>
      </w:r>
      <w:r>
        <w:t>The heatmap is scaled within each image, so it still points at the most unusual region even when every score is inflated. The raw GOOD/DEFECT verdict is not reliable across this camera change.</w:t>
      </w:r>
    </w:p>
    <w:p w14:paraId="39C7348F" w14:textId="77777777" w:rsidR="0099552D" w:rsidRDefault="00000000">
      <w:pPr>
        <w:pStyle w:val="ListParagraph"/>
        <w:numPr>
          <w:ilvl w:val="0"/>
          <w:numId w:val="3"/>
        </w:numPr>
        <w:spacing w:after="70"/>
      </w:pPr>
      <w:r>
        <w:rPr>
          <w:b/>
          <w:bCs/>
        </w:rPr>
        <w:t xml:space="preserve">Comparing one photo against all four models is not a classifier. </w:t>
      </w:r>
      <w:r>
        <w:t xml:space="preserve">Under this much background change the scores bunch together — </w:t>
      </w:r>
      <w:proofErr w:type="spellStart"/>
      <w:r>
        <w:t>PatchCore</w:t>
      </w:r>
      <w:proofErr w:type="spellEnd"/>
      <w:r>
        <w:t xml:space="preserve"> tells you “normal vs. not” for one part, it does not identify which part you’re holding.</w:t>
      </w:r>
    </w:p>
    <w:p w14:paraId="2A3828DE" w14:textId="77777777" w:rsidR="0099552D" w:rsidRDefault="00000000">
      <w:pPr>
        <w:pStyle w:val="Heading2"/>
      </w:pPr>
      <w:r>
        <w:t>Why this is not a problem for real deployment</w:t>
      </w:r>
    </w:p>
    <w:p w14:paraId="47849B19" w14:textId="77777777" w:rsidR="0099552D" w:rsidRDefault="00000000">
      <w:pPr>
        <w:spacing w:after="150"/>
      </w:pPr>
      <w:r>
        <w:t xml:space="preserve">On a real line the camera, lighting, and background are fixed and known. The threshold is simply </w:t>
      </w:r>
      <w:r>
        <w:rPr>
          <w:b/>
          <w:bCs/>
        </w:rPr>
        <w:t>calibrated on good images taken by that same production camera</w:t>
      </w:r>
      <w:r>
        <w:t xml:space="preserve">, instead of borrowed from </w:t>
      </w:r>
      <w:proofErr w:type="spellStart"/>
      <w:r>
        <w:t>MVTec</w:t>
      </w:r>
      <w:proofErr w:type="spellEnd"/>
      <w:r>
        <w:t>. Same method, same model — only the calibration photos change. Matching the imaging conditions is a setup step, not a redesign.</w:t>
      </w:r>
    </w:p>
    <w:p w14:paraId="453EEEBD" w14:textId="77777777" w:rsidR="0099552D" w:rsidRDefault="00000000">
      <w:pPr>
        <w:pStyle w:val="Heading1"/>
      </w:pPr>
      <w:r>
        <w:t>6.  From this PoC to real production deployment</w:t>
      </w:r>
    </w:p>
    <w:p w14:paraId="1A59AEA4" w14:textId="77777777" w:rsidR="0099552D" w:rsidRDefault="00000000">
      <w:pPr>
        <w:spacing w:after="150"/>
      </w:pPr>
      <w:r>
        <w:lastRenderedPageBreak/>
        <w:t>This exercise validates the detection method itself. The table below maps what was built here onto the actual production system, which also includes a barcode scanner, a Jetson Orin running the model, and a PLC that acts on its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9552D" w14:paraId="75AEA2D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7D8D8538" w14:textId="77777777" w:rsidR="0099552D" w:rsidRDefault="00000000">
            <w:r>
              <w:rPr>
                <w:b/>
                <w:bCs/>
                <w:color w:val="FFFFFF"/>
                <w:sz w:val="19"/>
                <w:szCs w:val="19"/>
              </w:rPr>
              <w:t>Stage</w:t>
            </w:r>
          </w:p>
        </w:tc>
        <w:tc>
          <w:tcPr>
            <w:tcW w:w="358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393CA5A9" w14:textId="3A3B414E" w:rsidR="0099552D" w:rsidRDefault="00000000">
            <w:r>
              <w:rPr>
                <w:b/>
                <w:bCs/>
                <w:color w:val="FFFFFF"/>
                <w:sz w:val="19"/>
                <w:szCs w:val="19"/>
              </w:rPr>
              <w:t>PoC (this exercise)</w:t>
            </w:r>
          </w:p>
        </w:tc>
        <w:tc>
          <w:tcPr>
            <w:tcW w:w="3580" w:type="dxa"/>
            <w:tcBorders>
              <w:top w:val="single" w:sz="1" w:space="0" w:color="CCCCCC"/>
              <w:left w:val="single" w:sz="1" w:space="0" w:color="CCCCCC"/>
              <w:bottom w:val="single" w:sz="1" w:space="0" w:color="CCCCCC"/>
              <w:right w:val="single" w:sz="1" w:space="0" w:color="CCCCCC"/>
            </w:tcBorders>
            <w:shd w:val="clear" w:color="auto" w:fill="1F3B4D"/>
            <w:tcMar>
              <w:top w:w="80" w:type="dxa"/>
              <w:left w:w="120" w:type="dxa"/>
              <w:bottom w:w="80" w:type="dxa"/>
              <w:right w:w="120" w:type="dxa"/>
            </w:tcMar>
            <w:vAlign w:val="center"/>
          </w:tcPr>
          <w:p w14:paraId="66AC2905" w14:textId="77777777" w:rsidR="0099552D" w:rsidRDefault="00000000">
            <w:r>
              <w:rPr>
                <w:b/>
                <w:bCs/>
                <w:color w:val="FFFFFF"/>
                <w:sz w:val="19"/>
                <w:szCs w:val="19"/>
              </w:rPr>
              <w:t>Real production deployment</w:t>
            </w:r>
          </w:p>
        </w:tc>
      </w:tr>
      <w:tr w:rsidR="0099552D" w14:paraId="417C0E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A263D" w14:textId="77777777" w:rsidR="0099552D" w:rsidRDefault="00000000">
            <w:r>
              <w:rPr>
                <w:b/>
                <w:bCs/>
                <w:color w:val="000000"/>
                <w:sz w:val="19"/>
                <w:szCs w:val="19"/>
              </w:rPr>
              <w:t>Camera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9D00B" w14:textId="77777777" w:rsidR="0099552D" w:rsidRDefault="00000000">
            <w:r>
              <w:rPr>
                <w:color w:val="000000"/>
                <w:sz w:val="19"/>
                <w:szCs w:val="19"/>
              </w:rPr>
              <w:t>Laptop webcam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F26AF" w14:textId="2FDD8E5A" w:rsidR="0099552D" w:rsidRDefault="00841721">
            <w:r>
              <w:rPr>
                <w:color w:val="000000"/>
                <w:sz w:val="19"/>
                <w:szCs w:val="19"/>
              </w:rPr>
              <w:t xml:space="preserve">Industrial camera, </w:t>
            </w:r>
          </w:p>
        </w:tc>
      </w:tr>
      <w:tr w:rsidR="0099552D" w14:paraId="01B4CC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4F5722A0" w14:textId="77777777" w:rsidR="0099552D" w:rsidRDefault="00000000">
            <w:r>
              <w:rPr>
                <w:b/>
                <w:bCs/>
                <w:color w:val="000000"/>
                <w:sz w:val="19"/>
                <w:szCs w:val="19"/>
              </w:rPr>
              <w:t>Objects</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5CD8287E" w14:textId="77777777" w:rsidR="0099552D" w:rsidRDefault="00000000">
            <w:r>
              <w:rPr>
                <w:color w:val="000000"/>
                <w:sz w:val="19"/>
                <w:szCs w:val="19"/>
              </w:rPr>
              <w:t>Bottle, screw, tile, toothbrush (</w:t>
            </w:r>
            <w:proofErr w:type="spellStart"/>
            <w:r>
              <w:rPr>
                <w:color w:val="000000"/>
                <w:sz w:val="19"/>
                <w:szCs w:val="19"/>
              </w:rPr>
              <w:t>MVTec</w:t>
            </w:r>
            <w:proofErr w:type="spellEnd"/>
            <w:r>
              <w:rPr>
                <w:color w:val="000000"/>
                <w:sz w:val="19"/>
                <w:szCs w:val="19"/>
              </w:rPr>
              <w:t xml:space="preserve"> AD + physical samples)</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B9657D7" w14:textId="77777777" w:rsidR="0099552D" w:rsidRDefault="00000000">
            <w:r>
              <w:rPr>
                <w:color w:val="000000"/>
                <w:sz w:val="19"/>
                <w:szCs w:val="19"/>
              </w:rPr>
              <w:t>Actual parts on the production line</w:t>
            </w:r>
          </w:p>
        </w:tc>
      </w:tr>
      <w:tr w:rsidR="0099552D" w14:paraId="0222E2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13AA0" w14:textId="77777777" w:rsidR="0099552D" w:rsidRDefault="00000000">
            <w:r>
              <w:rPr>
                <w:b/>
                <w:bCs/>
                <w:color w:val="000000"/>
                <w:sz w:val="19"/>
                <w:szCs w:val="19"/>
              </w:rPr>
              <w:t>Model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2CC6A" w14:textId="77777777" w:rsidR="0099552D" w:rsidRDefault="00000000">
            <w:proofErr w:type="spellStart"/>
            <w:r>
              <w:rPr>
                <w:color w:val="000000"/>
                <w:sz w:val="19"/>
                <w:szCs w:val="19"/>
              </w:rPr>
              <w:t>PatchCore</w:t>
            </w:r>
            <w:proofErr w:type="spellEnd"/>
            <w:r>
              <w:rPr>
                <w:color w:val="000000"/>
                <w:sz w:val="19"/>
                <w:szCs w:val="19"/>
              </w:rPr>
              <w:t>, ResNet-18 backbone, run locally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8E981" w14:textId="77777777" w:rsidR="0099552D" w:rsidRDefault="00000000">
            <w:proofErr w:type="spellStart"/>
            <w:r>
              <w:rPr>
                <w:color w:val="000000"/>
                <w:sz w:val="19"/>
                <w:szCs w:val="19"/>
              </w:rPr>
              <w:t>PatchCore</w:t>
            </w:r>
            <w:proofErr w:type="spellEnd"/>
            <w:r>
              <w:rPr>
                <w:color w:val="000000"/>
                <w:sz w:val="19"/>
                <w:szCs w:val="19"/>
              </w:rPr>
              <w:t xml:space="preserve"> (or finalized model), same method, calibrated on production images</w:t>
            </w:r>
          </w:p>
        </w:tc>
      </w:tr>
      <w:tr w:rsidR="0099552D" w14:paraId="2907ED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F53D8B8" w14:textId="77777777" w:rsidR="0099552D" w:rsidRDefault="00000000">
            <w:r>
              <w:rPr>
                <w:b/>
                <w:bCs/>
                <w:color w:val="000000"/>
                <w:sz w:val="19"/>
                <w:szCs w:val="19"/>
              </w:rPr>
              <w:t>Where it runs</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1EADBBC7" w14:textId="77777777" w:rsidR="0099552D" w:rsidRDefault="00000000">
            <w:r>
              <w:rPr>
                <w:color w:val="000000"/>
                <w:sz w:val="19"/>
                <w:szCs w:val="19"/>
              </w:rPr>
              <w:t>Laptop CPU / GPU</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0A097CDD" w14:textId="77777777" w:rsidR="0099552D" w:rsidRDefault="00000000">
            <w:r>
              <w:rPr>
                <w:color w:val="000000"/>
                <w:sz w:val="19"/>
                <w:szCs w:val="19"/>
              </w:rPr>
              <w:t xml:space="preserve">NVIDIA Jetson Orin, model converted to </w:t>
            </w:r>
            <w:proofErr w:type="spellStart"/>
            <w:r>
              <w:rPr>
                <w:color w:val="000000"/>
                <w:sz w:val="19"/>
                <w:szCs w:val="19"/>
              </w:rPr>
              <w:t>TensorRT</w:t>
            </w:r>
            <w:proofErr w:type="spellEnd"/>
            <w:r>
              <w:rPr>
                <w:color w:val="000000"/>
                <w:sz w:val="19"/>
                <w:szCs w:val="19"/>
              </w:rPr>
              <w:t xml:space="preserve"> for fast on-device inference</w:t>
            </w:r>
          </w:p>
        </w:tc>
      </w:tr>
      <w:tr w:rsidR="0099552D" w14:paraId="07E7F5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658BE" w14:textId="77777777" w:rsidR="0099552D" w:rsidRDefault="00000000">
            <w:r>
              <w:rPr>
                <w:b/>
                <w:bCs/>
                <w:color w:val="000000"/>
                <w:sz w:val="19"/>
                <w:szCs w:val="19"/>
              </w:rPr>
              <w:t>Calibration images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74159" w14:textId="77777777" w:rsidR="0099552D" w:rsidRDefault="00000000">
            <w:proofErr w:type="spellStart"/>
            <w:r>
              <w:rPr>
                <w:color w:val="000000"/>
                <w:sz w:val="19"/>
                <w:szCs w:val="19"/>
              </w:rPr>
              <w:t>MVTec</w:t>
            </w:r>
            <w:proofErr w:type="spellEnd"/>
            <w:r>
              <w:rPr>
                <w:color w:val="000000"/>
                <w:sz w:val="19"/>
                <w:szCs w:val="19"/>
              </w:rPr>
              <w:t xml:space="preserve"> AD studio photos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2C261" w14:textId="77777777" w:rsidR="0099552D" w:rsidRDefault="00000000">
            <w:r>
              <w:rPr>
                <w:color w:val="000000"/>
                <w:sz w:val="19"/>
                <w:szCs w:val="19"/>
              </w:rPr>
              <w:t>Photos taken by the actual production camera, in place</w:t>
            </w:r>
          </w:p>
        </w:tc>
      </w:tr>
      <w:tr w:rsidR="0099552D" w14:paraId="480294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68B9902A" w14:textId="77777777" w:rsidR="0099552D" w:rsidRDefault="00000000">
            <w:r>
              <w:rPr>
                <w:b/>
                <w:bCs/>
                <w:color w:val="000000"/>
                <w:sz w:val="19"/>
                <w:szCs w:val="19"/>
              </w:rPr>
              <w:t>Verdict output</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1DC8043" w14:textId="77777777" w:rsidR="0099552D" w:rsidRDefault="00000000">
            <w:r>
              <w:rPr>
                <w:color w:val="000000"/>
                <w:sz w:val="19"/>
                <w:szCs w:val="19"/>
              </w:rPr>
              <w:t>Printed / shown in notebook (GOOD / DEFECT + heatmap)</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73315E7B" w14:textId="77777777" w:rsidR="0099552D" w:rsidRDefault="00000000">
            <w:r>
              <w:rPr>
                <w:color w:val="000000"/>
                <w:sz w:val="19"/>
                <w:szCs w:val="19"/>
              </w:rPr>
              <w:t>Sent via OPC-UA to the Siemens S7-1500 PLC</w:t>
            </w:r>
          </w:p>
        </w:tc>
      </w:tr>
      <w:tr w:rsidR="0099552D" w14:paraId="0E8F9E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CBB4D" w14:textId="77777777" w:rsidR="0099552D" w:rsidRDefault="00000000">
            <w:r>
              <w:rPr>
                <w:b/>
                <w:bCs/>
                <w:color w:val="000000"/>
                <w:sz w:val="19"/>
                <w:szCs w:val="19"/>
              </w:rPr>
              <w:t>Actuation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A5116" w14:textId="77777777" w:rsidR="0099552D" w:rsidRDefault="00000000">
            <w:r>
              <w:rPr>
                <w:color w:val="000000"/>
                <w:sz w:val="19"/>
                <w:szCs w:val="19"/>
              </w:rPr>
              <w:t>None — no physical action taken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5AA35" w14:textId="77777777" w:rsidR="0099552D" w:rsidRDefault="00000000">
            <w:r>
              <w:rPr>
                <w:color w:val="000000"/>
                <w:sz w:val="19"/>
                <w:szCs w:val="19"/>
              </w:rPr>
              <w:t>PLC fires the actuator (arm, air jet, gate, etc.) to remove rejected parts</w:t>
            </w:r>
          </w:p>
        </w:tc>
      </w:tr>
      <w:tr w:rsidR="0099552D" w14:paraId="53DE02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36CB04F2" w14:textId="77777777" w:rsidR="0099552D" w:rsidRDefault="00000000">
            <w:r>
              <w:rPr>
                <w:b/>
                <w:bCs/>
                <w:color w:val="000000"/>
                <w:sz w:val="19"/>
                <w:szCs w:val="19"/>
              </w:rPr>
              <w:t>Goal</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5898AC9" w14:textId="77777777" w:rsidR="0099552D" w:rsidRDefault="00000000">
            <w:r>
              <w:rPr>
                <w:color w:val="000000"/>
                <w:sz w:val="19"/>
                <w:szCs w:val="19"/>
              </w:rPr>
              <w:t>Prove the detection method works end to end</w:t>
            </w:r>
          </w:p>
        </w:tc>
        <w:tc>
          <w:tcPr>
            <w:tcW w:w="3580" w:type="dxa"/>
            <w:tcBorders>
              <w:top w:val="single" w:sz="1" w:space="0" w:color="CCCCCC"/>
              <w:left w:val="single" w:sz="1" w:space="0" w:color="CCCCCC"/>
              <w:bottom w:val="single" w:sz="1" w:space="0" w:color="CCCCCC"/>
              <w:right w:val="single" w:sz="1" w:space="0" w:color="CCCCCC"/>
            </w:tcBorders>
            <w:shd w:val="clear" w:color="auto" w:fill="F2F6F8"/>
            <w:tcMar>
              <w:top w:w="80" w:type="dxa"/>
              <w:left w:w="120" w:type="dxa"/>
              <w:bottom w:w="80" w:type="dxa"/>
              <w:right w:w="120" w:type="dxa"/>
            </w:tcMar>
            <w:vAlign w:val="center"/>
          </w:tcPr>
          <w:p w14:paraId="289E16D0" w14:textId="77777777" w:rsidR="0099552D" w:rsidRDefault="00000000">
            <w:r>
              <w:rPr>
                <w:color w:val="000000"/>
                <w:sz w:val="19"/>
                <w:szCs w:val="19"/>
              </w:rPr>
              <w:t>Run that same method reliably, in real time, at line speed</w:t>
            </w:r>
          </w:p>
        </w:tc>
      </w:tr>
    </w:tbl>
    <w:p w14:paraId="0715B984" w14:textId="77777777" w:rsidR="0099552D" w:rsidRDefault="00000000">
      <w:pPr>
        <w:spacing w:before="150" w:after="150"/>
      </w:pPr>
      <w:r>
        <w:t>In short: the model, the training approach, and the scoring/thresholding logic built here are the same logic the production system will run. What changes is the camera, the calibration images, the runtime hardware, and the fact that the verdict drives a physical actuator instead of a printed line.</w:t>
      </w:r>
    </w:p>
    <w:p w14:paraId="677AB6F2" w14:textId="77777777" w:rsidR="0099552D" w:rsidRDefault="00000000">
      <w:pPr>
        <w:pStyle w:val="Heading1"/>
      </w:pPr>
      <w:r>
        <w:t>7.  Bottom line</w:t>
      </w:r>
    </w:p>
    <w:p w14:paraId="69C95261" w14:textId="77777777" w:rsidR="0099552D" w:rsidRDefault="00000000">
      <w:pPr>
        <w:pStyle w:val="ListParagraph"/>
        <w:numPr>
          <w:ilvl w:val="0"/>
          <w:numId w:val="3"/>
        </w:numPr>
        <w:spacing w:after="70"/>
      </w:pPr>
      <w:r>
        <w:rPr>
          <w:b/>
          <w:bCs/>
        </w:rPr>
        <w:t xml:space="preserve">The detection method works: </w:t>
      </w:r>
      <w:r>
        <w:t>all four parts beat the AUROC ≥ 0.85 target (mean 0.971), trained with zero defect examples, and the heatmaps localize defects on the test images.</w:t>
      </w:r>
    </w:p>
    <w:p w14:paraId="6B6A45BA" w14:textId="77777777" w:rsidR="0099552D" w:rsidRDefault="00000000">
      <w:pPr>
        <w:pStyle w:val="ListParagraph"/>
        <w:numPr>
          <w:ilvl w:val="0"/>
          <w:numId w:val="3"/>
        </w:numPr>
        <w:spacing w:after="70"/>
      </w:pPr>
      <w:r>
        <w:rPr>
          <w:b/>
          <w:bCs/>
        </w:rPr>
        <w:t xml:space="preserve">The webcam demo is an illustration, not a metric: </w:t>
      </w:r>
      <w:r>
        <w:t>background/lighting differences inflate scores and cause false alarms; the heatmap is the trustworthy output there.</w:t>
      </w:r>
    </w:p>
    <w:p w14:paraId="6701DF63" w14:textId="77777777" w:rsidR="0099552D" w:rsidRDefault="00000000">
      <w:pPr>
        <w:pStyle w:val="ListParagraph"/>
        <w:numPr>
          <w:ilvl w:val="0"/>
          <w:numId w:val="3"/>
        </w:numPr>
        <w:spacing w:after="70"/>
      </w:pPr>
      <w:r>
        <w:rPr>
          <w:b/>
          <w:bCs/>
        </w:rPr>
        <w:t xml:space="preserve">Ready for the next phase, </w:t>
      </w:r>
      <w:r>
        <w:t>where the same models are calibrated on in-domain images from the production camera.</w:t>
      </w:r>
    </w:p>
    <w:sectPr w:rsidR="009955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A62EA"/>
    <w:multiLevelType w:val="hybridMultilevel"/>
    <w:tmpl w:val="E3DC0F4A"/>
    <w:lvl w:ilvl="0" w:tplc="EBA0F07A">
      <w:start w:val="1"/>
      <w:numFmt w:val="bullet"/>
      <w:lvlText w:val="●"/>
      <w:lvlJc w:val="left"/>
      <w:pPr>
        <w:ind w:left="720" w:hanging="360"/>
      </w:pPr>
    </w:lvl>
    <w:lvl w:ilvl="1" w:tplc="35D80F3E">
      <w:start w:val="1"/>
      <w:numFmt w:val="bullet"/>
      <w:lvlText w:val="○"/>
      <w:lvlJc w:val="left"/>
      <w:pPr>
        <w:ind w:left="1440" w:hanging="360"/>
      </w:pPr>
    </w:lvl>
    <w:lvl w:ilvl="2" w:tplc="134EFBAC">
      <w:start w:val="1"/>
      <w:numFmt w:val="bullet"/>
      <w:lvlText w:val="■"/>
      <w:lvlJc w:val="left"/>
      <w:pPr>
        <w:ind w:left="2160" w:hanging="360"/>
      </w:pPr>
    </w:lvl>
    <w:lvl w:ilvl="3" w:tplc="8E4C6590">
      <w:start w:val="1"/>
      <w:numFmt w:val="bullet"/>
      <w:lvlText w:val="●"/>
      <w:lvlJc w:val="left"/>
      <w:pPr>
        <w:ind w:left="2880" w:hanging="360"/>
      </w:pPr>
    </w:lvl>
    <w:lvl w:ilvl="4" w:tplc="BABEACB6">
      <w:start w:val="1"/>
      <w:numFmt w:val="bullet"/>
      <w:lvlText w:val="○"/>
      <w:lvlJc w:val="left"/>
      <w:pPr>
        <w:ind w:left="3600" w:hanging="360"/>
      </w:pPr>
    </w:lvl>
    <w:lvl w:ilvl="5" w:tplc="6396E25A">
      <w:start w:val="1"/>
      <w:numFmt w:val="bullet"/>
      <w:lvlText w:val="■"/>
      <w:lvlJc w:val="left"/>
      <w:pPr>
        <w:ind w:left="4320" w:hanging="360"/>
      </w:pPr>
    </w:lvl>
    <w:lvl w:ilvl="6" w:tplc="57D4F7E2">
      <w:start w:val="1"/>
      <w:numFmt w:val="bullet"/>
      <w:lvlText w:val="●"/>
      <w:lvlJc w:val="left"/>
      <w:pPr>
        <w:ind w:left="5040" w:hanging="360"/>
      </w:pPr>
    </w:lvl>
    <w:lvl w:ilvl="7" w:tplc="2D3E313C">
      <w:start w:val="1"/>
      <w:numFmt w:val="bullet"/>
      <w:lvlText w:val="●"/>
      <w:lvlJc w:val="left"/>
      <w:pPr>
        <w:ind w:left="5760" w:hanging="360"/>
      </w:pPr>
    </w:lvl>
    <w:lvl w:ilvl="8" w:tplc="111E037C">
      <w:start w:val="1"/>
      <w:numFmt w:val="bullet"/>
      <w:lvlText w:val="●"/>
      <w:lvlJc w:val="left"/>
      <w:pPr>
        <w:ind w:left="6480" w:hanging="360"/>
      </w:pPr>
    </w:lvl>
  </w:abstractNum>
  <w:abstractNum w:abstractNumId="1" w15:restartNumberingAfterBreak="0">
    <w:nsid w:val="55D10C4A"/>
    <w:multiLevelType w:val="hybridMultilevel"/>
    <w:tmpl w:val="3398DAC2"/>
    <w:lvl w:ilvl="0" w:tplc="CCB4A9B6">
      <w:start w:val="1"/>
      <w:numFmt w:val="decimal"/>
      <w:lvlText w:val="%1."/>
      <w:lvlJc w:val="left"/>
      <w:pPr>
        <w:ind w:left="540" w:hanging="300"/>
      </w:pPr>
    </w:lvl>
    <w:lvl w:ilvl="1" w:tplc="20F6C0EC">
      <w:numFmt w:val="decimal"/>
      <w:lvlText w:val=""/>
      <w:lvlJc w:val="left"/>
    </w:lvl>
    <w:lvl w:ilvl="2" w:tplc="A3929394">
      <w:numFmt w:val="decimal"/>
      <w:lvlText w:val=""/>
      <w:lvlJc w:val="left"/>
    </w:lvl>
    <w:lvl w:ilvl="3" w:tplc="379E0666">
      <w:numFmt w:val="decimal"/>
      <w:lvlText w:val=""/>
      <w:lvlJc w:val="left"/>
    </w:lvl>
    <w:lvl w:ilvl="4" w:tplc="D2660BAA">
      <w:numFmt w:val="decimal"/>
      <w:lvlText w:val=""/>
      <w:lvlJc w:val="left"/>
    </w:lvl>
    <w:lvl w:ilvl="5" w:tplc="E2686414">
      <w:numFmt w:val="decimal"/>
      <w:lvlText w:val=""/>
      <w:lvlJc w:val="left"/>
    </w:lvl>
    <w:lvl w:ilvl="6" w:tplc="A894CE50">
      <w:numFmt w:val="decimal"/>
      <w:lvlText w:val=""/>
      <w:lvlJc w:val="left"/>
    </w:lvl>
    <w:lvl w:ilvl="7" w:tplc="7FD6A84E">
      <w:numFmt w:val="decimal"/>
      <w:lvlText w:val=""/>
      <w:lvlJc w:val="left"/>
    </w:lvl>
    <w:lvl w:ilvl="8" w:tplc="6A0CE856">
      <w:numFmt w:val="decimal"/>
      <w:lvlText w:val=""/>
      <w:lvlJc w:val="left"/>
    </w:lvl>
  </w:abstractNum>
  <w:abstractNum w:abstractNumId="2" w15:restartNumberingAfterBreak="0">
    <w:nsid w:val="611F38F1"/>
    <w:multiLevelType w:val="hybridMultilevel"/>
    <w:tmpl w:val="5998976C"/>
    <w:lvl w:ilvl="0" w:tplc="7F8E0B1A">
      <w:start w:val="1"/>
      <w:numFmt w:val="bullet"/>
      <w:lvlText w:val="•"/>
      <w:lvlJc w:val="left"/>
      <w:pPr>
        <w:ind w:left="540" w:hanging="260"/>
      </w:pPr>
    </w:lvl>
    <w:lvl w:ilvl="1" w:tplc="2B08480C">
      <w:numFmt w:val="decimal"/>
      <w:lvlText w:val=""/>
      <w:lvlJc w:val="left"/>
    </w:lvl>
    <w:lvl w:ilvl="2" w:tplc="6986D63C">
      <w:numFmt w:val="decimal"/>
      <w:lvlText w:val=""/>
      <w:lvlJc w:val="left"/>
    </w:lvl>
    <w:lvl w:ilvl="3" w:tplc="5776A65E">
      <w:numFmt w:val="decimal"/>
      <w:lvlText w:val=""/>
      <w:lvlJc w:val="left"/>
    </w:lvl>
    <w:lvl w:ilvl="4" w:tplc="D8666638">
      <w:numFmt w:val="decimal"/>
      <w:lvlText w:val=""/>
      <w:lvlJc w:val="left"/>
    </w:lvl>
    <w:lvl w:ilvl="5" w:tplc="F1109A76">
      <w:numFmt w:val="decimal"/>
      <w:lvlText w:val=""/>
      <w:lvlJc w:val="left"/>
    </w:lvl>
    <w:lvl w:ilvl="6" w:tplc="0B4CA7A6">
      <w:numFmt w:val="decimal"/>
      <w:lvlText w:val=""/>
      <w:lvlJc w:val="left"/>
    </w:lvl>
    <w:lvl w:ilvl="7" w:tplc="12BC2A2C">
      <w:numFmt w:val="decimal"/>
      <w:lvlText w:val=""/>
      <w:lvlJc w:val="left"/>
    </w:lvl>
    <w:lvl w:ilvl="8" w:tplc="52364252">
      <w:numFmt w:val="decimal"/>
      <w:lvlText w:val=""/>
      <w:lvlJc w:val="left"/>
    </w:lvl>
  </w:abstractNum>
  <w:num w:numId="1" w16cid:durableId="950090001">
    <w:abstractNumId w:val="0"/>
    <w:lvlOverride w:ilvl="0">
      <w:startOverride w:val="1"/>
    </w:lvlOverride>
  </w:num>
  <w:num w:numId="2" w16cid:durableId="537208718">
    <w:abstractNumId w:val="1"/>
    <w:lvlOverride w:ilvl="0">
      <w:startOverride w:val="1"/>
    </w:lvlOverride>
  </w:num>
  <w:num w:numId="3" w16cid:durableId="678430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52D"/>
    <w:rsid w:val="000D49CF"/>
    <w:rsid w:val="00674079"/>
    <w:rsid w:val="00841721"/>
    <w:rsid w:val="0099552D"/>
    <w:rsid w:val="00B40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36ECCE"/>
  <w15:docId w15:val="{093FAF2C-292D-6E4A-93E9-7B056B32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B4D"/>
      <w:sz w:val="30"/>
      <w:szCs w:val="30"/>
    </w:rPr>
  </w:style>
  <w:style w:type="paragraph" w:styleId="Heading2">
    <w:name w:val="heading 2"/>
    <w:uiPriority w:val="9"/>
    <w:unhideWhenUsed/>
    <w:qFormat/>
    <w:pPr>
      <w:spacing w:before="200" w:after="110"/>
      <w:outlineLvl w:val="1"/>
    </w:pPr>
    <w:rPr>
      <w:b/>
      <w:bCs/>
      <w:color w:val="2E5A7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Chitiveli Hemcharan Varma</cp:lastModifiedBy>
  <cp:revision>4</cp:revision>
  <dcterms:created xsi:type="dcterms:W3CDTF">2026-07-05T22:37:00Z</dcterms:created>
  <dcterms:modified xsi:type="dcterms:W3CDTF">2026-07-07T07:24:00Z</dcterms:modified>
</cp:coreProperties>
</file>