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2800"/>
      </w:pPr>
    </w:p>
    <w:p>
      <w:pPr>
        <w:spacing w:after="120" w:line="360"/>
        <w:jc w:val="center"/>
      </w:pPr>
      <w:r>
        <w:rPr>
          <w:rFonts w:ascii="Microsoft YaHei" w:cs="Microsoft YaHei" w:eastAsia="Microsoft YaHei" w:hAnsi="Microsoft YaHei"/>
          <w:b/>
          <w:bCs/>
          <w:i w:val="false"/>
          <w:iCs w:val="false"/>
          <w:sz w:val="44"/>
          <w:szCs w:val="44"/>
        </w:rPr>
        <w:t xml:space="preserve">运动损伤资料管理与指标分析平台</w:t>
      </w:r>
    </w:p>
    <w:p>
      <w:pPr>
        <w:spacing w:after="120" w:line="360"/>
        <w:jc w:val="center"/>
      </w:pPr>
      <w:r>
        <w:rPr>
          <w:rFonts w:ascii="Microsoft YaHei" w:cs="Microsoft YaHei" w:eastAsia="Microsoft YaHei" w:hAnsi="Microsoft YaHei"/>
          <w:b/>
          <w:bCs/>
          <w:i w:val="false"/>
          <w:iCs w:val="false"/>
          <w:sz w:val="36"/>
          <w:szCs w:val="36"/>
        </w:rPr>
        <w:t xml:space="preserve">开发文档</w:t>
      </w:r>
    </w:p>
    <w:p>
      <w:pPr>
        <w:spacing w:after="120" w:line="360"/>
        <w:jc w:val="left"/>
      </w:pPr>
      <w:r>
        <w:rPr>
          <w:rFonts w:ascii="Microsoft YaHei" w:cs="Microsoft YaHei" w:eastAsia="Microsoft YaHei" w:hAnsi="Microsoft YaHei"/>
          <w:b w:val="false"/>
          <w:bCs w:val="false"/>
          <w:i w:val="false"/>
          <w:iCs w:val="false"/>
          <w:sz w:val="21"/>
          <w:szCs w:val="21"/>
        </w:rPr>
        <w:t xml:space="preserve"/>
      </w:r>
    </w:p>
    <w:p>
      <w:pPr>
        <w:spacing w:after="120" w:line="360"/>
        <w:jc w:val="center"/>
      </w:pPr>
      <w:r>
        <w:rPr>
          <w:rFonts w:ascii="Microsoft YaHei" w:cs="Microsoft YaHei" w:eastAsia="Microsoft YaHei" w:hAnsi="Microsoft YaHei"/>
          <w:b w:val="false"/>
          <w:bCs w:val="false"/>
          <w:i w:val="false"/>
          <w:iCs w:val="false"/>
          <w:sz w:val="24"/>
          <w:szCs w:val="24"/>
        </w:rPr>
        <w:t xml:space="preserve">版本 v0.1.0</w:t>
      </w:r>
    </w:p>
    <w:p>
      <w:pPr>
        <w:spacing w:after="120" w:line="360"/>
        <w:jc w:val="center"/>
      </w:pPr>
      <w:r>
        <w:rPr>
          <w:rFonts w:ascii="Microsoft YaHei" w:cs="Microsoft YaHei" w:eastAsia="Microsoft YaHei" w:hAnsi="Microsoft YaHei"/>
          <w:b w:val="false"/>
          <w:bCs w:val="false"/>
          <w:i w:val="false"/>
          <w:iCs w:val="false"/>
          <w:sz w:val="22"/>
          <w:szCs w:val="22"/>
        </w:rPr>
        <w:t xml:space="preserve">2026年5月20日</w:t>
      </w:r>
    </w:p>
    <w:p>
      <w:pPr>
        <w:spacing w:after="120" w:line="360"/>
        <w:jc w:val="left"/>
      </w:pPr>
      <w:r>
        <w:rPr>
          <w:rFonts w:ascii="Microsoft YaHei" w:cs="Microsoft YaHei" w:eastAsia="Microsoft YaHei" w:hAnsi="Microsoft YaHei"/>
          <w:b w:val="false"/>
          <w:bCs w:val="false"/>
          <w:i w:val="false"/>
          <w:iCs w:val="false"/>
          <w:sz w:val="21"/>
          <w:szCs w:val="21"/>
        </w:rPr>
        <w:t xml:space="preserve"/>
      </w:r>
    </w:p>
    <w:p>
      <w:pPr>
        <w:spacing w:after="120" w:line="360"/>
        <w:jc w:val="center"/>
      </w:pPr>
      <w:r>
        <w:rPr>
          <w:rFonts w:ascii="Microsoft YaHei" w:cs="Microsoft YaHei" w:eastAsia="Microsoft YaHei" w:hAnsi="Microsoft YaHei"/>
          <w:b w:val="false"/>
          <w:bCs w:val="false"/>
          <w:i w:val="false"/>
          <w:iCs w:val="false"/>
          <w:sz w:val="18"/>
          <w:szCs w:val="18"/>
        </w:rPr>
        <w:t xml:space="preserve">—— Demo 阶段技术文档 ——</w:t>
      </w:r>
    </w:p>
    <w:p>
      <w:pPr>
        <w:sectPr>
          <w:pgSz w:w="11906" w:h="16838" w:orient="portrait"/>
          <w:pgMar w:top="1440" w:right="1440" w:bottom="1440" w:left="1440" w:header="708" w:footer="708" w:gutter="0"/>
          <w:pgNumType/>
          <w:docGrid w:linePitch="360"/>
        </w:sectPr>
      </w:pPr>
    </w:p>
    <w:p>
      <w:pPr>
        <w:pStyle w:val="Heading1"/>
        <w:spacing w:after="160" w:before="280"/>
      </w:pPr>
      <w:r>
        <w:rPr>
          <w:rFonts w:ascii="Microsoft YaHei" w:cs="Microsoft YaHei" w:eastAsia="Microsoft YaHei" w:hAnsi="Microsoft YaHei"/>
          <w:b/>
          <w:bCs/>
          <w:sz w:val="32"/>
          <w:szCs w:val="32"/>
        </w:rPr>
        <w:t xml:space="preserve">第一章 项目概述</w:t>
      </w:r>
    </w:p>
    <w:p>
      <w:pPr>
        <w:pStyle w:val="Heading2"/>
        <w:spacing w:after="160" w:before="280"/>
      </w:pPr>
      <w:r>
        <w:rPr>
          <w:rFonts w:ascii="Microsoft YaHei" w:cs="Microsoft YaHei" w:eastAsia="Microsoft YaHei" w:hAnsi="Microsoft YaHei"/>
          <w:b/>
          <w:bCs/>
          <w:sz w:val="28"/>
          <w:szCs w:val="28"/>
        </w:rPr>
        <w:t xml:space="preserve">1.1 项目名称</w:t>
      </w:r>
    </w:p>
    <w:p>
      <w:pPr>
        <w:spacing w:after="120" w:line="360"/>
        <w:jc w:val="left"/>
      </w:pPr>
      <w:r>
        <w:rPr>
          <w:rFonts w:ascii="Microsoft YaHei" w:cs="Microsoft YaHei" w:eastAsia="Microsoft YaHei" w:hAnsi="Microsoft YaHei"/>
          <w:b w:val="false"/>
          <w:bCs w:val="false"/>
          <w:i w:val="false"/>
          <w:iCs w:val="false"/>
          <w:sz w:val="21"/>
          <w:szCs w:val="21"/>
        </w:rPr>
        <w:t xml:space="preserve">运动损伤资料管理与指标分析平台（Sports Injury Data &amp; Indicator Platform）</w:t>
      </w:r>
    </w:p>
    <w:p>
      <w:pPr>
        <w:spacing w:after="120" w:line="360"/>
        <w:jc w:val="left"/>
      </w:pPr>
      <w:r>
        <w:rPr>
          <w:rFonts w:ascii="Microsoft YaHei" w:cs="Microsoft YaHei" w:eastAsia="Microsoft YaHei" w:hAnsi="Microsoft YaHei"/>
          <w:b w:val="false"/>
          <w:bCs w:val="false"/>
          <w:i w:val="false"/>
          <w:iCs w:val="false"/>
          <w:sz w:val="21"/>
          <w:szCs w:val="21"/>
        </w:rPr>
        <w:t xml:space="preserve">一句话简介：面向运动医学从业者的局域网资料共享与指标分析系统。</w:t>
      </w:r>
    </w:p>
    <w:p>
      <w:pPr>
        <w:pStyle w:val="Heading2"/>
        <w:spacing w:after="160" w:before="280"/>
      </w:pPr>
      <w:r>
        <w:rPr>
          <w:rFonts w:ascii="Microsoft YaHei" w:cs="Microsoft YaHei" w:eastAsia="Microsoft YaHei" w:hAnsi="Microsoft YaHei"/>
          <w:b/>
          <w:bCs/>
          <w:sz w:val="28"/>
          <w:szCs w:val="28"/>
        </w:rPr>
        <w:t xml:space="preserve">1.2 开发背景与用途</w:t>
      </w:r>
    </w:p>
    <w:p>
      <w:pPr>
        <w:spacing w:after="120" w:line="360"/>
        <w:jc w:val="left"/>
      </w:pPr>
      <w:r>
        <w:rPr>
          <w:rFonts w:ascii="Microsoft YaHei" w:cs="Microsoft YaHei" w:eastAsia="Microsoft YaHei" w:hAnsi="Microsoft YaHei"/>
          <w:b w:val="false"/>
          <w:bCs w:val="false"/>
          <w:i w:val="false"/>
          <w:iCs w:val="false"/>
          <w:sz w:val="21"/>
          <w:szCs w:val="21"/>
        </w:rPr>
        <w:t xml:space="preserve">本平台为运动医学小团队设计，解决以下核心问题：</w:t>
      </w:r>
    </w:p>
    <w:p>
      <w:pPr>
        <w:pStyle w:val="ListParagraph"/>
        <w:numPr>
          <w:ilvl w:val="0"/>
          <w:numId w:val="2"/>
        </w:numPr>
        <w:spacing w:after="80" w:line="340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运动损伤资料（影像、文献、病例报告等）分散存储在不同电脑上，缺乏统一的集中管理入口</w:t>
      </w:r>
    </w:p>
    <w:p>
      <w:pPr>
        <w:pStyle w:val="ListParagraph"/>
        <w:numPr>
          <w:ilvl w:val="0"/>
          <w:numId w:val="2"/>
        </w:numPr>
        <w:spacing w:after="80" w:line="340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各类运动损伤评估指标（力量、平衡、柔韧性、关节活动度等）缺乏标准化的存储和查询方式</w:t>
      </w:r>
    </w:p>
    <w:p>
      <w:pPr>
        <w:pStyle w:val="ListParagraph"/>
        <w:numPr>
          <w:ilvl w:val="0"/>
          <w:numId w:val="2"/>
        </w:numPr>
        <w:spacing w:after="80" w:line="340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损伤数据的统计分析依赖手工 Excel 操作，效率低且容易出错</w:t>
      </w:r>
    </w:p>
    <w:p>
      <w:pPr>
        <w:pStyle w:val="ListParagraph"/>
        <w:numPr>
          <w:ilvl w:val="0"/>
          <w:numId w:val="2"/>
        </w:numPr>
        <w:spacing w:after="80" w:line="340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团队成员角色不同（医生、研究员、实习生），需要差异化的权限控制</w:t>
      </w:r>
    </w:p>
    <w:p>
      <w:pPr>
        <w:spacing w:after="120" w:line="360"/>
        <w:jc w:val="left"/>
      </w:pPr>
      <w:r>
        <w:rPr>
          <w:rFonts w:ascii="Microsoft YaHei" w:cs="Microsoft YaHei" w:eastAsia="Microsoft YaHei" w:hAnsi="Microsoft YaHei"/>
          <w:b w:val="false"/>
          <w:bCs w:val="false"/>
          <w:i w:val="false"/>
          <w:iCs w:val="false"/>
          <w:sz w:val="21"/>
          <w:szCs w:val="21"/>
        </w:rPr>
        <w:t xml:space="preserve">平台定位为局域网内部工具，支持文件管理、指标体系维护、数据分析和用户权限管理四大核心功能。</w:t>
      </w:r>
    </w:p>
    <w:p>
      <w:pPr>
        <w:pStyle w:val="Heading2"/>
        <w:spacing w:after="160" w:before="280"/>
      </w:pPr>
      <w:r>
        <w:rPr>
          <w:rFonts w:ascii="Microsoft YaHei" w:cs="Microsoft YaHei" w:eastAsia="Microsoft YaHei" w:hAnsi="Microsoft YaHei"/>
          <w:b/>
          <w:bCs/>
          <w:sz w:val="28"/>
          <w:szCs w:val="28"/>
        </w:rPr>
        <w:t xml:space="preserve">1.3 当前阶段</w:t>
      </w:r>
    </w:p>
    <w:p>
      <w:pPr>
        <w:spacing w:after="120" w:line="360"/>
        <w:jc w:val="left"/>
      </w:pPr>
      <w:r>
        <w:rPr>
          <w:rFonts w:ascii="Microsoft YaHei" w:cs="Microsoft YaHei" w:eastAsia="Microsoft YaHei" w:hAnsi="Microsoft YaHei"/>
          <w:b w:val="false"/>
          <w:bCs w:val="false"/>
          <w:i w:val="false"/>
          <w:iCs w:val="false"/>
          <w:sz w:val="21"/>
          <w:szCs w:val="21"/>
        </w:rPr>
        <w:t xml:space="preserve">当前版本 v0.1.0 为 Demo 阶段，已完成核心功能的基本实现，包括认证体系、文件管理、指标体系、数据分析和用户管理等模块的基础功能。</w:t>
      </w:r>
    </w:p>
    <w:p>
      <w:r>
        <w:br w:type="page"/>
      </w:r>
    </w:p>
    <w:p>
      <w:pPr>
        <w:pStyle w:val="Heading1"/>
        <w:spacing w:after="160" w:before="280"/>
      </w:pPr>
      <w:r>
        <w:rPr>
          <w:rFonts w:ascii="Microsoft YaHei" w:cs="Microsoft YaHei" w:eastAsia="Microsoft YaHei" w:hAnsi="Microsoft YaHei"/>
          <w:b/>
          <w:bCs/>
          <w:sz w:val="32"/>
          <w:szCs w:val="32"/>
        </w:rPr>
        <w:t xml:space="preserve">第二章 功能模块说明</w:t>
      </w:r>
    </w:p>
    <w:p>
      <w:pPr>
        <w:spacing w:after="120" w:line="360"/>
        <w:jc w:val="left"/>
      </w:pPr>
      <w:r>
        <w:rPr>
          <w:rFonts w:ascii="Microsoft YaHei" w:cs="Microsoft YaHei" w:eastAsia="Microsoft YaHei" w:hAnsi="Microsoft YaHei"/>
          <w:b w:val="false"/>
          <w:bCs w:val="false"/>
          <w:i w:val="false"/>
          <w:iCs w:val="false"/>
          <w:sz w:val="21"/>
          <w:szCs w:val="21"/>
        </w:rPr>
        <w:t xml:space="preserve">平台侧边栏导航包含以下 6 个功能模块，按菜单顺序排列：</w:t>
      </w:r>
    </w:p>
    <w:tbl>
      <w:tblPr>
        <w:tblW w:type="dxa" w:w="9073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00"/>
        <w:gridCol w:w="3473"/>
        <w:gridCol w:w="2000"/>
        <w:gridCol w:w="2000"/>
      </w:tblGrid>
      <w:tr>
        <w:trPr>
          <w:tblHeader/>
        </w:trPr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sz w:val="20"/>
                <w:szCs w:val="20"/>
              </w:rPr>
              <w:t xml:space="preserve">菜单名称</w:t>
            </w:r>
          </w:p>
        </w:tc>
        <w:tc>
          <w:tcPr>
            <w:tcW w:type="dxa" w:w="3473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sz w:val="20"/>
                <w:szCs w:val="20"/>
              </w:rPr>
              <w:t xml:space="preserve">功能说明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sz w:val="20"/>
                <w:szCs w:val="20"/>
              </w:rPr>
              <w:t xml:space="preserve">开发状态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sz w:val="20"/>
                <w:szCs w:val="20"/>
              </w:rPr>
              <w:t xml:space="preserve">最低权限</w:t>
            </w:r>
          </w:p>
        </w:tc>
      </w:tr>
      <w:tr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cs="Microsoft YaHei" w:eastAsia="Microsoft YaHei" w:hAnsi="Microsoft YaHei"/>
                <w:b/>
                <w:bCs/>
                <w:sz w:val="20"/>
                <w:szCs w:val="20"/>
              </w:rPr>
              <w:t xml:space="preserve">首页</w:t>
            </w:r>
          </w:p>
        </w:tc>
        <w:tc>
          <w:tcPr>
            <w:tcW w:type="dxa" w:w="3473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0"/>
                <w:szCs w:val="20"/>
              </w:rPr>
              <w:t xml:space="preserve">Dashboard 统计面板，展示文件总数、指标总数、最近上传、用户数四张统计卡片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0"/>
                <w:szCs w:val="20"/>
              </w:rPr>
              <w:t xml:space="preserve">已完成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0"/>
                <w:szCs w:val="20"/>
              </w:rPr>
              <w:t xml:space="preserve">游客</w:t>
            </w:r>
          </w:p>
        </w:tc>
      </w:tr>
      <w:tr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cs="Microsoft YaHei" w:eastAsia="Microsoft YaHei" w:hAnsi="Microsoft YaHei"/>
                <w:b/>
                <w:bCs/>
                <w:sz w:val="20"/>
                <w:szCs w:val="20"/>
              </w:rPr>
              <w:t xml:space="preserve">文件管理</w:t>
            </w:r>
          </w:p>
        </w:tc>
        <w:tc>
          <w:tcPr>
            <w:tcW w:type="dxa" w:w="3473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0"/>
                <w:szCs w:val="20"/>
              </w:rPr>
              <w:t xml:space="preserve">文件夹树状浏览、文件上传（拖拽支持）、搜索、分页列表、文件下载与删除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0"/>
                <w:szCs w:val="20"/>
              </w:rPr>
              <w:t xml:space="preserve">已完成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0"/>
                <w:szCs w:val="20"/>
              </w:rPr>
              <w:t xml:space="preserve">游客（只读）</w:t>
            </w:r>
          </w:p>
        </w:tc>
      </w:tr>
      <w:tr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cs="Microsoft YaHei" w:eastAsia="Microsoft YaHei" w:hAnsi="Microsoft YaHei"/>
                <w:b/>
                <w:bCs/>
                <w:sz w:val="20"/>
                <w:szCs w:val="20"/>
              </w:rPr>
              <w:t xml:space="preserve">指标体系</w:t>
            </w:r>
          </w:p>
        </w:tc>
        <w:tc>
          <w:tcPr>
            <w:tcW w:type="dxa" w:w="3473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0"/>
                <w:szCs w:val="20"/>
              </w:rPr>
              <w:t xml:space="preserve">运动损伤指标 CRUD，按类别（力量/平衡/柔韧性等）组织，支持 Excel 批量导入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0"/>
                <w:szCs w:val="20"/>
              </w:rPr>
              <w:t xml:space="preserve">已完成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0"/>
                <w:szCs w:val="20"/>
              </w:rPr>
              <w:t xml:space="preserve">游客（只读）</w:t>
            </w:r>
          </w:p>
        </w:tc>
      </w:tr>
      <w:tr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cs="Microsoft YaHei" w:eastAsia="Microsoft YaHei" w:hAnsi="Microsoft YaHei"/>
                <w:b/>
                <w:bCs/>
                <w:sz w:val="20"/>
                <w:szCs w:val="20"/>
              </w:rPr>
              <w:t xml:space="preserve">数据分析</w:t>
            </w:r>
          </w:p>
        </w:tc>
        <w:tc>
          <w:tcPr>
            <w:tcW w:type="dxa" w:w="3473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0"/>
                <w:szCs w:val="20"/>
              </w:rPr>
              <w:t xml:space="preserve">描述统计、相关性分析、趋势分析三种分析类型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0"/>
                <w:szCs w:val="20"/>
              </w:rPr>
              <w:t xml:space="preserve">已完成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0"/>
                <w:szCs w:val="20"/>
              </w:rPr>
              <w:t xml:space="preserve">游客</w:t>
            </w:r>
          </w:p>
        </w:tc>
      </w:tr>
      <w:tr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cs="Microsoft YaHei" w:eastAsia="Microsoft YaHei" w:hAnsi="Microsoft YaHei"/>
                <w:b/>
                <w:bCs/>
                <w:sz w:val="20"/>
                <w:szCs w:val="20"/>
              </w:rPr>
              <w:t xml:space="preserve">用户管理</w:t>
            </w:r>
          </w:p>
        </w:tc>
        <w:tc>
          <w:tcPr>
            <w:tcW w:type="dxa" w:w="3473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0"/>
                <w:szCs w:val="20"/>
              </w:rPr>
              <w:t xml:space="preserve">用户列表查看，角色分配（游客/管理员/超级管理员）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0"/>
                <w:szCs w:val="20"/>
              </w:rPr>
              <w:t xml:space="preserve">已完成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0"/>
                <w:szCs w:val="20"/>
              </w:rPr>
              <w:t xml:space="preserve">管理员</w:t>
            </w:r>
          </w:p>
        </w:tc>
      </w:tr>
      <w:tr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cs="Microsoft YaHei" w:eastAsia="Microsoft YaHei" w:hAnsi="Microsoft YaHei"/>
                <w:b/>
                <w:bCs/>
                <w:sz w:val="20"/>
                <w:szCs w:val="20"/>
              </w:rPr>
              <w:t xml:space="preserve">系统设置</w:t>
            </w:r>
          </w:p>
        </w:tc>
        <w:tc>
          <w:tcPr>
            <w:tcW w:type="dxa" w:w="3473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0"/>
                <w:szCs w:val="20"/>
              </w:rPr>
              <w:t xml:space="preserve">个人信息修改、密码修改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0"/>
                <w:szCs w:val="20"/>
              </w:rPr>
              <w:t xml:space="preserve">已完成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0"/>
                <w:szCs w:val="20"/>
              </w:rPr>
              <w:t xml:space="preserve">管理员</w:t>
            </w:r>
          </w:p>
        </w:tc>
      </w:tr>
    </w:tbl>
    <w:p>
      <w:pPr>
        <w:pStyle w:val="Heading2"/>
        <w:spacing w:after="160" w:before="280"/>
      </w:pPr>
      <w:r>
        <w:rPr>
          <w:rFonts w:ascii="Microsoft YaHei" w:cs="Microsoft YaHei" w:eastAsia="Microsoft YaHei" w:hAnsi="Microsoft YaHei"/>
          <w:b/>
          <w:bCs/>
          <w:sz w:val="28"/>
          <w:szCs w:val="28"/>
        </w:rPr>
        <w:t xml:space="preserve">2.1 认证与权限体系</w:t>
      </w:r>
    </w:p>
    <w:p>
      <w:pPr>
        <w:spacing w:after="120" w:line="360"/>
        <w:jc w:val="left"/>
      </w:pPr>
      <w:r>
        <w:rPr>
          <w:rFonts w:ascii="Microsoft YaHei" w:cs="Microsoft YaHei" w:eastAsia="Microsoft YaHei" w:hAnsi="Microsoft YaHei"/>
          <w:b w:val="false"/>
          <w:bCs w:val="false"/>
          <w:i w:val="false"/>
          <w:iCs w:val="false"/>
          <w:sz w:val="21"/>
          <w:szCs w:val="21"/>
        </w:rPr>
        <w:t xml:space="preserve">系统采用三层角色体系，权限逐级递增：</w:t>
      </w:r>
    </w:p>
    <w:p>
      <w:pPr>
        <w:pStyle w:val="ListParagraph"/>
        <w:numPr>
          <w:ilvl w:val="0"/>
          <w:numId w:val="2"/>
        </w:numPr>
        <w:spacing w:after="80" w:line="340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游客（VISITOR）：可浏览文件、指标和分析结果，不可上传或编辑</w:t>
      </w:r>
    </w:p>
    <w:p>
      <w:pPr>
        <w:pStyle w:val="ListParagraph"/>
        <w:numPr>
          <w:ilvl w:val="0"/>
          <w:numId w:val="2"/>
        </w:numPr>
        <w:spacing w:after="80" w:line="340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管理员（ADMIN）：可上传/编辑/删除文件与指标，可访问系统设置</w:t>
      </w:r>
    </w:p>
    <w:p>
      <w:pPr>
        <w:pStyle w:val="ListParagraph"/>
        <w:numPr>
          <w:ilvl w:val="0"/>
          <w:numId w:val="2"/>
        </w:numPr>
        <w:spacing w:after="80" w:line="340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超级管理员（SUPERADMIN）：拥有管理员全部权限，额外可管理用户账号</w:t>
      </w:r>
    </w:p>
    <w:p>
      <w:pPr>
        <w:spacing w:after="120" w:line="360"/>
        <w:jc w:val="left"/>
      </w:pPr>
      <w:r>
        <w:rPr>
          <w:rFonts w:ascii="Microsoft YaHei" w:cs="Microsoft YaHei" w:eastAsia="Microsoft YaHei" w:hAnsi="Microsoft YaHei"/>
          <w:b w:val="false"/>
          <w:bCs w:val="false"/>
          <w:i w:val="false"/>
          <w:iCs w:val="false"/>
          <w:sz w:val="21"/>
          <w:szCs w:val="21"/>
        </w:rPr>
        <w:t xml:space="preserve">认证方式基于 NextAuth v5 Credentials Provider 实现，采用 JWE（A256CBC-HS512）加密的 JWT Session Token。所有受保护路由通过 Next.js Middleware 统一拦截。</w:t>
      </w:r>
    </w:p>
    <w:p>
      <w:pPr>
        <w:pStyle w:val="Heading2"/>
        <w:spacing w:after="160" w:before="280"/>
      </w:pPr>
      <w:r>
        <w:rPr>
          <w:rFonts w:ascii="Microsoft YaHei" w:cs="Microsoft YaHei" w:eastAsia="Microsoft YaHei" w:hAnsi="Microsoft YaHei"/>
          <w:b/>
          <w:bCs/>
          <w:sz w:val="28"/>
          <w:szCs w:val="28"/>
        </w:rPr>
        <w:t xml:space="preserve">2.2 开发状态说明</w:t>
      </w:r>
    </w:p>
    <w:p>
      <w:pPr>
        <w:pStyle w:val="ListParagraph"/>
        <w:numPr>
          <w:ilvl w:val="0"/>
          <w:numId w:val="2"/>
        </w:numPr>
        <w:spacing w:after="80" w:line="340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已完成：功能完整实现，前后端联通，可正常使用</w:t>
      </w:r>
    </w:p>
    <w:p>
      <w:pPr>
        <w:pStyle w:val="ListParagraph"/>
        <w:numPr>
          <w:ilvl w:val="0"/>
          <w:numId w:val="2"/>
        </w:numPr>
        <w:spacing w:after="80" w:line="340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开发中：主体功能已实现，但存在已知问题或待优化项</w:t>
      </w:r>
    </w:p>
    <w:p>
      <w:pPr>
        <w:pStyle w:val="ListParagraph"/>
        <w:numPr>
          <w:ilvl w:val="0"/>
          <w:numId w:val="2"/>
        </w:numPr>
        <w:spacing w:after="80" w:line="340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待开发：尚未开始实现</w:t>
      </w:r>
    </w:p>
    <w:p>
      <w:r>
        <w:br w:type="page"/>
      </w:r>
    </w:p>
    <w:p>
      <w:pPr>
        <w:pStyle w:val="Heading1"/>
        <w:spacing w:after="160" w:before="280"/>
      </w:pPr>
      <w:r>
        <w:rPr>
          <w:rFonts w:ascii="Microsoft YaHei" w:cs="Microsoft YaHei" w:eastAsia="Microsoft YaHei" w:hAnsi="Microsoft YaHei"/>
          <w:b/>
          <w:bCs/>
          <w:sz w:val="32"/>
          <w:szCs w:val="32"/>
        </w:rPr>
        <w:t xml:space="preserve">第三章 技术栈</w:t>
      </w:r>
    </w:p>
    <w:p>
      <w:pPr>
        <w:pStyle w:val="Heading2"/>
        <w:spacing w:after="160" w:before="280"/>
      </w:pPr>
      <w:r>
        <w:rPr>
          <w:rFonts w:ascii="Microsoft YaHei" w:cs="Microsoft YaHei" w:eastAsia="Microsoft YaHei" w:hAnsi="Microsoft YaHei"/>
          <w:b/>
          <w:bCs/>
          <w:sz w:val="28"/>
          <w:szCs w:val="28"/>
        </w:rPr>
        <w:t xml:space="preserve">3.1 核心框架</w:t>
      </w:r>
    </w:p>
    <w:p>
      <w:pPr>
        <w:pStyle w:val="ListParagraph"/>
        <w:numPr>
          <w:ilvl w:val="0"/>
          <w:numId w:val="2"/>
        </w:numPr>
        <w:spacing w:after="80" w:line="340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Next.js 15.3（App Router）— React 全栈框架</w:t>
      </w:r>
    </w:p>
    <w:p>
      <w:pPr>
        <w:pStyle w:val="ListParagraph"/>
        <w:numPr>
          <w:ilvl w:val="0"/>
          <w:numId w:val="2"/>
        </w:numPr>
        <w:spacing w:after="80" w:line="340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React 19.1 — UI 渲染</w:t>
      </w:r>
    </w:p>
    <w:p>
      <w:pPr>
        <w:pStyle w:val="ListParagraph"/>
        <w:numPr>
          <w:ilvl w:val="0"/>
          <w:numId w:val="2"/>
        </w:numPr>
        <w:spacing w:after="80" w:line="340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TypeScript 5.8 — 类型安全</w:t>
      </w:r>
    </w:p>
    <w:p>
      <w:pPr>
        <w:pStyle w:val="Heading2"/>
        <w:spacing w:after="160" w:before="280"/>
      </w:pPr>
      <w:r>
        <w:rPr>
          <w:rFonts w:ascii="Microsoft YaHei" w:cs="Microsoft YaHei" w:eastAsia="Microsoft YaHei" w:hAnsi="Microsoft YaHei"/>
          <w:b/>
          <w:bCs/>
          <w:sz w:val="28"/>
          <w:szCs w:val="28"/>
        </w:rPr>
        <w:t xml:space="preserve">3.2 数据库与 ORM</w:t>
      </w:r>
    </w:p>
    <w:p>
      <w:pPr>
        <w:pStyle w:val="ListParagraph"/>
        <w:numPr>
          <w:ilvl w:val="0"/>
          <w:numId w:val="2"/>
        </w:numPr>
        <w:spacing w:after="80" w:line="340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SQLite — 轻量级本地数据库（局域网部署，无需额外数据库服务）</w:t>
      </w:r>
    </w:p>
    <w:p>
      <w:pPr>
        <w:pStyle w:val="ListParagraph"/>
        <w:numPr>
          <w:ilvl w:val="0"/>
          <w:numId w:val="2"/>
        </w:numPr>
        <w:spacing w:after="80" w:line="340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Prisma 6.5 — ORM 与数据库迁移工具</w:t>
      </w:r>
    </w:p>
    <w:p>
      <w:pPr>
        <w:pStyle w:val="Heading2"/>
        <w:spacing w:after="160" w:before="280"/>
      </w:pPr>
      <w:r>
        <w:rPr>
          <w:rFonts w:ascii="Microsoft YaHei" w:cs="Microsoft YaHei" w:eastAsia="Microsoft YaHei" w:hAnsi="Microsoft YaHei"/>
          <w:b/>
          <w:bCs/>
          <w:sz w:val="28"/>
          <w:szCs w:val="28"/>
        </w:rPr>
        <w:t xml:space="preserve">3.3 认证与安全</w:t>
      </w:r>
    </w:p>
    <w:p>
      <w:pPr>
        <w:pStyle w:val="ListParagraph"/>
        <w:numPr>
          <w:ilvl w:val="0"/>
          <w:numId w:val="2"/>
        </w:numPr>
        <w:spacing w:after="80" w:line="340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next-auth 5.0-beta.25 — 认证框架（Credentials Provider + JWT）</w:t>
      </w:r>
    </w:p>
    <w:p>
      <w:pPr>
        <w:pStyle w:val="ListParagraph"/>
        <w:numPr>
          <w:ilvl w:val="0"/>
          <w:numId w:val="2"/>
        </w:numPr>
        <w:spacing w:after="80" w:line="340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@auth/core 0.41.2 — Auth.js 核心库（用于 JWT 解密）</w:t>
      </w:r>
    </w:p>
    <w:p>
      <w:pPr>
        <w:pStyle w:val="ListParagraph"/>
        <w:numPr>
          <w:ilvl w:val="0"/>
          <w:numId w:val="2"/>
        </w:numPr>
        <w:spacing w:after="80" w:line="340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bcryptjs 2.4 — 密码哈希</w:t>
      </w:r>
    </w:p>
    <w:p>
      <w:pPr>
        <w:pStyle w:val="Heading2"/>
        <w:spacing w:after="160" w:before="280"/>
      </w:pPr>
      <w:r>
        <w:rPr>
          <w:rFonts w:ascii="Microsoft YaHei" w:cs="Microsoft YaHei" w:eastAsia="Microsoft YaHei" w:hAnsi="Microsoft YaHei"/>
          <w:b/>
          <w:bCs/>
          <w:sz w:val="28"/>
          <w:szCs w:val="28"/>
        </w:rPr>
        <w:t xml:space="preserve">3.4 UI 组件</w:t>
      </w:r>
    </w:p>
    <w:p>
      <w:pPr>
        <w:pStyle w:val="ListParagraph"/>
        <w:numPr>
          <w:ilvl w:val="0"/>
          <w:numId w:val="2"/>
        </w:numPr>
        <w:spacing w:after="80" w:line="340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Tailwind CSS 4.1 — 原子化 CSS 框架</w:t>
      </w:r>
    </w:p>
    <w:p>
      <w:pPr>
        <w:pStyle w:val="ListParagraph"/>
        <w:numPr>
          <w:ilvl w:val="0"/>
          <w:numId w:val="2"/>
        </w:numPr>
        <w:spacing w:after="80" w:line="340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Radix UI — 无样式可访问组件库（20+ 组件）</w:t>
      </w:r>
    </w:p>
    <w:p>
      <w:pPr>
        <w:pStyle w:val="ListParagraph"/>
        <w:numPr>
          <w:ilvl w:val="0"/>
          <w:numId w:val="2"/>
        </w:numPr>
        <w:spacing w:after="80" w:line="340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Lucide React — 图标库</w:t>
      </w:r>
    </w:p>
    <w:p>
      <w:pPr>
        <w:pStyle w:val="ListParagraph"/>
        <w:numPr>
          <w:ilvl w:val="0"/>
          <w:numId w:val="2"/>
        </w:numPr>
        <w:spacing w:after="80" w:line="340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Recharts — 数据可视化图表</w:t>
      </w:r>
    </w:p>
    <w:p>
      <w:pPr>
        <w:pStyle w:val="ListParagraph"/>
        <w:numPr>
          <w:ilvl w:val="0"/>
          <w:numId w:val="2"/>
        </w:numPr>
        <w:spacing w:after="80" w:line="340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Sonner — Toast 通知组件</w:t>
      </w:r>
    </w:p>
    <w:p>
      <w:pPr>
        <w:pStyle w:val="ListParagraph"/>
        <w:numPr>
          <w:ilvl w:val="0"/>
          <w:numId w:val="2"/>
        </w:numPr>
        <w:spacing w:after="80" w:line="340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next-themes — 暗色/亮色主题切换</w:t>
      </w:r>
    </w:p>
    <w:p>
      <w:pPr>
        <w:pStyle w:val="Heading2"/>
        <w:spacing w:after="160" w:before="280"/>
      </w:pPr>
      <w:r>
        <w:rPr>
          <w:rFonts w:ascii="Microsoft YaHei" w:cs="Microsoft YaHei" w:eastAsia="Microsoft YaHei" w:hAnsi="Microsoft YaHei"/>
          <w:b/>
          <w:bCs/>
          <w:sz w:val="28"/>
          <w:szCs w:val="28"/>
        </w:rPr>
        <w:t xml:space="preserve">3.5 拖拽与交互</w:t>
      </w:r>
    </w:p>
    <w:p>
      <w:pPr>
        <w:pStyle w:val="ListParagraph"/>
        <w:numPr>
          <w:ilvl w:val="0"/>
          <w:numId w:val="2"/>
        </w:numPr>
        <w:spacing w:after="80" w:line="340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@dnd-kit — 拖拽排序（用于文件夹树和文件管理）</w:t>
      </w:r>
    </w:p>
    <w:p>
      <w:pPr>
        <w:pStyle w:val="ListParagraph"/>
        <w:numPr>
          <w:ilvl w:val="0"/>
          <w:numId w:val="2"/>
        </w:numPr>
        <w:spacing w:after="80" w:line="340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react-dropzone — 文件拖拽上传</w:t>
      </w:r>
    </w:p>
    <w:p>
      <w:pPr>
        <w:pStyle w:val="Heading2"/>
        <w:spacing w:after="160" w:before="280"/>
      </w:pPr>
      <w:r>
        <w:rPr>
          <w:rFonts w:ascii="Microsoft YaHei" w:cs="Microsoft YaHei" w:eastAsia="Microsoft YaHei" w:hAnsi="Microsoft YaHei"/>
          <w:b/>
          <w:bCs/>
          <w:sz w:val="28"/>
          <w:szCs w:val="28"/>
        </w:rPr>
        <w:t xml:space="preserve">3.6 文件处理</w:t>
      </w:r>
    </w:p>
    <w:p>
      <w:pPr>
        <w:pStyle w:val="ListParagraph"/>
        <w:numPr>
          <w:ilvl w:val="0"/>
          <w:numId w:val="2"/>
        </w:numPr>
        <w:spacing w:after="80" w:line="340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xlsx 0.18.5 — Excel 文件读取与解析</w:t>
      </w:r>
    </w:p>
    <w:p>
      <w:pPr>
        <w:pStyle w:val="ListParagraph"/>
        <w:numPr>
          <w:ilvl w:val="0"/>
          <w:numId w:val="2"/>
        </w:numPr>
        <w:spacing w:after="80" w:line="340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uuid — 文件唯一标识生成</w:t>
      </w:r>
    </w:p>
    <w:p>
      <w:pPr>
        <w:pStyle w:val="Heading2"/>
        <w:spacing w:after="160" w:before="280"/>
      </w:pPr>
      <w:r>
        <w:rPr>
          <w:rFonts w:ascii="Microsoft YaHei" w:cs="Microsoft YaHei" w:eastAsia="Microsoft YaHei" w:hAnsi="Microsoft YaHei"/>
          <w:b/>
          <w:bCs/>
          <w:sz w:val="28"/>
          <w:szCs w:val="28"/>
        </w:rPr>
        <w:t xml:space="preserve">3.7 验证与工具</w:t>
      </w:r>
    </w:p>
    <w:p>
      <w:pPr>
        <w:pStyle w:val="ListParagraph"/>
        <w:numPr>
          <w:ilvl w:val="0"/>
          <w:numId w:val="2"/>
        </w:numPr>
        <w:spacing w:after="80" w:line="340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zod 3.24 — 运行时数据校验</w:t>
      </w:r>
    </w:p>
    <w:p>
      <w:pPr>
        <w:pStyle w:val="ListParagraph"/>
        <w:numPr>
          <w:ilvl w:val="0"/>
          <w:numId w:val="2"/>
        </w:numPr>
        <w:spacing w:after="80" w:line="340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class-variance-authority — 组件变体管理</w:t>
      </w:r>
    </w:p>
    <w:p>
      <w:pPr>
        <w:pStyle w:val="ListParagraph"/>
        <w:numPr>
          <w:ilvl w:val="0"/>
          <w:numId w:val="2"/>
        </w:numPr>
        <w:spacing w:after="80" w:line="340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tailwind-merge + clsx — CSS 类名合并</w:t>
      </w:r>
    </w:p>
    <w:p>
      <w:pPr>
        <w:pStyle w:val="Heading2"/>
        <w:spacing w:after="160" w:before="280"/>
      </w:pPr>
      <w:r>
        <w:rPr>
          <w:rFonts w:ascii="Microsoft YaHei" w:cs="Microsoft YaHei" w:eastAsia="Microsoft YaHei" w:hAnsi="Microsoft YaHei"/>
          <w:b/>
          <w:bCs/>
          <w:sz w:val="28"/>
          <w:szCs w:val="28"/>
        </w:rPr>
        <w:t xml:space="preserve">3.8 测试框架</w:t>
      </w:r>
    </w:p>
    <w:p>
      <w:pPr>
        <w:pStyle w:val="ListParagraph"/>
        <w:numPr>
          <w:ilvl w:val="0"/>
          <w:numId w:val="2"/>
        </w:numPr>
        <w:spacing w:after="80" w:line="340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Jest 30 + @swc/jest — 测试运行器</w:t>
      </w:r>
    </w:p>
    <w:p>
      <w:pPr>
        <w:pStyle w:val="ListParagraph"/>
        <w:numPr>
          <w:ilvl w:val="0"/>
          <w:numId w:val="2"/>
        </w:numPr>
        <w:spacing w:after="80" w:line="340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Testing Library（React + User Event + jest-dom）— 组件测试</w:t>
      </w:r>
    </w:p>
    <w:p>
      <w:pPr>
        <w:pStyle w:val="ListParagraph"/>
        <w:numPr>
          <w:ilvl w:val="0"/>
          <w:numId w:val="2"/>
        </w:numPr>
        <w:spacing w:after="80" w:line="340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identity-obj-proxy — CSS Modules mock</w:t>
      </w:r>
    </w:p>
    <w:p>
      <w:pPr>
        <w:pStyle w:val="Heading2"/>
        <w:spacing w:after="160" w:before="280"/>
      </w:pPr>
      <w:r>
        <w:rPr>
          <w:rFonts w:ascii="Microsoft YaHei" w:cs="Microsoft YaHei" w:eastAsia="Microsoft YaHei" w:hAnsi="Microsoft YaHei"/>
          <w:b/>
          <w:bCs/>
          <w:sz w:val="28"/>
          <w:szCs w:val="28"/>
        </w:rPr>
        <w:t xml:space="preserve">3.9 完整依赖表</w:t>
      </w:r>
    </w:p>
    <w:tbl>
      <w:tblPr>
        <w:tblW w:type="dxa" w:w="9073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0"/>
        <w:gridCol w:w="2200"/>
        <w:gridCol w:w="4073"/>
      </w:tblGrid>
      <w:tr>
        <w:trPr>
          <w:tblHeader/>
        </w:trP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cs="Microsoft YaHei" w:eastAsia="Microsoft YaHei" w:hAnsi="Microsoft YaHei"/>
                <w:b/>
                <w:bCs/>
                <w:sz w:val="20"/>
                <w:szCs w:val="20"/>
              </w:rPr>
              <w:t xml:space="preserve">包名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sz w:val="20"/>
                <w:szCs w:val="20"/>
              </w:rPr>
              <w:t xml:space="preserve">版本</w:t>
            </w:r>
          </w:p>
        </w:tc>
        <w:tc>
          <w:tcPr>
            <w:tcW w:type="dxa" w:w="4073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cs="Microsoft YaHei" w:eastAsia="Microsoft YaHei" w:hAnsi="Microsoft YaHei"/>
                <w:b/>
                <w:bCs/>
                <w:sz w:val="20"/>
                <w:szCs w:val="20"/>
              </w:rPr>
              <w:t xml:space="preserve">用途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0"/>
                <w:szCs w:val="20"/>
              </w:rPr>
              <w:t xml:space="preserve">next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^15.3.1</w:t>
            </w:r>
          </w:p>
        </w:tc>
        <w:tc>
          <w:tcPr>
            <w:tcW w:type="dxa" w:w="4073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0"/>
                <w:szCs w:val="20"/>
              </w:rPr>
              <w:t xml:space="preserve">全栈框架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0"/>
                <w:szCs w:val="20"/>
              </w:rPr>
              <w:t xml:space="preserve">react / react-dom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^19.1.0</w:t>
            </w:r>
          </w:p>
        </w:tc>
        <w:tc>
          <w:tcPr>
            <w:tcW w:type="dxa" w:w="4073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0"/>
                <w:szCs w:val="20"/>
              </w:rPr>
              <w:t xml:space="preserve">UI 渲染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0"/>
                <w:szCs w:val="20"/>
              </w:rPr>
              <w:t xml:space="preserve">typescript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^5.8.3</w:t>
            </w:r>
          </w:p>
        </w:tc>
        <w:tc>
          <w:tcPr>
            <w:tcW w:type="dxa" w:w="4073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0"/>
                <w:szCs w:val="20"/>
              </w:rPr>
              <w:t xml:space="preserve">类型系统（dev）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0"/>
                <w:szCs w:val="20"/>
              </w:rPr>
              <w:t xml:space="preserve">next-auth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^5.0.0-beta.25</w:t>
            </w:r>
          </w:p>
        </w:tc>
        <w:tc>
          <w:tcPr>
            <w:tcW w:type="dxa" w:w="4073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0"/>
                <w:szCs w:val="20"/>
              </w:rPr>
              <w:t xml:space="preserve">认证框架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0"/>
                <w:szCs w:val="20"/>
              </w:rPr>
              <w:t xml:space="preserve">@auth/core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^0.41.2</w:t>
            </w:r>
          </w:p>
        </w:tc>
        <w:tc>
          <w:tcPr>
            <w:tcW w:type="dxa" w:w="4073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0"/>
                <w:szCs w:val="20"/>
              </w:rPr>
              <w:t xml:space="preserve">JWT 解密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0"/>
                <w:szCs w:val="20"/>
              </w:rPr>
              <w:t xml:space="preserve">bcryptjs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^2.4.3</w:t>
            </w:r>
          </w:p>
        </w:tc>
        <w:tc>
          <w:tcPr>
            <w:tcW w:type="dxa" w:w="4073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0"/>
                <w:szCs w:val="20"/>
              </w:rPr>
              <w:t xml:space="preserve">密码哈希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0"/>
                <w:szCs w:val="20"/>
              </w:rPr>
              <w:t xml:space="preserve">prisma / @prisma/client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^6.5.0</w:t>
            </w:r>
          </w:p>
        </w:tc>
        <w:tc>
          <w:tcPr>
            <w:tcW w:type="dxa" w:w="4073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0"/>
                <w:szCs w:val="20"/>
              </w:rPr>
              <w:t xml:space="preserve">ORM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0"/>
                <w:szCs w:val="20"/>
              </w:rPr>
              <w:t xml:space="preserve">tailwindcss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^4.1.4</w:t>
            </w:r>
          </w:p>
        </w:tc>
        <w:tc>
          <w:tcPr>
            <w:tcW w:type="dxa" w:w="4073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0"/>
                <w:szCs w:val="20"/>
              </w:rPr>
              <w:t xml:space="preserve">CSS 框架（dev）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0"/>
                <w:szCs w:val="20"/>
              </w:rPr>
              <w:t xml:space="preserve">@radix-ui/*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20+ 组件</w:t>
            </w:r>
          </w:p>
        </w:tc>
        <w:tc>
          <w:tcPr>
            <w:tcW w:type="dxa" w:w="4073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0"/>
                <w:szCs w:val="20"/>
              </w:rPr>
              <w:t xml:space="preserve">无样式 UI 基元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0"/>
                <w:szCs w:val="20"/>
              </w:rPr>
              <w:t xml:space="preserve">lucide-react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^0.487.0</w:t>
            </w:r>
          </w:p>
        </w:tc>
        <w:tc>
          <w:tcPr>
            <w:tcW w:type="dxa" w:w="4073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0"/>
                <w:szCs w:val="20"/>
              </w:rPr>
              <w:t xml:space="preserve">图标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0"/>
                <w:szCs w:val="20"/>
              </w:rPr>
              <w:t xml:space="preserve">recharts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^2.15.2</w:t>
            </w:r>
          </w:p>
        </w:tc>
        <w:tc>
          <w:tcPr>
            <w:tcW w:type="dxa" w:w="4073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0"/>
                <w:szCs w:val="20"/>
              </w:rPr>
              <w:t xml:space="preserve">图表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0"/>
                <w:szCs w:val="20"/>
              </w:rPr>
              <w:t xml:space="preserve">sonner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^2.0.3</w:t>
            </w:r>
          </w:p>
        </w:tc>
        <w:tc>
          <w:tcPr>
            <w:tcW w:type="dxa" w:w="4073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0"/>
                <w:szCs w:val="20"/>
              </w:rPr>
              <w:t xml:space="preserve">Toast 通知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0"/>
                <w:szCs w:val="20"/>
              </w:rPr>
              <w:t xml:space="preserve">@dnd-kit/*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^6.3 / ^10.0</w:t>
            </w:r>
          </w:p>
        </w:tc>
        <w:tc>
          <w:tcPr>
            <w:tcW w:type="dxa" w:w="4073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0"/>
                <w:szCs w:val="20"/>
              </w:rPr>
              <w:t xml:space="preserve">拖拽交互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0"/>
                <w:szCs w:val="20"/>
              </w:rPr>
              <w:t xml:space="preserve">react-dropzone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^14.3.8</w:t>
            </w:r>
          </w:p>
        </w:tc>
        <w:tc>
          <w:tcPr>
            <w:tcW w:type="dxa" w:w="4073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0"/>
                <w:szCs w:val="20"/>
              </w:rPr>
              <w:t xml:space="preserve">文件拖拽上传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0"/>
                <w:szCs w:val="20"/>
              </w:rPr>
              <w:t xml:space="preserve">xlsx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^0.18.5</w:t>
            </w:r>
          </w:p>
        </w:tc>
        <w:tc>
          <w:tcPr>
            <w:tcW w:type="dxa" w:w="4073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0"/>
                <w:szCs w:val="20"/>
              </w:rPr>
              <w:t xml:space="preserve">Excel 处理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0"/>
                <w:szCs w:val="20"/>
              </w:rPr>
              <w:t xml:space="preserve">zod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^3.24.3</w:t>
            </w:r>
          </w:p>
        </w:tc>
        <w:tc>
          <w:tcPr>
            <w:tcW w:type="dxa" w:w="4073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0"/>
                <w:szCs w:val="20"/>
              </w:rPr>
              <w:t xml:space="preserve">数据校验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0"/>
                <w:szCs w:val="20"/>
              </w:rPr>
              <w:t xml:space="preserve">jest / @swc/jest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^30</w:t>
            </w:r>
          </w:p>
        </w:tc>
        <w:tc>
          <w:tcPr>
            <w:tcW w:type="dxa" w:w="4073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0"/>
                <w:szCs w:val="20"/>
              </w:rPr>
              <w:t xml:space="preserve">测试框架（dev）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0"/>
                <w:szCs w:val="20"/>
              </w:rPr>
              <w:t xml:space="preserve">@testing-library/*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^16 / ^14 / ^6</w:t>
            </w:r>
          </w:p>
        </w:tc>
        <w:tc>
          <w:tcPr>
            <w:tcW w:type="dxa" w:w="4073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0"/>
                <w:szCs w:val="20"/>
              </w:rPr>
              <w:t xml:space="preserve">测试工具（dev）</w:t>
            </w:r>
          </w:p>
        </w:tc>
      </w:tr>
    </w:tbl>
    <w:p>
      <w:r>
        <w:br w:type="page"/>
      </w:r>
    </w:p>
    <w:p>
      <w:pPr>
        <w:pStyle w:val="Heading1"/>
        <w:spacing w:after="160" w:before="280"/>
      </w:pPr>
      <w:r>
        <w:rPr>
          <w:rFonts w:ascii="Microsoft YaHei" w:cs="Microsoft YaHei" w:eastAsia="Microsoft YaHei" w:hAnsi="Microsoft YaHei"/>
          <w:b/>
          <w:bCs/>
          <w:sz w:val="32"/>
          <w:szCs w:val="32"/>
        </w:rPr>
        <w:t xml:space="preserve">第四章 本地启动方式</w:t>
      </w:r>
    </w:p>
    <w:p>
      <w:pPr>
        <w:pStyle w:val="Heading2"/>
        <w:spacing w:after="160" w:before="280"/>
      </w:pPr>
      <w:r>
        <w:rPr>
          <w:rFonts w:ascii="Microsoft YaHei" w:cs="Microsoft YaHei" w:eastAsia="Microsoft YaHei" w:hAnsi="Microsoft YaHei"/>
          <w:b/>
          <w:bCs/>
          <w:sz w:val="28"/>
          <w:szCs w:val="28"/>
        </w:rPr>
        <w:t xml:space="preserve">4.1 环境要求</w:t>
      </w:r>
    </w:p>
    <w:p>
      <w:pPr>
        <w:pStyle w:val="ListParagraph"/>
        <w:numPr>
          <w:ilvl w:val="0"/>
          <w:numId w:val="2"/>
        </w:numPr>
        <w:spacing w:after="80" w:line="340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Node.js &gt;= 18.x</w:t>
      </w:r>
    </w:p>
    <w:p>
      <w:pPr>
        <w:pStyle w:val="ListParagraph"/>
        <w:numPr>
          <w:ilvl w:val="0"/>
          <w:numId w:val="2"/>
        </w:numPr>
        <w:spacing w:after="80" w:line="340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npm &gt;= 9.x</w:t>
      </w:r>
    </w:p>
    <w:p>
      <w:pPr>
        <w:pStyle w:val="ListParagraph"/>
        <w:numPr>
          <w:ilvl w:val="0"/>
          <w:numId w:val="2"/>
        </w:numPr>
        <w:spacing w:after="80" w:line="340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Git（推荐）</w:t>
      </w:r>
    </w:p>
    <w:p>
      <w:pPr>
        <w:pStyle w:val="Heading2"/>
        <w:spacing w:after="160" w:before="280"/>
      </w:pPr>
      <w:r>
        <w:rPr>
          <w:rFonts w:ascii="Microsoft YaHei" w:cs="Microsoft YaHei" w:eastAsia="Microsoft YaHei" w:hAnsi="Microsoft YaHei"/>
          <w:b/>
          <w:bCs/>
          <w:sz w:val="28"/>
          <w:szCs w:val="28"/>
        </w:rPr>
        <w:t xml:space="preserve">4.2 首次启动步骤</w:t>
      </w:r>
    </w:p>
    <w:p>
      <w:pPr>
        <w:pStyle w:val="ListParagraph"/>
        <w:numPr>
          <w:ilvl w:val="0"/>
          <w:numId w:val="3"/>
        </w:numPr>
        <w:spacing w:after="80" w:line="340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克隆仓库并进入项目目录</w:t>
      </w:r>
    </w:p>
    <w:p>
      <w:pPr>
        <w:spacing w:after="80" w:line="340"/>
        <w:ind w:left="540"/>
      </w:pPr>
      <w:r>
        <w:rPr>
          <w:rFonts w:ascii="Consolas" w:cs="Consolas" w:eastAsia="Consolas" w:hAnsi="Consolas"/>
          <w:sz w:val="18"/>
          <w:szCs w:val="18"/>
        </w:rPr>
        <w:t xml:space="preserve">cd sports-injury-platform</w:t>
      </w:r>
    </w:p>
    <w:p>
      <w:pPr>
        <w:pStyle w:val="ListParagraph"/>
        <w:numPr>
          <w:ilvl w:val="0"/>
          <w:numId w:val="3"/>
        </w:numPr>
        <w:spacing w:after="80" w:line="340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安装依赖</w:t>
      </w:r>
    </w:p>
    <w:p>
      <w:pPr>
        <w:spacing w:after="80" w:line="340"/>
        <w:ind w:left="540"/>
      </w:pPr>
      <w:r>
        <w:rPr>
          <w:rFonts w:ascii="Consolas" w:cs="Consolas" w:eastAsia="Consolas" w:hAnsi="Consolas"/>
          <w:sz w:val="18"/>
          <w:szCs w:val="18"/>
        </w:rPr>
        <w:t xml:space="preserve">npm install</w:t>
      </w:r>
    </w:p>
    <w:p>
      <w:pPr>
        <w:spacing w:after="120" w:line="360"/>
        <w:jc w:val="left"/>
      </w:pPr>
      <w:r>
        <w:rPr>
          <w:rFonts w:ascii="Microsoft YaHei" w:cs="Microsoft YaHei" w:eastAsia="Microsoft YaHei" w:hAnsi="Microsoft YaHei"/>
          <w:b w:val="false"/>
          <w:bCs w:val="false"/>
          <w:i w:val="false"/>
          <w:iCs w:val="false"/>
          <w:sz w:val="18"/>
          <w:szCs w:val="18"/>
        </w:rPr>
        <w:t xml:space="preserve">安装完成后会自动执行 prisma generate 生成 Prisma Client。</w:t>
      </w:r>
    </w:p>
    <w:p>
      <w:pPr>
        <w:pStyle w:val="ListParagraph"/>
        <w:numPr>
          <w:ilvl w:val="0"/>
          <w:numId w:val="3"/>
        </w:numPr>
        <w:spacing w:after="80" w:line="340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配置环境变量</w:t>
      </w:r>
    </w:p>
    <w:p>
      <w:pPr>
        <w:pStyle w:val="ListParagraph"/>
        <w:numPr>
          <w:ilvl w:val="0"/>
          <w:numId w:val="2"/>
        </w:numPr>
        <w:spacing w:after="80" w:line="340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复制 .env.example 为 .env（如存在），或手动创建 .env 文件</w:t>
      </w:r>
    </w:p>
    <w:p>
      <w:pPr>
        <w:pStyle w:val="ListParagraph"/>
        <w:numPr>
          <w:ilvl w:val="0"/>
          <w:numId w:val="2"/>
        </w:numPr>
        <w:spacing w:after="80" w:line="340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必需变量：</w:t>
      </w:r>
    </w:p>
    <w:p>
      <w:pPr>
        <w:spacing w:after="0"/>
        <w:ind w:left="820"/>
      </w:pPr>
      <w:r>
        <w:rPr>
          <w:rFonts w:ascii="Consolas" w:cs="Consolas" w:eastAsia="Consolas" w:hAnsi="Consolas"/>
          <w:sz w:val="18"/>
          <w:szCs w:val="18"/>
        </w:rPr>
        <w:t xml:space="preserve">DATABASE_URL="file:./data/sports-injury.db"</w:t>
      </w:r>
    </w:p>
    <w:p>
      <w:pPr>
        <w:spacing w:after="80"/>
        <w:ind w:left="820"/>
      </w:pPr>
      <w:r>
        <w:rPr>
          <w:rFonts w:ascii="Consolas" w:cs="Consolas" w:eastAsia="Consolas" w:hAnsi="Consolas"/>
          <w:sz w:val="18"/>
          <w:szCs w:val="18"/>
        </w:rPr>
        <w:t xml:space="preserve">AUTH_SECRET="&lt;随机字符串&gt;"</w:t>
      </w:r>
    </w:p>
    <w:p>
      <w:pPr>
        <w:pStyle w:val="ListParagraph"/>
        <w:numPr>
          <w:ilvl w:val="0"/>
          <w:numId w:val="2"/>
        </w:numPr>
        <w:spacing w:after="80" w:line="340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生成 AUTH_SECRET 命令：</w:t>
      </w:r>
    </w:p>
    <w:p>
      <w:pPr>
        <w:spacing w:after="80" w:line="340"/>
        <w:ind w:left="820"/>
      </w:pPr>
      <w:r>
        <w:rPr>
          <w:rFonts w:ascii="Consolas" w:cs="Consolas" w:eastAsia="Consolas" w:hAnsi="Consolas"/>
          <w:sz w:val="18"/>
          <w:szCs w:val="18"/>
        </w:rPr>
        <w:t xml:space="preserve">openssl rand -hex 32   # 或: npx auth secret</w:t>
      </w:r>
    </w:p>
    <w:p>
      <w:pPr>
        <w:pStyle w:val="ListParagraph"/>
        <w:numPr>
          <w:ilvl w:val="0"/>
          <w:numId w:val="3"/>
        </w:numPr>
        <w:spacing w:after="80" w:line="340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初始化数据库并写入种子数据</w:t>
      </w:r>
    </w:p>
    <w:p>
      <w:pPr>
        <w:spacing w:after="80" w:line="340"/>
        <w:ind w:left="540"/>
      </w:pPr>
      <w:r>
        <w:rPr>
          <w:rFonts w:ascii="Consolas" w:cs="Consolas" w:eastAsia="Consolas" w:hAnsi="Consolas"/>
          <w:sz w:val="18"/>
          <w:szCs w:val="18"/>
        </w:rPr>
        <w:t xml:space="preserve">npx prisma db push &amp;&amp; npx tsx prisma/seed.ts</w:t>
      </w:r>
    </w:p>
    <w:p>
      <w:pPr>
        <w:pStyle w:val="ListParagraph"/>
        <w:numPr>
          <w:ilvl w:val="0"/>
          <w:numId w:val="3"/>
        </w:numPr>
        <w:spacing w:after="80" w:line="340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启动开发服务器</w:t>
      </w:r>
    </w:p>
    <w:p>
      <w:pPr>
        <w:spacing w:after="80" w:line="340"/>
        <w:ind w:left="540"/>
      </w:pPr>
      <w:r>
        <w:rPr>
          <w:rFonts w:ascii="Consolas" w:cs="Consolas" w:eastAsia="Consolas" w:hAnsi="Consolas"/>
          <w:sz w:val="18"/>
          <w:szCs w:val="18"/>
        </w:rPr>
        <w:t xml:space="preserve">npm run dev</w:t>
      </w:r>
    </w:p>
    <w:p>
      <w:pPr>
        <w:spacing w:after="120" w:line="360"/>
        <w:jc w:val="left"/>
      </w:pPr>
      <w:r>
        <w:rPr>
          <w:rFonts w:ascii="Microsoft YaHei" w:cs="Microsoft YaHei" w:eastAsia="Microsoft YaHei" w:hAnsi="Microsoft YaHei"/>
          <w:b w:val="false"/>
          <w:bCs w:val="false"/>
          <w:i w:val="false"/>
          <w:iCs w:val="false"/>
          <w:sz w:val="21"/>
          <w:szCs w:val="21"/>
        </w:rPr>
        <w:t xml:space="preserve">访问 http://localhost:3000 即可打开平台。</w:t>
      </w:r>
    </w:p>
    <w:p>
      <w:pPr>
        <w:pStyle w:val="Heading2"/>
        <w:spacing w:after="160" w:before="280"/>
      </w:pPr>
      <w:r>
        <w:rPr>
          <w:rFonts w:ascii="Microsoft YaHei" w:cs="Microsoft YaHei" w:eastAsia="Microsoft YaHei" w:hAnsi="Microsoft YaHei"/>
          <w:b/>
          <w:bCs/>
          <w:sz w:val="28"/>
          <w:szCs w:val="28"/>
        </w:rPr>
        <w:t xml:space="preserve">4.3 可用脚本命令</w:t>
      </w:r>
    </w:p>
    <w:tbl>
      <w:tblPr>
        <w:tblW w:type="dxa" w:w="9073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0"/>
        <w:gridCol w:w="6273"/>
      </w:tblGrid>
      <w:tr>
        <w:trPr>
          <w:tblHeader/>
        </w:trP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cs="Microsoft YaHei" w:eastAsia="Microsoft YaHei" w:hAnsi="Microsoft YaHei"/>
                <w:b/>
                <w:bCs/>
                <w:sz w:val="20"/>
                <w:szCs w:val="20"/>
              </w:rPr>
              <w:t xml:space="preserve">命令</w:t>
            </w:r>
          </w:p>
        </w:tc>
        <w:tc>
          <w:tcPr>
            <w:tcW w:type="dxa" w:w="6273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cs="Microsoft YaHei" w:eastAsia="Microsoft YaHei" w:hAnsi="Microsoft YaHei"/>
                <w:b/>
                <w:bCs/>
                <w:sz w:val="20"/>
                <w:szCs w:val="20"/>
              </w:rPr>
              <w:t xml:space="preserve">说明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npm run dev</w:t>
            </w:r>
          </w:p>
        </w:tc>
        <w:tc>
          <w:tcPr>
            <w:tcW w:type="dxa" w:w="6273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0"/>
                <w:szCs w:val="20"/>
              </w:rPr>
              <w:t xml:space="preserve">启动 Next.js 开发服务器（默认端口 3000）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npm run build</w:t>
            </w:r>
          </w:p>
        </w:tc>
        <w:tc>
          <w:tcPr>
            <w:tcW w:type="dxa" w:w="6273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0"/>
                <w:szCs w:val="20"/>
              </w:rPr>
              <w:t xml:space="preserve">构建生产版本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npm start</w:t>
            </w:r>
          </w:p>
        </w:tc>
        <w:tc>
          <w:tcPr>
            <w:tcW w:type="dxa" w:w="6273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0"/>
                <w:szCs w:val="20"/>
              </w:rPr>
              <w:t xml:space="preserve">启动生产服务器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npm run lint</w:t>
            </w:r>
          </w:p>
        </w:tc>
        <w:tc>
          <w:tcPr>
            <w:tcW w:type="dxa" w:w="6273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0"/>
                <w:szCs w:val="20"/>
              </w:rPr>
              <w:t xml:space="preserve">运行 ESLint 代码检查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npm test</w:t>
            </w:r>
          </w:p>
        </w:tc>
        <w:tc>
          <w:tcPr>
            <w:tcW w:type="dxa" w:w="6273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0"/>
                <w:szCs w:val="20"/>
              </w:rPr>
              <w:t xml:space="preserve">运行 Jest 测试套件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npx prisma db push</w:t>
            </w:r>
          </w:p>
        </w:tc>
        <w:tc>
          <w:tcPr>
            <w:tcW w:type="dxa" w:w="6273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0"/>
                <w:szCs w:val="20"/>
              </w:rPr>
              <w:t xml:space="preserve">将 schema 同步到数据库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npx prisma studio</w:t>
            </w:r>
          </w:p>
        </w:tc>
        <w:tc>
          <w:tcPr>
            <w:tcW w:type="dxa" w:w="6273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0"/>
                <w:szCs w:val="20"/>
              </w:rPr>
              <w:t xml:space="preserve">打开 Prisma 数据库管理界面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npx tsx prisma/seed.ts</w:t>
            </w:r>
          </w:p>
        </w:tc>
        <w:tc>
          <w:tcPr>
            <w:tcW w:type="dxa" w:w="6273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0"/>
                <w:szCs w:val="20"/>
              </w:rPr>
              <w:t xml:space="preserve">执行种子数据脚本</w:t>
            </w:r>
          </w:p>
        </w:tc>
      </w:tr>
    </w:tbl>
    <w:p>
      <w:pPr>
        <w:pStyle w:val="Heading2"/>
        <w:spacing w:after="160" w:before="280"/>
      </w:pPr>
      <w:r>
        <w:rPr>
          <w:rFonts w:ascii="Microsoft YaHei" w:cs="Microsoft YaHei" w:eastAsia="Microsoft YaHei" w:hAnsi="Microsoft YaHei"/>
          <w:b/>
          <w:bCs/>
          <w:sz w:val="28"/>
          <w:szCs w:val="28"/>
        </w:rPr>
        <w:t xml:space="preserve">4.4 默认账号</w:t>
      </w:r>
    </w:p>
    <w:p>
      <w:pPr>
        <w:spacing w:after="120" w:line="360"/>
        <w:jc w:val="left"/>
      </w:pPr>
      <w:r>
        <w:rPr>
          <w:rFonts w:ascii="Microsoft YaHei" w:cs="Microsoft YaHei" w:eastAsia="Microsoft YaHei" w:hAnsi="Microsoft YaHei"/>
          <w:b w:val="false"/>
          <w:bCs w:val="false"/>
          <w:i w:val="false"/>
          <w:iCs w:val="false"/>
          <w:sz w:val="21"/>
          <w:szCs w:val="21"/>
        </w:rPr>
        <w:t xml:space="preserve">种子数据脚本（prisma/seed.ts）会创建三个预设账号：</w:t>
      </w:r>
    </w:p>
    <w:tbl>
      <w:tblPr>
        <w:tblW w:type="dxa" w:w="9073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00"/>
        <w:gridCol w:w="2600"/>
        <w:gridCol w:w="1500"/>
        <w:gridCol w:w="3473"/>
      </w:tblGrid>
      <w:tr>
        <w:trPr>
          <w:tblHeader/>
        </w:trPr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sz w:val="20"/>
                <w:szCs w:val="20"/>
              </w:rPr>
              <w:t xml:space="preserve">角色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sz w:val="20"/>
                <w:szCs w:val="20"/>
              </w:rPr>
              <w:t xml:space="preserve">用户名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sz w:val="20"/>
                <w:szCs w:val="20"/>
              </w:rPr>
              <w:t xml:space="preserve">密码</w:t>
            </w:r>
          </w:p>
        </w:tc>
        <w:tc>
          <w:tcPr>
            <w:tcW w:type="dxa" w:w="3473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cs="Microsoft YaHei" w:eastAsia="Microsoft YaHei" w:hAnsi="Microsoft YaHei"/>
                <w:b/>
                <w:bCs/>
                <w:sz w:val="20"/>
                <w:szCs w:val="20"/>
              </w:rPr>
              <w:t xml:space="preserve">权限说明</w:t>
            </w:r>
          </w:p>
        </w:tc>
      </w:tr>
      <w:tr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0"/>
                <w:szCs w:val="20"/>
              </w:rPr>
              <w:t xml:space="preserve">游客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0"/>
                <w:szCs w:val="20"/>
              </w:rPr>
              <w:t xml:space="preserve">visitor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visitor123</w:t>
            </w:r>
          </w:p>
        </w:tc>
        <w:tc>
          <w:tcPr>
            <w:tcW w:type="dxa" w:w="3473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0"/>
                <w:szCs w:val="20"/>
              </w:rPr>
              <w:t xml:space="preserve">浏览文件、指标和分析结果</w:t>
            </w:r>
          </w:p>
        </w:tc>
      </w:tr>
      <w:tr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0"/>
                <w:szCs w:val="20"/>
              </w:rPr>
              <w:t xml:space="preserve">管理员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0"/>
                <w:szCs w:val="20"/>
              </w:rPr>
              <w:t xml:space="preserve">doctor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doctor123</w:t>
            </w:r>
          </w:p>
        </w:tc>
        <w:tc>
          <w:tcPr>
            <w:tcW w:type="dxa" w:w="3473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0"/>
                <w:szCs w:val="20"/>
              </w:rPr>
              <w:t xml:space="preserve">上传和管理文件/指标，访问系统设置</w:t>
            </w:r>
          </w:p>
        </w:tc>
      </w:tr>
      <w:tr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0"/>
                <w:szCs w:val="20"/>
              </w:rPr>
              <w:t xml:space="preserve">超级管理员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0"/>
                <w:szCs w:val="20"/>
              </w:rPr>
              <w:t xml:space="preserve">admin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admin123</w:t>
            </w:r>
          </w:p>
        </w:tc>
        <w:tc>
          <w:tcPr>
            <w:tcW w:type="dxa" w:w="3473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0"/>
                <w:szCs w:val="20"/>
              </w:rPr>
              <w:t xml:space="preserve">全部权限，包含用户管理</w:t>
            </w:r>
          </w:p>
        </w:tc>
      </w:tr>
    </w:tbl>
    <w:p>
      <w:pPr>
        <w:spacing w:after="120" w:line="360"/>
        <w:jc w:val="left"/>
      </w:pPr>
      <w:r>
        <w:rPr>
          <w:rFonts w:ascii="Microsoft YaHei" w:cs="Microsoft YaHei" w:eastAsia="Microsoft YaHei" w:hAnsi="Microsoft YaHei"/>
          <w:b w:val="false"/>
          <w:bCs w:val="false"/>
          <w:i w:val="false"/>
          <w:iCs w:val="false"/>
          <w:sz w:val="21"/>
          <w:szCs w:val="21"/>
        </w:rPr>
        <w:t xml:space="preserve"/>
      </w:r>
    </w:p>
    <w:p>
      <w:pPr>
        <w:spacing w:after="120" w:line="360"/>
        <w:jc w:val="left"/>
      </w:pPr>
      <w:r>
        <w:rPr>
          <w:rFonts w:ascii="Microsoft YaHei" w:cs="Microsoft YaHei" w:eastAsia="Microsoft YaHei" w:hAnsi="Microsoft YaHei"/>
          <w:b/>
          <w:bCs/>
          <w:i w:val="false"/>
          <w:iCs w:val="false"/>
          <w:sz w:val="21"/>
          <w:szCs w:val="21"/>
        </w:rPr>
        <w:t xml:space="preserve">生产环境部署前，请务必修改所有默认密码。</w:t>
      </w:r>
    </w:p>
    <w:p>
      <w:r>
        <w:br w:type="page"/>
      </w:r>
    </w:p>
    <w:p>
      <w:pPr>
        <w:pStyle w:val="Heading1"/>
        <w:spacing w:after="160" w:before="280"/>
      </w:pPr>
      <w:r>
        <w:rPr>
          <w:rFonts w:ascii="Microsoft YaHei" w:cs="Microsoft YaHei" w:eastAsia="Microsoft YaHei" w:hAnsi="Microsoft YaHei"/>
          <w:b/>
          <w:bCs/>
          <w:sz w:val="32"/>
          <w:szCs w:val="32"/>
        </w:rPr>
        <w:t xml:space="preserve">第五章 项目目录结构</w:t>
      </w:r>
    </w:p>
    <w:p>
      <w:pPr>
        <w:pStyle w:val="Heading2"/>
        <w:spacing w:after="160" w:before="280"/>
      </w:pPr>
      <w:r>
        <w:rPr>
          <w:rFonts w:ascii="Microsoft YaHei" w:cs="Microsoft YaHei" w:eastAsia="Microsoft YaHei" w:hAnsi="Microsoft YaHei"/>
          <w:b/>
          <w:bCs/>
          <w:sz w:val="28"/>
          <w:szCs w:val="28"/>
        </w:rPr>
        <w:t xml:space="preserve">5.1 顶层目录</w:t>
      </w:r>
    </w:p>
    <w:tbl>
      <w:tblPr>
        <w:tblW w:type="dxa" w:w="9073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0"/>
        <w:gridCol w:w="6273"/>
      </w:tblGrid>
      <w:tr>
        <w:trPr>
          <w:tblHeader/>
        </w:trP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cs="Microsoft YaHei" w:eastAsia="Microsoft YaHei" w:hAnsi="Microsoft YaHei"/>
                <w:b/>
                <w:bCs/>
                <w:sz w:val="20"/>
                <w:szCs w:val="20"/>
              </w:rPr>
              <w:t xml:space="preserve">路径</w:t>
            </w:r>
          </w:p>
        </w:tc>
        <w:tc>
          <w:tcPr>
            <w:tcW w:type="dxa" w:w="6273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cs="Microsoft YaHei" w:eastAsia="Microsoft YaHei" w:hAnsi="Microsoft YaHei"/>
                <w:b/>
                <w:bCs/>
                <w:sz w:val="20"/>
                <w:szCs w:val="20"/>
              </w:rPr>
              <w:t xml:space="preserve">说明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9"/>
                <w:szCs w:val="19"/>
              </w:rPr>
              <w:t xml:space="preserve">src/</w:t>
            </w:r>
          </w:p>
        </w:tc>
        <w:tc>
          <w:tcPr>
            <w:tcW w:type="dxa" w:w="6273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0"/>
                <w:szCs w:val="20"/>
              </w:rPr>
              <w:t xml:space="preserve">源代码主目录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9"/>
                <w:szCs w:val="19"/>
              </w:rPr>
              <w:t xml:space="preserve">prisma/</w:t>
            </w:r>
          </w:p>
        </w:tc>
        <w:tc>
          <w:tcPr>
            <w:tcW w:type="dxa" w:w="6273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0"/>
                <w:szCs w:val="20"/>
              </w:rPr>
              <w:t xml:space="preserve">Prisma Schema、迁移记录和种子数据脚本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9"/>
                <w:szCs w:val="19"/>
              </w:rPr>
              <w:t xml:space="preserve">node_modules/</w:t>
            </w:r>
          </w:p>
        </w:tc>
        <w:tc>
          <w:tcPr>
            <w:tcW w:type="dxa" w:w="6273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0"/>
                <w:szCs w:val="20"/>
              </w:rPr>
              <w:t xml:space="preserve">依赖包（不提交到 Git）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9"/>
                <w:szCs w:val="19"/>
              </w:rPr>
              <w:t xml:space="preserve">package.json</w:t>
            </w:r>
          </w:p>
        </w:tc>
        <w:tc>
          <w:tcPr>
            <w:tcW w:type="dxa" w:w="6273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0"/>
                <w:szCs w:val="20"/>
              </w:rPr>
              <w:t xml:space="preserve">项目依赖与脚本配置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9"/>
                <w:szCs w:val="19"/>
              </w:rPr>
              <w:t xml:space="preserve">tsconfig.json</w:t>
            </w:r>
          </w:p>
        </w:tc>
        <w:tc>
          <w:tcPr>
            <w:tcW w:type="dxa" w:w="6273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0"/>
                <w:szCs w:val="20"/>
              </w:rPr>
              <w:t xml:space="preserve">TypeScript 编译配置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9"/>
                <w:szCs w:val="19"/>
              </w:rPr>
              <w:t xml:space="preserve">next.config.ts</w:t>
            </w:r>
          </w:p>
        </w:tc>
        <w:tc>
          <w:tcPr>
            <w:tcW w:type="dxa" w:w="6273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0"/>
                <w:szCs w:val="20"/>
              </w:rPr>
              <w:t xml:space="preserve">Next.js 框架配置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9"/>
                <w:szCs w:val="19"/>
              </w:rPr>
              <w:t xml:space="preserve">.env</w:t>
            </w:r>
          </w:p>
        </w:tc>
        <w:tc>
          <w:tcPr>
            <w:tcW w:type="dxa" w:w="6273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0"/>
                <w:szCs w:val="20"/>
              </w:rPr>
              <w:t xml:space="preserve">环境变量（不提交到 Git）</w:t>
            </w:r>
          </w:p>
        </w:tc>
      </w:tr>
    </w:tbl>
    <w:p>
      <w:pPr>
        <w:pStyle w:val="Heading2"/>
        <w:spacing w:after="160" w:before="280"/>
      </w:pPr>
      <w:r>
        <w:rPr>
          <w:rFonts w:ascii="Microsoft YaHei" w:cs="Microsoft YaHei" w:eastAsia="Microsoft YaHei" w:hAnsi="Microsoft YaHei"/>
          <w:b/>
          <w:bCs/>
          <w:sz w:val="28"/>
          <w:szCs w:val="28"/>
        </w:rPr>
        <w:t xml:space="preserve">5.2 src/ 目录结构</w:t>
      </w:r>
    </w:p>
    <w:tbl>
      <w:tblPr>
        <w:tblW w:type="dxa" w:w="9073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5873"/>
      </w:tblGrid>
      <w:tr>
        <w:trPr>
          <w:tblHeader/>
        </w:trPr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cs="Microsoft YaHei" w:eastAsia="Microsoft YaHei" w:hAnsi="Microsoft YaHei"/>
                <w:b/>
                <w:bCs/>
                <w:sz w:val="20"/>
                <w:szCs w:val="20"/>
              </w:rPr>
              <w:t xml:space="preserve">路径</w:t>
            </w:r>
          </w:p>
        </w:tc>
        <w:tc>
          <w:tcPr>
            <w:tcW w:type="dxa" w:w="5873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cs="Microsoft YaHei" w:eastAsia="Microsoft YaHei" w:hAnsi="Microsoft YaHei"/>
                <w:b/>
                <w:bCs/>
                <w:sz w:val="20"/>
                <w:szCs w:val="20"/>
              </w:rPr>
              <w:t xml:space="preserve">说明</w:t>
            </w:r>
          </w:p>
        </w:tc>
      </w:tr>
      <w:tr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src/app/</w:t>
            </w:r>
          </w:p>
        </w:tc>
        <w:tc>
          <w:tcPr>
            <w:tcW w:type="dxa" w:w="5873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0"/>
                <w:szCs w:val="20"/>
              </w:rPr>
              <w:t xml:space="preserve">Next.js App Router 页面与 API 路由</w:t>
            </w:r>
          </w:p>
        </w:tc>
      </w:tr>
      <w:tr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src/app/layout.tsx</w:t>
            </w:r>
          </w:p>
        </w:tc>
        <w:tc>
          <w:tcPr>
            <w:tcW w:type="dxa" w:w="5873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0"/>
                <w:szCs w:val="20"/>
              </w:rPr>
              <w:t xml:space="preserve">根布局（SessionProvider + Toaster）</w:t>
            </w:r>
          </w:p>
        </w:tc>
      </w:tr>
      <w:tr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src/app/page.tsx</w:t>
            </w:r>
          </w:p>
        </w:tc>
        <w:tc>
          <w:tcPr>
            <w:tcW w:type="dxa" w:w="5873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0"/>
                <w:szCs w:val="20"/>
              </w:rPr>
              <w:t xml:space="preserve">首页入口（根据认证状态重定向）</w:t>
            </w:r>
          </w:p>
        </w:tc>
      </w:tr>
      <w:tr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src/app/login/</w:t>
            </w:r>
          </w:p>
        </w:tc>
        <w:tc>
          <w:tcPr>
            <w:tcW w:type="dxa" w:w="5873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0"/>
                <w:szCs w:val="20"/>
              </w:rPr>
              <w:t xml:space="preserve">登录/注册页面</w:t>
            </w:r>
          </w:p>
        </w:tc>
      </w:tr>
      <w:tr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src/app/dashboard/</w:t>
            </w:r>
          </w:p>
        </w:tc>
        <w:tc>
          <w:tcPr>
            <w:tcW w:type="dxa" w:w="5873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0"/>
                <w:szCs w:val="20"/>
              </w:rPr>
              <w:t xml:space="preserve">Dashboard 首页（统计面板）</w:t>
            </w:r>
          </w:p>
        </w:tc>
      </w:tr>
      <w:tr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src/app/files/</w:t>
            </w:r>
          </w:p>
        </w:tc>
        <w:tc>
          <w:tcPr>
            <w:tcW w:type="dxa" w:w="5873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0"/>
                <w:szCs w:val="20"/>
              </w:rPr>
              <w:t xml:space="preserve">文件管理页面</w:t>
            </w:r>
          </w:p>
        </w:tc>
      </w:tr>
      <w:tr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src/app/indicators/</w:t>
            </w:r>
          </w:p>
        </w:tc>
        <w:tc>
          <w:tcPr>
            <w:tcW w:type="dxa" w:w="5873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0"/>
                <w:szCs w:val="20"/>
              </w:rPr>
              <w:t xml:space="preserve">指标体系页面</w:t>
            </w:r>
          </w:p>
        </w:tc>
      </w:tr>
      <w:tr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src/app/analysis/</w:t>
            </w:r>
          </w:p>
        </w:tc>
        <w:tc>
          <w:tcPr>
            <w:tcW w:type="dxa" w:w="5873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0"/>
                <w:szCs w:val="20"/>
              </w:rPr>
              <w:t xml:space="preserve">数据分析页面</w:t>
            </w:r>
          </w:p>
        </w:tc>
      </w:tr>
      <w:tr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src/app/users/</w:t>
            </w:r>
          </w:p>
        </w:tc>
        <w:tc>
          <w:tcPr>
            <w:tcW w:type="dxa" w:w="5873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0"/>
                <w:szCs w:val="20"/>
              </w:rPr>
              <w:t xml:space="preserve">用户管理页面</w:t>
            </w:r>
          </w:p>
        </w:tc>
      </w:tr>
      <w:tr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src/app/settings/</w:t>
            </w:r>
          </w:p>
        </w:tc>
        <w:tc>
          <w:tcPr>
            <w:tcW w:type="dxa" w:w="5873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0"/>
                <w:szCs w:val="20"/>
              </w:rPr>
              <w:t xml:space="preserve">系统设置页面</w:t>
            </w:r>
          </w:p>
        </w:tc>
      </w:tr>
      <w:tr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src/app/api/auth/</w:t>
            </w:r>
          </w:p>
        </w:tc>
        <w:tc>
          <w:tcPr>
            <w:tcW w:type="dxa" w:w="5873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0"/>
                <w:szCs w:val="20"/>
              </w:rPr>
              <w:t xml:space="preserve">认证相关 API（NextAuth + 自定义登录/注册）</w:t>
            </w:r>
          </w:p>
        </w:tc>
      </w:tr>
      <w:tr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src/app/api/dashboard/</w:t>
            </w:r>
          </w:p>
        </w:tc>
        <w:tc>
          <w:tcPr>
            <w:tcW w:type="dxa" w:w="5873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0"/>
                <w:szCs w:val="20"/>
              </w:rPr>
              <w:t xml:space="preserve">Dashboard 统计 API</w:t>
            </w:r>
          </w:p>
        </w:tc>
      </w:tr>
      <w:tr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src/app/api/files/</w:t>
            </w:r>
          </w:p>
        </w:tc>
        <w:tc>
          <w:tcPr>
            <w:tcW w:type="dxa" w:w="5873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0"/>
                <w:szCs w:val="20"/>
              </w:rPr>
              <w:t xml:space="preserve">文件 CRUD API</w:t>
            </w:r>
          </w:p>
        </w:tc>
      </w:tr>
      <w:tr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src/app/api/folders/</w:t>
            </w:r>
          </w:p>
        </w:tc>
        <w:tc>
          <w:tcPr>
            <w:tcW w:type="dxa" w:w="5873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0"/>
                <w:szCs w:val="20"/>
              </w:rPr>
              <w:t xml:space="preserve">文件夹树 API</w:t>
            </w:r>
          </w:p>
        </w:tc>
      </w:tr>
      <w:tr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src/app/api/indicators/</w:t>
            </w:r>
          </w:p>
        </w:tc>
        <w:tc>
          <w:tcPr>
            <w:tcW w:type="dxa" w:w="5873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0"/>
                <w:szCs w:val="20"/>
              </w:rPr>
              <w:t xml:space="preserve">指标体系 CRUD API</w:t>
            </w:r>
          </w:p>
        </w:tc>
      </w:tr>
      <w:tr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src/app/api/analysis/</w:t>
            </w:r>
          </w:p>
        </w:tc>
        <w:tc>
          <w:tcPr>
            <w:tcW w:type="dxa" w:w="5873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0"/>
                <w:szCs w:val="20"/>
              </w:rPr>
              <w:t xml:space="preserve">数据分析 API（描述/相关/趋势）</w:t>
            </w:r>
          </w:p>
        </w:tc>
      </w:tr>
      <w:tr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src/app/api/excel/</w:t>
            </w:r>
          </w:p>
        </w:tc>
        <w:tc>
          <w:tcPr>
            <w:tcW w:type="dxa" w:w="5873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0"/>
                <w:szCs w:val="20"/>
              </w:rPr>
              <w:t xml:space="preserve">Excel 解析 API</w:t>
            </w:r>
          </w:p>
        </w:tc>
      </w:tr>
      <w:tr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src/components/</w:t>
            </w:r>
          </w:p>
        </w:tc>
        <w:tc>
          <w:tcPr>
            <w:tcW w:type="dxa" w:w="5873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0"/>
                <w:szCs w:val="20"/>
              </w:rPr>
              <w:t xml:space="preserve">React 组件目录</w:t>
            </w:r>
          </w:p>
        </w:tc>
      </w:tr>
      <w:tr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src/components/layout/</w:t>
            </w:r>
          </w:p>
        </w:tc>
        <w:tc>
          <w:tcPr>
            <w:tcW w:type="dxa" w:w="5873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0"/>
                <w:szCs w:val="20"/>
              </w:rPr>
              <w:t xml:space="preserve">布局组件（Navbar / Sidebar / Breadcrumb / DashboardShell）</w:t>
            </w:r>
          </w:p>
        </w:tc>
      </w:tr>
      <w:tr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src/components/auth/</w:t>
            </w:r>
          </w:p>
        </w:tc>
        <w:tc>
          <w:tcPr>
            <w:tcW w:type="dxa" w:w="5873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0"/>
                <w:szCs w:val="20"/>
              </w:rPr>
              <w:t xml:space="preserve">认证组件（AuthGuard / PasswordReminder）</w:t>
            </w:r>
          </w:p>
        </w:tc>
      </w:tr>
      <w:tr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src/components/providers/</w:t>
            </w:r>
          </w:p>
        </w:tc>
        <w:tc>
          <w:tcPr>
            <w:tcW w:type="dxa" w:w="5873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0"/>
                <w:szCs w:val="20"/>
              </w:rPr>
              <w:t xml:space="preserve">上下文提供者（SessionProvider）</w:t>
            </w:r>
          </w:p>
        </w:tc>
      </w:tr>
      <w:tr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src/components/ui/</w:t>
            </w:r>
          </w:p>
        </w:tc>
        <w:tc>
          <w:tcPr>
            <w:tcW w:type="dxa" w:w="5873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0"/>
                <w:szCs w:val="20"/>
              </w:rPr>
              <w:t xml:space="preserve">UI 基础组件（Button / Card / Input 等 30+）</w:t>
            </w:r>
          </w:p>
        </w:tc>
      </w:tr>
      <w:tr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src/components/files/</w:t>
            </w:r>
          </w:p>
        </w:tc>
        <w:tc>
          <w:tcPr>
            <w:tcW w:type="dxa" w:w="5873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0"/>
                <w:szCs w:val="20"/>
              </w:rPr>
              <w:t xml:space="preserve">文件管理专用组件</w:t>
            </w:r>
          </w:p>
        </w:tc>
      </w:tr>
      <w:tr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src/components/tree/</w:t>
            </w:r>
          </w:p>
        </w:tc>
        <w:tc>
          <w:tcPr>
            <w:tcW w:type="dxa" w:w="5873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0"/>
                <w:szCs w:val="20"/>
              </w:rPr>
              <w:t xml:space="preserve">树状视图组件</w:t>
            </w:r>
          </w:p>
        </w:tc>
      </w:tr>
      <w:tr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src/lib/</w:t>
            </w:r>
          </w:p>
        </w:tc>
        <w:tc>
          <w:tcPr>
            <w:tcW w:type="dxa" w:w="5873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0"/>
                <w:szCs w:val="20"/>
              </w:rPr>
              <w:t xml:space="preserve">工具库与服务层</w:t>
            </w:r>
          </w:p>
        </w:tc>
      </w:tr>
      <w:tr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src/lib/auth.ts</w:t>
            </w:r>
          </w:p>
        </w:tc>
        <w:tc>
          <w:tcPr>
            <w:tcW w:type="dxa" w:w="5873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0"/>
                <w:szCs w:val="20"/>
              </w:rPr>
              <w:t xml:space="preserve">NextAuth 配置（Credentials Provider + JWT）</w:t>
            </w:r>
          </w:p>
        </w:tc>
      </w:tr>
      <w:tr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src/lib/prisma.ts</w:t>
            </w:r>
          </w:p>
        </w:tc>
        <w:tc>
          <w:tcPr>
            <w:tcW w:type="dxa" w:w="5873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0"/>
                <w:szCs w:val="20"/>
              </w:rPr>
              <w:t xml:space="preserve">Prisma 客户端单例</w:t>
            </w:r>
          </w:p>
        </w:tc>
      </w:tr>
      <w:tr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src/lib/session.ts</w:t>
            </w:r>
          </w:p>
        </w:tc>
        <w:tc>
          <w:tcPr>
            <w:tcW w:type="dxa" w:w="5873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0"/>
                <w:szCs w:val="20"/>
              </w:rPr>
              <w:t xml:space="preserve">JWT Session Token 解密工具</w:t>
            </w:r>
          </w:p>
        </w:tc>
      </w:tr>
      <w:tr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src/lib/rbac.ts</w:t>
            </w:r>
          </w:p>
        </w:tc>
        <w:tc>
          <w:tcPr>
            <w:tcW w:type="dxa" w:w="5873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0"/>
                <w:szCs w:val="20"/>
              </w:rPr>
              <w:t xml:space="preserve">基于角色的权限控制（RBAC）</w:t>
            </w:r>
          </w:p>
        </w:tc>
      </w:tr>
      <w:tr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src/lib/utils.ts</w:t>
            </w:r>
          </w:p>
        </w:tc>
        <w:tc>
          <w:tcPr>
            <w:tcW w:type="dxa" w:w="5873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0"/>
                <w:szCs w:val="20"/>
              </w:rPr>
              <w:t xml:space="preserve">通用工具函数（cn 等）</w:t>
            </w:r>
          </w:p>
        </w:tc>
      </w:tr>
      <w:tr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src/middleware.ts</w:t>
            </w:r>
          </w:p>
        </w:tc>
        <w:tc>
          <w:tcPr>
            <w:tcW w:type="dxa" w:w="5873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0"/>
                <w:szCs w:val="20"/>
              </w:rPr>
              <w:t xml:space="preserve">Next.js 中间件（认证拦截 + 角色路由守卫）</w:t>
            </w:r>
          </w:p>
        </w:tc>
      </w:tr>
      <w:tr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src/types/</w:t>
            </w:r>
          </w:p>
        </w:tc>
        <w:tc>
          <w:tcPr>
            <w:tcW w:type="dxa" w:w="5873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0"/>
                <w:szCs w:val="20"/>
              </w:rPr>
              <w:t xml:space="preserve">TypeScript 类型定义</w:t>
            </w:r>
          </w:p>
        </w:tc>
      </w:tr>
      <w:tr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src/__tests__/</w:t>
            </w:r>
          </w:p>
        </w:tc>
        <w:tc>
          <w:tcPr>
            <w:tcW w:type="dxa" w:w="5873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0"/>
                <w:szCs w:val="20"/>
              </w:rPr>
              <w:t xml:space="preserve">测试文件（Jest + Testing Library）</w:t>
            </w:r>
          </w:p>
        </w:tc>
      </w:tr>
    </w:tbl>
    <w:p>
      <w:pPr>
        <w:pStyle w:val="Heading2"/>
        <w:spacing w:after="160" w:before="280"/>
      </w:pPr>
      <w:r>
        <w:rPr>
          <w:rFonts w:ascii="Microsoft YaHei" w:cs="Microsoft YaHei" w:eastAsia="Microsoft YaHei" w:hAnsi="Microsoft YaHei"/>
          <w:b/>
          <w:bCs/>
          <w:sz w:val="28"/>
          <w:szCs w:val="28"/>
        </w:rPr>
        <w:t xml:space="preserve">5.3 prisma/ 目录结构</w:t>
      </w:r>
    </w:p>
    <w:tbl>
      <w:tblPr>
        <w:tblW w:type="dxa" w:w="9073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0"/>
        <w:gridCol w:w="6273"/>
      </w:tblGrid>
      <w:tr>
        <w:trPr>
          <w:tblHeader/>
        </w:trP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cs="Microsoft YaHei" w:eastAsia="Microsoft YaHei" w:hAnsi="Microsoft YaHei"/>
                <w:b/>
                <w:bCs/>
                <w:sz w:val="20"/>
                <w:szCs w:val="20"/>
              </w:rPr>
              <w:t xml:space="preserve">文件</w:t>
            </w:r>
          </w:p>
        </w:tc>
        <w:tc>
          <w:tcPr>
            <w:tcW w:type="dxa" w:w="6273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cs="Microsoft YaHei" w:eastAsia="Microsoft YaHei" w:hAnsi="Microsoft YaHei"/>
                <w:b/>
                <w:bCs/>
                <w:sz w:val="20"/>
                <w:szCs w:val="20"/>
              </w:rPr>
              <w:t xml:space="preserve">说明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9"/>
                <w:szCs w:val="19"/>
              </w:rPr>
              <w:t xml:space="preserve">schema.prisma</w:t>
            </w:r>
          </w:p>
        </w:tc>
        <w:tc>
          <w:tcPr>
            <w:tcW w:type="dxa" w:w="6273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0"/>
                <w:szCs w:val="20"/>
              </w:rPr>
              <w:t xml:space="preserve">数据模型定义：User / Folder / File / IndicatorCategory / Indicator / ExcelMapping / AnalysisRecord 等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9"/>
                <w:szCs w:val="19"/>
              </w:rPr>
              <w:t xml:space="preserve">seed.ts</w:t>
            </w:r>
          </w:p>
        </w:tc>
        <w:tc>
          <w:tcPr>
            <w:tcW w:type="dxa" w:w="6273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0"/>
                <w:szCs w:val="20"/>
              </w:rPr>
              <w:t xml:space="preserve">种子数据脚本（预设账号 + 示例类别 + 示例指标 + 示例文件）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9"/>
                <w:szCs w:val="19"/>
              </w:rPr>
              <w:t xml:space="preserve">data/</w:t>
            </w:r>
          </w:p>
        </w:tc>
        <w:tc>
          <w:tcPr>
            <w:tcW w:type="dxa" w:w="6273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0"/>
                <w:szCs w:val="20"/>
              </w:rPr>
              <w:t xml:space="preserve">SQLite 数据库文件存放目录</w:t>
            </w:r>
          </w:p>
        </w:tc>
      </w:tr>
    </w:tbl>
    <w:p>
      <w:r>
        <w:br w:type="page"/>
      </w:r>
    </w:p>
    <w:p>
      <w:pPr>
        <w:pStyle w:val="Heading1"/>
        <w:spacing w:after="160" w:before="280"/>
      </w:pPr>
      <w:r>
        <w:rPr>
          <w:rFonts w:ascii="Microsoft YaHei" w:cs="Microsoft YaHei" w:eastAsia="Microsoft YaHei" w:hAnsi="Microsoft YaHei"/>
          <w:b/>
          <w:bCs/>
          <w:sz w:val="32"/>
          <w:szCs w:val="32"/>
        </w:rPr>
        <w:t xml:space="preserve">第六章 迭代记录</w:t>
      </w:r>
    </w:p>
    <w:p>
      <w:pPr>
        <w:pStyle w:val="Heading2"/>
        <w:spacing w:after="160" w:before="280"/>
      </w:pPr>
      <w:r>
        <w:rPr>
          <w:rFonts w:ascii="Microsoft YaHei" w:cs="Microsoft YaHei" w:eastAsia="Microsoft YaHei" w:hAnsi="Microsoft YaHei"/>
          <w:b/>
          <w:bCs/>
          <w:sz w:val="28"/>
          <w:szCs w:val="28"/>
        </w:rPr>
        <w:t xml:space="preserve">6.1 v0.1.0 — Demo 阶段（2026年5月20日）</w:t>
      </w:r>
    </w:p>
    <w:p>
      <w:pPr>
        <w:spacing w:after="120" w:line="360"/>
        <w:jc w:val="left"/>
      </w:pPr>
      <w:r>
        <w:rPr>
          <w:rFonts w:ascii="Microsoft YaHei" w:cs="Microsoft YaHei" w:eastAsia="Microsoft YaHei" w:hAnsi="Microsoft YaHei"/>
          <w:b w:val="false"/>
          <w:bCs w:val="false"/>
          <w:i w:val="false"/>
          <w:iCs w:val="false"/>
          <w:sz w:val="21"/>
          <w:szCs w:val="21"/>
        </w:rPr>
        <w:t xml:space="preserve">本版本为项目首个可运行的 Demo，完成了以下内容：</w:t>
      </w:r>
    </w:p>
    <w:p>
      <w:pPr>
        <w:pStyle w:val="ListParagraph"/>
        <w:numPr>
          <w:ilvl w:val="0"/>
          <w:numId w:val="3"/>
        </w:numPr>
        <w:spacing w:after="80" w:line="340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项目脚手架搭建：Next.js 15 App Router + TypeScript + Tailwind CSS 4 + Prisma + SQLite</w:t>
      </w:r>
    </w:p>
    <w:p>
      <w:pPr>
        <w:pStyle w:val="ListParagraph"/>
        <w:numPr>
          <w:ilvl w:val="0"/>
          <w:numId w:val="3"/>
        </w:numPr>
        <w:spacing w:after="80" w:line="340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认证体系：NextAuth v5 Credentials Provider + JWT Session + Middleware 路由守卫</w:t>
      </w:r>
    </w:p>
    <w:p>
      <w:pPr>
        <w:pStyle w:val="ListParagraph"/>
        <w:numPr>
          <w:ilvl w:val="0"/>
          <w:numId w:val="3"/>
        </w:numPr>
        <w:spacing w:after="80" w:line="340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三层角色权限：游客（VISITOR）/ 管理员（ADMIN）/ 超级管理员（SUPERADMIN）+ RBAC 权限控制</w:t>
      </w:r>
    </w:p>
    <w:p>
      <w:pPr>
        <w:pStyle w:val="ListParagraph"/>
        <w:numPr>
          <w:ilvl w:val="0"/>
          <w:numId w:val="3"/>
        </w:numPr>
        <w:spacing w:after="80" w:line="340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登录/注册页面：快速登录按钮 + 手动输入表单 + 注册表单 + 错误提示</w:t>
      </w:r>
    </w:p>
    <w:p>
      <w:pPr>
        <w:pStyle w:val="ListParagraph"/>
        <w:numPr>
          <w:ilvl w:val="0"/>
          <w:numId w:val="3"/>
        </w:numPr>
        <w:spacing w:after="80" w:line="340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Dashboard 首页：四张统计卡片（文件总数 / 指标总数 / 最近上传 / 用户数）+ 骨架加载 + 密码修改提醒</w:t>
      </w:r>
    </w:p>
    <w:p>
      <w:pPr>
        <w:pStyle w:val="ListParagraph"/>
        <w:numPr>
          <w:ilvl w:val="0"/>
          <w:numId w:val="3"/>
        </w:numPr>
        <w:spacing w:after="80" w:line="340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文件管理：文件夹树状浏览 + 文件上传（拖拽） + 搜索 + 分页列表 + 下载/删除</w:t>
      </w:r>
    </w:p>
    <w:p>
      <w:pPr>
        <w:pStyle w:val="ListParagraph"/>
        <w:numPr>
          <w:ilvl w:val="0"/>
          <w:numId w:val="3"/>
        </w:numPr>
        <w:spacing w:after="80" w:line="340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指标体系：指标 CRUD + 七大预设类别（力量/平衡/柔韧性/爆发力/关节活动度/步态/疼痛评分） + Excel 批量导入</w:t>
      </w:r>
    </w:p>
    <w:p>
      <w:pPr>
        <w:pStyle w:val="ListParagraph"/>
        <w:numPr>
          <w:ilvl w:val="0"/>
          <w:numId w:val="3"/>
        </w:numPr>
        <w:spacing w:after="80" w:line="340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数据分析：描述统计 + 相关性分析 + 趋势分析 + Recharts 图表可视化</w:t>
      </w:r>
    </w:p>
    <w:p>
      <w:pPr>
        <w:pStyle w:val="ListParagraph"/>
        <w:numPr>
          <w:ilvl w:val="0"/>
          <w:numId w:val="3"/>
        </w:numPr>
        <w:spacing w:after="80" w:line="340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用户管理：用户列表 + 角色分配（仅超级管理员可访问）</w:t>
      </w:r>
    </w:p>
    <w:p>
      <w:pPr>
        <w:pStyle w:val="ListParagraph"/>
        <w:numPr>
          <w:ilvl w:val="0"/>
          <w:numId w:val="3"/>
        </w:numPr>
        <w:spacing w:after="80" w:line="340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系统设置：个人信息修改 + 密码修改 + 首次登录密码提醒</w:t>
      </w:r>
    </w:p>
    <w:p>
      <w:pPr>
        <w:pStyle w:val="ListParagraph"/>
        <w:numPr>
          <w:ilvl w:val="0"/>
          <w:numId w:val="3"/>
        </w:numPr>
        <w:spacing w:after="80" w:line="340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UI 组件：30+ 基础 UI 组件（Button / Card / Input / Dialog / DropdownMenu / Tabs / Tooltip 等）+ 暗色主题</w:t>
      </w:r>
    </w:p>
    <w:p>
      <w:pPr>
        <w:pStyle w:val="ListParagraph"/>
        <w:numPr>
          <w:ilvl w:val="0"/>
          <w:numId w:val="3"/>
        </w:numPr>
        <w:spacing w:after="80" w:line="340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响应式布局：移动端侧边栏 Sheet overlay + 桌面端固定侧边栏</w:t>
      </w:r>
    </w:p>
    <w:p>
      <w:pPr>
        <w:pStyle w:val="ListParagraph"/>
        <w:numPr>
          <w:ilvl w:val="0"/>
          <w:numId w:val="3"/>
        </w:numPr>
        <w:spacing w:after="80" w:line="340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认证守卫：AuthGuard 组件 + 403 无权限页面 + Middleware 级角色路由守卫</w:t>
      </w:r>
    </w:p>
    <w:p>
      <w:pPr>
        <w:pStyle w:val="ListParagraph"/>
        <w:numPr>
          <w:ilvl w:val="0"/>
          <w:numId w:val="3"/>
        </w:numPr>
        <w:spacing w:after="80" w:line="340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测试套件：Jest + Testing Library 单元/集成测试覆盖关键路径</w:t>
      </w:r>
    </w:p>
    <w:p>
      <w:pPr>
        <w:spacing w:before="200"/>
      </w:pPr>
    </w:p>
    <w:p>
      <w:pPr>
        <w:pStyle w:val="Heading2"/>
        <w:spacing w:after="160" w:before="280"/>
      </w:pPr>
      <w:r>
        <w:rPr>
          <w:rFonts w:ascii="Microsoft YaHei" w:cs="Microsoft YaHei" w:eastAsia="Microsoft YaHei" w:hAnsi="Microsoft YaHei"/>
          <w:b/>
          <w:bCs/>
          <w:sz w:val="28"/>
          <w:szCs w:val="28"/>
        </w:rPr>
        <w:t xml:space="preserve">6.2 后续版本记录</w:t>
      </w:r>
    </w:p>
    <w:p>
      <w:pPr>
        <w:spacing w:after="120" w:line="360"/>
        <w:jc w:val="left"/>
      </w:pPr>
      <w:r>
        <w:rPr>
          <w:rFonts w:ascii="Microsoft YaHei" w:cs="Microsoft YaHei" w:eastAsia="Microsoft YaHei" w:hAnsi="Microsoft YaHei"/>
          <w:b w:val="false"/>
          <w:bCs w:val="false"/>
          <w:i w:val="false"/>
          <w:iCs w:val="false"/>
          <w:sz w:val="21"/>
          <w:szCs w:val="21"/>
        </w:rPr>
        <w:t xml:space="preserve">以下表格预留给后续迭代，每次发布新版本时手动填写。</w:t>
      </w:r>
    </w:p>
    <w:tbl>
      <w:tblPr>
        <w:tblW w:type="dxa" w:w="9073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00"/>
        <w:gridCol w:w="1600"/>
        <w:gridCol w:w="2000"/>
        <w:gridCol w:w="3973"/>
      </w:tblGrid>
      <w:tr>
        <w:trPr>
          <w:tblHeader/>
        </w:trPr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sz w:val="20"/>
                <w:szCs w:val="20"/>
              </w:rPr>
              <w:t xml:space="preserve">版本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sz w:val="20"/>
                <w:szCs w:val="20"/>
              </w:rPr>
              <w:t xml:space="preserve">日期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sz w:val="20"/>
                <w:szCs w:val="20"/>
              </w:rPr>
              <w:t xml:space="preserve">阶段</w:t>
            </w:r>
          </w:p>
        </w:tc>
        <w:tc>
          <w:tcPr>
            <w:tcW w:type="dxa" w:w="3973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cs="Microsoft YaHei" w:eastAsia="Microsoft YaHei" w:hAnsi="Microsoft YaHei"/>
                <w:b/>
                <w:bCs/>
                <w:sz w:val="20"/>
                <w:szCs w:val="20"/>
              </w:rPr>
              <w:t xml:space="preserve">主要变更</w:t>
            </w:r>
          </w:p>
        </w:tc>
      </w:tr>
      <w:tr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0"/>
                <w:szCs w:val="20"/>
              </w:rPr>
              <w:t xml:space="preserve">v0.1.0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0"/>
                <w:szCs w:val="20"/>
              </w:rPr>
              <w:t xml:space="preserve">2026-05-20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0"/>
                <w:szCs w:val="20"/>
              </w:rPr>
              <w:t xml:space="preserve">Demo</w:t>
            </w:r>
          </w:p>
        </w:tc>
        <w:tc>
          <w:tcPr>
            <w:tcW w:type="dxa" w:w="3973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0"/>
                <w:szCs w:val="20"/>
              </w:rPr>
              <w:t xml:space="preserve">首个可运行版本，核心功能基本实现</w:t>
            </w:r>
          </w:p>
        </w:tc>
      </w:tr>
      <w:tr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0"/>
                <w:szCs w:val="20"/>
              </w:rPr>
              <w:t xml:space="preserve">v0.2.0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0"/>
                <w:szCs w:val="20"/>
              </w:rPr>
              <w:t xml:space="preserve">2026-05-20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0"/>
                <w:szCs w:val="20"/>
              </w:rPr>
              <w:t xml:space="preserve">体验优化阶段</w:t>
            </w:r>
          </w:p>
        </w:tc>
        <w:tc>
          <w:tcPr>
            <w:tcW w:type="dxa" w:w="3973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0"/>
                <w:szCs w:val="20"/>
              </w:rPr>
              <w:t xml:space="preserve">全局色彩系统重建(蓝绿科技感主色)、卡片玻璃质感升级、侧边栏选中状态优化、中文字体优先+monospace数字字体；Dashboard统计卡片三栏布局+Sparkline+数字滚动动画、空状态引导区+最近活动时间线；文件管理空状态SVG插画+快捷筛选标签组+AlertDialog删除确认；数据分析描述统计卡片网格+图表空状态；Toast通知统一(sonner)+密码表单Eye/EyeOff+强度指示器+Loading状态；骨架屏补全(Dashboard/文件列表/图表)+nextjs-toploader路由进度条；操作日志AuditLog模型+API+UI Tab；文件批量操作(多选+批量下载/删除)；指标体系Excel导出(xlsx)</w:t>
            </w:r>
          </w:p>
        </w:tc>
      </w:tr>
      <w:tr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0"/>
                <w:szCs w:val="20"/>
              </w:rPr>
              <w:t xml:space="preserve">v0.3.0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0"/>
                <w:szCs w:val="20"/>
              </w:rPr>
              <w:t xml:space="preserve"/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0"/>
                <w:szCs w:val="20"/>
              </w:rPr>
              <w:t xml:space="preserve"/>
            </w:r>
          </w:p>
        </w:tc>
        <w:tc>
          <w:tcPr>
            <w:tcW w:type="dxa" w:w="3973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0"/>
                <w:szCs w:val="20"/>
              </w:rPr>
              <w:t xml:space="preserve">v1.0.0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0"/>
                <w:szCs w:val="20"/>
              </w:rPr>
              <w:t xml:space="preserve"/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0"/>
                <w:szCs w:val="20"/>
              </w:rPr>
              <w:t xml:space="preserve"/>
            </w:r>
          </w:p>
        </w:tc>
        <w:tc>
          <w:tcPr>
            <w:tcW w:type="dxa" w:w="3973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0"/>
                <w:szCs w:val="20"/>
              </w:rPr>
              <w:t xml:space="preserve"/>
            </w:r>
          </w:p>
        </w:tc>
      </w:tr>
    </w:tbl>
    <w:p>
      <w:pPr>
        <w:spacing w:before="400"/>
      </w:pPr>
    </w:p>
    <w:p>
      <w:pPr>
        <w:spacing w:after="120" w:line="360"/>
        <w:jc w:val="center"/>
      </w:pPr>
      <w:r>
        <w:rPr>
          <w:rFonts w:ascii="Microsoft YaHei" w:cs="Microsoft YaHei" w:eastAsia="Microsoft YaHei" w:hAnsi="Microsoft YaHei"/>
          <w:b w:val="false"/>
          <w:bCs w:val="false"/>
          <w:i w:val="false"/>
          <w:iCs w:val="false"/>
          <w:sz w:val="20"/>
          <w:szCs w:val="20"/>
        </w:rPr>
        <w:t xml:space="preserve">— 文档完 —</w:t>
      </w:r>
    </w:p>
    <w:sectPr>
      <w:headerReference w:type="default" r:id="rId7"/>
      <w:footerReference w:type="default" r:id="rId8"/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Microsoft YaHei" w:cs="Microsoft YaHei" w:eastAsia="Microsoft YaHei" w:hAnsi="Microsoft YaHei"/>
        <w:sz w:val="16"/>
        <w:szCs w:val="16"/>
      </w:rPr>
      <w:t xml:space="preserve">第 </w:t>
    </w:r>
    <w:r>
      <w:rPr>
        <w:rFonts w:ascii="Microsoft YaHei" w:cs="Microsoft YaHei" w:eastAsia="Microsoft YaHei" w:hAnsi="Microsoft YaHei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rFonts w:ascii="Microsoft YaHei" w:cs="Microsoft YaHei" w:eastAsia="Microsoft YaHei" w:hAnsi="Microsoft YaHei"/>
        <w:sz w:val="16"/>
        <w:szCs w:val="16"/>
      </w:rPr>
      <w:t xml:space="preserve"> 页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2E75B6" w:sz="4" w:space="4"/>
      </w:pBdr>
      <w:jc w:val="right"/>
    </w:pPr>
    <w:r>
      <w:rPr>
        <w:rFonts w:ascii="Microsoft YaHei" w:cs="Microsoft YaHei" w:eastAsia="Microsoft YaHei" w:hAnsi="Microsoft YaHei"/>
        <w:i/>
        <w:iCs/>
        <w:color w:val="888888"/>
        <w:sz w:val="16"/>
        <w:szCs w:val="16"/>
      </w:rPr>
      <w:t xml:space="preserve">运动损伤资料平台 — 开发文档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80"/>
      </w:pPr>
    </w:lvl>
    <w:lvl w:ilvl="1" w15:tentative="1">
      <w:start w:val="1"/>
      <w:numFmt w:val="bullet"/>
      <w:lvlText w:val="◦"/>
      <w:lvlJc w:val="left"/>
      <w:pPr>
        <w:ind w:left="1080" w:hanging="28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28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icrosoft YaHei" w:cs="Microsoft YaHei" w:eastAsia="Microsoft YaHei" w:hAnsi="Microsoft YaHei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200" w:before="360"/>
      <w:outlineLvl w:val="0"/>
    </w:pPr>
    <w:rPr>
      <w:rFonts w:ascii="Microsoft YaHei" w:cs="Microsoft YaHei" w:eastAsia="Microsoft YaHei" w:hAnsi="Microsoft YaHei"/>
      <w:b/>
      <w:bCs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160" w:before="280"/>
      <w:outlineLvl w:val="1"/>
    </w:pPr>
    <w:rPr>
      <w:rFonts w:ascii="Microsoft YaHei" w:cs="Microsoft YaHei" w:eastAsia="Microsoft YaHei" w:hAnsi="Microsoft YaHei"/>
      <w:b/>
      <w:bCs/>
      <w:sz w:val="28"/>
      <w:szCs w:val="28"/>
    </w:rPr>
  </w:style>
  <w:style w:type="paragraph" w:styleId="Heading3">
    <w:name w:val="Heading 3"/>
    <w:basedOn w:val="Normal"/>
    <w:next w:val="Normal"/>
    <w:qFormat/>
    <w:pPr>
      <w:spacing w:after="120" w:before="200"/>
      <w:outlineLvl w:val="2"/>
    </w:pPr>
    <w:rPr>
      <w:rFonts w:ascii="Microsoft YaHei" w:cs="Microsoft YaHei" w:eastAsia="Microsoft YaHei" w:hAnsi="Microsoft YaHei"/>
      <w:b/>
      <w:bCs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2026-05-20T04:39:42.441Z</dcterms:created>
  <dcterms:modified xsi:type="dcterms:W3CDTF">2026-05-20T04:39:42.441Z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