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77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使用说明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将训练数据集train.csv和测试数据集test.csv上传至S3的个人存储桶中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根据实操手册，</w:t>
      </w:r>
      <w:bookmarkStart w:id="0" w:name="_GoBack"/>
      <w:bookmarkEnd w:id="0"/>
      <w:r>
        <w:rPr>
          <w:rFonts w:hint="eastAsia"/>
          <w:lang w:val="en-US" w:eastAsia="zh-CN"/>
        </w:rPr>
        <w:t>提前配置好ssh连接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将之前上传的数据集目录填写进代码中</w:t>
      </w:r>
    </w:p>
    <w:p>
      <w:pPr>
        <w:bidi w:val="0"/>
        <w:jc w:val="left"/>
      </w:pPr>
      <w:r>
        <w:drawing>
          <wp:inline distT="0" distB="0" distL="114300" distR="114300">
            <wp:extent cx="5271770" cy="89725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为保障数据文件上传，点击下图按键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470150" cy="11614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之后运行Main文件</w:t>
      </w:r>
    </w:p>
    <w:p>
      <w:pPr>
        <w:bidi w:val="0"/>
        <w:jc w:val="left"/>
      </w:pPr>
      <w:r>
        <w:drawing>
          <wp:inline distT="0" distB="0" distL="114300" distR="114300">
            <wp:extent cx="4791075" cy="276860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此处，关于模型评估，因使用的是线性回归，这里采用MSE（均方差）和RMSF（均方根差）来表示模型优劣，如果数值越大，效果越差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添加图像显示部分的代码，可以从下图直观看出预测效果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14570" cy="12192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85B62"/>
    <w:rsid w:val="1B18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2020-06-23T00:22:00Z</dcterms:created>
  <dc:creator>夏日流年</dc:creator>
  <cp:lastModifiedBy>夏日流年</cp:lastModifiedBy>
  <dcterms:modified xsi:type="dcterms:W3CDTF">2020-06-23T00:44:16Z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