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09</w:t>
      </w:r>
    </w:p>
    <w:p>
      <w:pPr>
        <w:jc w:val="center"/>
      </w:pPr>
      <w:r>
        <w:rPr>
          <w:b/>
          <w:sz w:val="32"/>
        </w:rPr>
        <w:t>Black-box, White-box, Integration and System Testing</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9: Black-box, White-box, Integration and System Testing</w:t>
      </w:r>
    </w:p>
    <w:p>
      <w:pPr>
        <w:pStyle w:val="Heading1"/>
      </w:pPr>
      <w:r>
        <w:t>1. Aim</w:t>
      </w:r>
    </w:p>
    <w:p>
      <w:r>
        <w:t>Differentiate and demonstrate black-box, white-box, integration and system testing techniques.</w:t>
      </w:r>
    </w:p>
    <w:p>
      <w:pPr>
        <w:pStyle w:val="Heading1"/>
      </w:pPr>
      <w:r>
        <w:t>2. Learning Objectives</w:t>
      </w:r>
    </w:p>
    <w:p>
      <w:r>
        <w:t>After completing this practical, the student should be able to:</w:t>
      </w:r>
    </w:p>
    <w:p>
      <w:pPr>
        <w:pStyle w:val="ListBullet"/>
      </w:pPr>
      <w:r>
        <w:t>Understand the key concepts related to black-box, white-box, integration and system testing.</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Differentiate and demonstrate black-box, white-box, integration and system testing techniques.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9.1</w:t>
            </w:r>
          </w:p>
        </w:tc>
        <w:tc>
          <w:tcPr>
            <w:tcW w:type="dxa" w:w="2016"/>
            <w:vAlign w:val="top"/>
          </w:tcPr>
          <w:p>
            <w:r>
              <w:t>Verify external behavior using valid input without inspecting code (black-box).</w:t>
            </w:r>
          </w:p>
        </w:tc>
        <w:tc>
          <w:tcPr>
            <w:tcW w:type="dxa" w:w="2016"/>
            <w:vAlign w:val="top"/>
          </w:tcPr>
          <w:p>
            <w:r>
              <w:t>Input/output examples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9.2</w:t>
            </w:r>
          </w:p>
        </w:tc>
        <w:tc>
          <w:tcPr>
            <w:tcW w:type="dxa" w:w="2016"/>
            <w:vAlign w:val="top"/>
          </w:tcPr>
          <w:p>
            <w:r>
              <w:t>Verify a decision/branch in source code using suitable test data (white-box).</w:t>
            </w:r>
          </w:p>
        </w:tc>
        <w:tc>
          <w:tcPr>
            <w:tcW w:type="dxa" w:w="2016"/>
            <w:vAlign w:val="top"/>
          </w:tcPr>
          <w:p>
            <w:r>
              <w:t>Source code and branch path</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9.3</w:t>
            </w:r>
          </w:p>
        </w:tc>
        <w:tc>
          <w:tcPr>
            <w:tcW w:type="dxa" w:w="2016"/>
            <w:vAlign w:val="top"/>
          </w:tcPr>
          <w:p>
            <w:r>
              <w:t>Verify that two connected modules exchange data correctly (integration).</w:t>
            </w:r>
          </w:p>
        </w:tc>
        <w:tc>
          <w:tcPr>
            <w:tcW w:type="dxa" w:w="2016"/>
            <w:vAlign w:val="top"/>
          </w:tcPr>
          <w:p>
            <w:r>
              <w:t>Connected modules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9.4</w:t>
            </w:r>
          </w:p>
        </w:tc>
        <w:tc>
          <w:tcPr>
            <w:tcW w:type="dxa" w:w="2016"/>
            <w:vAlign w:val="top"/>
          </w:tcPr>
          <w:p>
            <w:r>
              <w:t>Verify that the complete application meets end-to-end requirements (system).</w:t>
            </w:r>
          </w:p>
        </w:tc>
        <w:tc>
          <w:tcPr>
            <w:tcW w:type="dxa" w:w="2016"/>
            <w:vAlign w:val="top"/>
          </w:tcPr>
          <w:p>
            <w:r>
              <w:t>Complete application build</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9.5</w:t>
            </w:r>
          </w:p>
        </w:tc>
        <w:tc>
          <w:tcPr>
            <w:tcW w:type="dxa" w:w="2016"/>
            <w:vAlign w:val="top"/>
          </w:tcPr>
          <w:p>
            <w:r>
              <w:t>Verify that an error in one module is handled appropriately by connected modules.</w:t>
            </w:r>
          </w:p>
        </w:tc>
        <w:tc>
          <w:tcPr>
            <w:tcW w:type="dxa" w:w="2016"/>
            <w:vAlign w:val="top"/>
          </w:tcPr>
          <w:p>
            <w:r>
              <w:t>Fault/exception scenario</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9 on Black-box, White-box, Integration and System Testing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Black-box, White-box, Integration and System Testing?</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