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B74E" w14:textId="77777777" w:rsidR="00F728B0" w:rsidRDefault="002974B9">
      <w:pPr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RELATÓRIO DE ALERTA </w:t>
      </w:r>
    </w:p>
    <w:p w14:paraId="031BEB2E" w14:textId="77777777" w:rsidR="00F728B0" w:rsidRDefault="002974B9">
      <w:pPr>
        <w:jc w:val="center"/>
        <w:rPr>
          <w:b/>
          <w:bCs/>
          <w:color w:val="E36C0A" w:themeColor="accent6" w:themeShade="BF"/>
        </w:rPr>
      </w:pPr>
      <w:r>
        <w:rPr>
          <w:b/>
          <w:bCs/>
          <w:color w:val="E36C0A" w:themeColor="accent6" w:themeShade="BF"/>
        </w:rPr>
        <w:t>VENCIMENTO DO PERÍODO DE CONCESSÃO DAS FÉRIAS</w:t>
      </w:r>
    </w:p>
    <w:p w14:paraId="6119EDE5" w14:textId="77777777" w:rsidR="00F728B0" w:rsidRDefault="00F728B0"/>
    <w:p w14:paraId="3AC84E26" w14:textId="77777777" w:rsidR="00F728B0" w:rsidRDefault="00F728B0"/>
    <w:p w14:paraId="316ADE20" w14:textId="77777777" w:rsidR="00F728B0" w:rsidRDefault="002974B9">
      <w:r>
        <w:t xml:space="preserve">Prezado cliente, </w:t>
      </w:r>
    </w:p>
    <w:p w14:paraId="6BD82EB0" w14:textId="77777777" w:rsidR="00F728B0" w:rsidRDefault="00F728B0"/>
    <w:p w14:paraId="5F841790" w14:textId="77777777" w:rsidR="00F728B0" w:rsidRDefault="002974B9">
      <w:r>
        <w:t>Conforme análise do sistema de gestão de pessoal, identificamos que os colaboradores listados abaixo estão próximos do vencimento de concessão do período aquisitivo de férias:</w:t>
      </w:r>
    </w:p>
    <w:p w14:paraId="6988D271" w14:textId="77777777" w:rsidR="00F728B0" w:rsidRDefault="00F728B0"/>
    <w:p w14:paraId="40FE1ECE" w14:textId="77777777" w:rsidR="00F728B0" w:rsidRDefault="00F728B0">
      <w:pPr>
        <w:ind w:left="720"/>
        <w:rPr>
          <w:b/>
          <w:bCs/>
          <w:color w:val="FF0000"/>
        </w:rPr>
      </w:pPr>
    </w:p>
    <w:tbl>
      <w:tblPr>
        <w:tblW w:w="952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2693"/>
        <w:gridCol w:w="1871"/>
      </w:tblGrid>
      <w:tr w:rsidR="00F728B0" w14:paraId="35C13A96" w14:textId="77777777" w:rsidTr="0077171E">
        <w:tc>
          <w:tcPr>
            <w:tcW w:w="4962" w:type="dxa"/>
          </w:tcPr>
          <w:p w14:paraId="6FF091EF" w14:textId="77777777" w:rsidR="00F728B0" w:rsidRDefault="002974B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Empregado</w:t>
            </w:r>
          </w:p>
        </w:tc>
        <w:tc>
          <w:tcPr>
            <w:tcW w:w="2693" w:type="dxa"/>
          </w:tcPr>
          <w:p w14:paraId="7B1B7A80" w14:textId="77777777" w:rsidR="00F728B0" w:rsidRDefault="002974B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 Aquisitivo</w:t>
            </w:r>
          </w:p>
        </w:tc>
        <w:tc>
          <w:tcPr>
            <w:tcW w:w="1871" w:type="dxa"/>
          </w:tcPr>
          <w:p w14:paraId="53750EBF" w14:textId="77777777" w:rsidR="00F728B0" w:rsidRDefault="002974B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Limite para Gozo</w:t>
            </w:r>
          </w:p>
          <w:p w14:paraId="68378A4A" w14:textId="77777777" w:rsidR="0077171E" w:rsidRDefault="0077171E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F728B0" w14:paraId="035C970B" w14:textId="77777777" w:rsidTr="0077171E">
        <w:trPr>
          <w:trHeight w:val="279"/>
        </w:trPr>
        <w:tc>
          <w:tcPr>
            <w:tcW w:w="4962" w:type="dxa"/>
          </w:tcPr>
          <w:p w14:paraId="50F15014" w14:textId="0D81EB7A" w:rsidR="00F728B0" w:rsidRDefault="000A2AFD">
            <w:pPr>
              <w:spacing w:line="240" w:lineRule="auto"/>
              <w:jc w:val="center"/>
            </w:pPr>
            <w:r>
              <w:t>DAVI VELOSO DA SILVA</w:t>
            </w:r>
            <w:r w:rsidR="0077171E">
              <w:t xml:space="preserve"> </w:t>
            </w:r>
          </w:p>
        </w:tc>
        <w:tc>
          <w:tcPr>
            <w:tcW w:w="2693" w:type="dxa"/>
          </w:tcPr>
          <w:p w14:paraId="5499E2F6" w14:textId="11E04C1F" w:rsidR="00F728B0" w:rsidRDefault="000A2AFD">
            <w:pPr>
              <w:spacing w:line="240" w:lineRule="auto"/>
              <w:jc w:val="center"/>
            </w:pPr>
            <w:r>
              <w:t>01/08/2024 a 31/07/2025</w:t>
            </w:r>
          </w:p>
        </w:tc>
        <w:tc>
          <w:tcPr>
            <w:tcW w:w="1871" w:type="dxa"/>
          </w:tcPr>
          <w:p w14:paraId="2EA4CD16" w14:textId="508865A5" w:rsidR="00F728B0" w:rsidRDefault="000A2AFD">
            <w:pPr>
              <w:spacing w:line="240" w:lineRule="auto"/>
              <w:jc w:val="center"/>
            </w:pPr>
            <w:r>
              <w:t>02/07/2026</w:t>
            </w:r>
          </w:p>
        </w:tc>
      </w:tr>
      <w:tr w:rsidR="00F728B0" w14:paraId="2EA22F38" w14:textId="77777777" w:rsidTr="000A2AFD">
        <w:trPr>
          <w:trHeight w:val="395"/>
        </w:trPr>
        <w:tc>
          <w:tcPr>
            <w:tcW w:w="4962" w:type="dxa"/>
          </w:tcPr>
          <w:p w14:paraId="121B3081" w14:textId="01EB162F" w:rsidR="00F728B0" w:rsidRDefault="000A2AFD">
            <w:pPr>
              <w:tabs>
                <w:tab w:val="left" w:pos="1395"/>
              </w:tabs>
              <w:spacing w:line="240" w:lineRule="auto"/>
              <w:jc w:val="center"/>
            </w:pPr>
            <w:r>
              <w:t>EMERSON DOS SANTOS PASCOAL</w:t>
            </w:r>
            <w:r w:rsidR="0077171E">
              <w:t xml:space="preserve"> </w:t>
            </w:r>
          </w:p>
        </w:tc>
        <w:tc>
          <w:tcPr>
            <w:tcW w:w="2693" w:type="dxa"/>
          </w:tcPr>
          <w:p w14:paraId="38207E7C" w14:textId="61910A74" w:rsidR="00F728B0" w:rsidRDefault="000A2AFD">
            <w:pPr>
              <w:spacing w:line="240" w:lineRule="auto"/>
              <w:jc w:val="center"/>
            </w:pPr>
            <w:r>
              <w:t>08/08/2024 a 07/08/2025</w:t>
            </w:r>
          </w:p>
        </w:tc>
        <w:tc>
          <w:tcPr>
            <w:tcW w:w="1871" w:type="dxa"/>
          </w:tcPr>
          <w:p w14:paraId="01DD7827" w14:textId="230757CF" w:rsidR="00F728B0" w:rsidRDefault="000A2AFD">
            <w:pPr>
              <w:spacing w:line="240" w:lineRule="auto"/>
              <w:jc w:val="center"/>
            </w:pPr>
            <w:r>
              <w:t>09/07/2026</w:t>
            </w:r>
          </w:p>
          <w:p w14:paraId="51A128AC" w14:textId="3462200A" w:rsidR="0077171E" w:rsidRDefault="0077171E">
            <w:pPr>
              <w:spacing w:line="240" w:lineRule="auto"/>
              <w:jc w:val="center"/>
            </w:pPr>
          </w:p>
        </w:tc>
      </w:tr>
      <w:tr w:rsidR="00F728B0" w14:paraId="4E9E0568" w14:textId="77777777" w:rsidTr="0077171E">
        <w:trPr>
          <w:trHeight w:val="362"/>
        </w:trPr>
        <w:tc>
          <w:tcPr>
            <w:tcW w:w="4962" w:type="dxa"/>
          </w:tcPr>
          <w:p w14:paraId="1EFA3DEE" w14:textId="0B69F7A9" w:rsidR="00F728B0" w:rsidRDefault="000A2AFD">
            <w:pPr>
              <w:tabs>
                <w:tab w:val="left" w:pos="1395"/>
              </w:tabs>
              <w:spacing w:line="240" w:lineRule="auto"/>
              <w:jc w:val="center"/>
            </w:pPr>
            <w:r>
              <w:t>JOAO HEUDIS ANDRADE DA SILVA</w:t>
            </w:r>
            <w:r w:rsidR="0077171E">
              <w:t xml:space="preserve"> </w:t>
            </w:r>
          </w:p>
        </w:tc>
        <w:tc>
          <w:tcPr>
            <w:tcW w:w="2693" w:type="dxa"/>
          </w:tcPr>
          <w:p w14:paraId="01268AFD" w14:textId="4304FAEB" w:rsidR="00F728B0" w:rsidRDefault="000A2AFD">
            <w:pPr>
              <w:spacing w:line="240" w:lineRule="auto"/>
              <w:jc w:val="center"/>
            </w:pPr>
            <w:r>
              <w:t>01/08/2024 a 31/07/2025</w:t>
            </w:r>
          </w:p>
        </w:tc>
        <w:tc>
          <w:tcPr>
            <w:tcW w:w="1871" w:type="dxa"/>
          </w:tcPr>
          <w:p w14:paraId="3EAEAFE0" w14:textId="3721A380" w:rsidR="00F728B0" w:rsidRDefault="000A2AFD">
            <w:pPr>
              <w:spacing w:line="240" w:lineRule="auto"/>
              <w:jc w:val="center"/>
            </w:pPr>
            <w:r>
              <w:t>02/07/2026</w:t>
            </w:r>
          </w:p>
        </w:tc>
      </w:tr>
      <w:tr w:rsidR="00F728B0" w14:paraId="5FE5AD0C" w14:textId="77777777" w:rsidTr="0077171E">
        <w:trPr>
          <w:trHeight w:val="381"/>
        </w:trPr>
        <w:tc>
          <w:tcPr>
            <w:tcW w:w="4962" w:type="dxa"/>
          </w:tcPr>
          <w:p w14:paraId="1F4254B4" w14:textId="5D27D66B" w:rsidR="00F728B0" w:rsidRDefault="000A2AFD">
            <w:pPr>
              <w:tabs>
                <w:tab w:val="left" w:pos="1395"/>
              </w:tabs>
              <w:spacing w:line="240" w:lineRule="auto"/>
              <w:jc w:val="center"/>
            </w:pPr>
            <w:r>
              <w:t xml:space="preserve">RODRIGO JOAO DE AGUIAR </w:t>
            </w:r>
          </w:p>
        </w:tc>
        <w:tc>
          <w:tcPr>
            <w:tcW w:w="2693" w:type="dxa"/>
          </w:tcPr>
          <w:p w14:paraId="4EB842C6" w14:textId="653A5648" w:rsidR="00F728B0" w:rsidRDefault="000A2AFD">
            <w:pPr>
              <w:spacing w:line="240" w:lineRule="auto"/>
              <w:jc w:val="center"/>
            </w:pPr>
            <w:r>
              <w:t>18/09/2024 a 17/09/2025</w:t>
            </w:r>
          </w:p>
        </w:tc>
        <w:tc>
          <w:tcPr>
            <w:tcW w:w="1871" w:type="dxa"/>
          </w:tcPr>
          <w:p w14:paraId="0DE6876A" w14:textId="6A96E6D6" w:rsidR="00F728B0" w:rsidRDefault="000A2AFD">
            <w:pPr>
              <w:spacing w:line="240" w:lineRule="auto"/>
              <w:jc w:val="center"/>
            </w:pPr>
            <w:r>
              <w:t>19/08/2026</w:t>
            </w:r>
          </w:p>
        </w:tc>
      </w:tr>
      <w:tr w:rsidR="000A2AFD" w14:paraId="7917E5C0" w14:textId="77777777" w:rsidTr="0077171E">
        <w:trPr>
          <w:trHeight w:val="381"/>
        </w:trPr>
        <w:tc>
          <w:tcPr>
            <w:tcW w:w="4962" w:type="dxa"/>
          </w:tcPr>
          <w:p w14:paraId="4788244E" w14:textId="33B20201" w:rsidR="000A2AFD" w:rsidRDefault="000A2AFD">
            <w:pPr>
              <w:tabs>
                <w:tab w:val="left" w:pos="1395"/>
              </w:tabs>
              <w:spacing w:line="240" w:lineRule="auto"/>
              <w:jc w:val="center"/>
            </w:pPr>
            <w:r>
              <w:t>WILLAMS DA SILVA BARBOSA</w:t>
            </w:r>
          </w:p>
        </w:tc>
        <w:tc>
          <w:tcPr>
            <w:tcW w:w="2693" w:type="dxa"/>
          </w:tcPr>
          <w:p w14:paraId="4CE59DCD" w14:textId="17F18D2E" w:rsidR="000A2AFD" w:rsidRDefault="000A2AFD">
            <w:pPr>
              <w:spacing w:line="240" w:lineRule="auto"/>
              <w:jc w:val="center"/>
            </w:pPr>
            <w:r>
              <w:t>03/08/2024 a 02/08/2025</w:t>
            </w:r>
          </w:p>
        </w:tc>
        <w:tc>
          <w:tcPr>
            <w:tcW w:w="1871" w:type="dxa"/>
          </w:tcPr>
          <w:p w14:paraId="1FE396AB" w14:textId="32706849" w:rsidR="000A2AFD" w:rsidRDefault="000A2AFD">
            <w:pPr>
              <w:spacing w:line="240" w:lineRule="auto"/>
              <w:jc w:val="center"/>
            </w:pPr>
            <w:r>
              <w:t>02/07/2026</w:t>
            </w:r>
          </w:p>
        </w:tc>
      </w:tr>
    </w:tbl>
    <w:p w14:paraId="092C8067" w14:textId="77777777" w:rsidR="00F728B0" w:rsidRDefault="00F728B0"/>
    <w:p w14:paraId="0B469722" w14:textId="77777777" w:rsidR="00F728B0" w:rsidRDefault="00F728B0"/>
    <w:p w14:paraId="2E20B12B" w14:textId="77777777" w:rsidR="00F728B0" w:rsidRDefault="002974B9">
      <w:r>
        <w:t>Ressaltamos que, conforme estabelece o Art. 137 da Consolidação das Leis do Trabalho (CLT) – Lei nº 1.535/1977, o não gozo das férias dentro do prazo legal implicará no pagamento em dobro do respectivo período.</w:t>
      </w:r>
    </w:p>
    <w:p w14:paraId="373992D7" w14:textId="77777777" w:rsidR="00F728B0" w:rsidRDefault="00F728B0"/>
    <w:p w14:paraId="36C3223D" w14:textId="77777777" w:rsidR="00F728B0" w:rsidRDefault="002974B9">
      <w:r>
        <w:rPr>
          <w:b/>
          <w:bCs/>
        </w:rPr>
        <w:t>Reforçamos também que o início das férias não pode ocorrer em feriados, fins de semana, nem até dois dias antes da folga do colaborador</w:t>
      </w:r>
      <w:r>
        <w:t>, conforme determina a legislação vigente e boas práticas de gestão de pessoal.</w:t>
      </w:r>
      <w:r>
        <w:br/>
      </w:r>
      <w:r>
        <w:br/>
        <w:t>Solicitamos atenção a esses casos e, se necessário, o agendamento das férias com a devida antecedência, a fim de evitar encargos adicionais para a empresa.</w:t>
      </w:r>
    </w:p>
    <w:p w14:paraId="770559B8" w14:textId="77777777" w:rsidR="00F728B0" w:rsidRDefault="00F728B0"/>
    <w:p w14:paraId="234FE6B3" w14:textId="77777777" w:rsidR="00F728B0" w:rsidRDefault="00F728B0"/>
    <w:p w14:paraId="4B52286F" w14:textId="77777777" w:rsidR="00F728B0" w:rsidRDefault="002974B9">
      <w:r>
        <w:t>Qualquer dúvida, estamos à disposição.</w:t>
      </w:r>
    </w:p>
    <w:p w14:paraId="29E60823" w14:textId="77777777" w:rsidR="00F728B0" w:rsidRDefault="00F728B0"/>
    <w:p w14:paraId="78D2EA12" w14:textId="77777777" w:rsidR="00F728B0" w:rsidRDefault="002974B9">
      <w:r>
        <w:t>Atenciosamente,</w:t>
      </w:r>
    </w:p>
    <w:p w14:paraId="4E6AC00E" w14:textId="77777777" w:rsidR="00F728B0" w:rsidRDefault="002974B9">
      <w:r>
        <w:rPr>
          <w:b/>
          <w:bCs/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allowOverlap="1" wp14:anchorId="7056BB50" wp14:editId="4A5CF149">
                <wp:simplePos x="0" y="0"/>
                <wp:positionH relativeFrom="page">
                  <wp:posOffset>399450</wp:posOffset>
                </wp:positionH>
                <wp:positionV relativeFrom="page">
                  <wp:posOffset>9854926</wp:posOffset>
                </wp:positionV>
                <wp:extent cx="2409825" cy="485775"/>
                <wp:effectExtent l="0" t="0" r="0" b="0"/>
                <wp:wrapSquare wrapText="bothSides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2409825" cy="4857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8240;o:allowoverlap:true;o:allowincell:true;mso-position-horizontal-relative:page;margin-left:31.45pt;mso-position-horizontal:absolute;mso-position-vertical-relative:page;margin-top:775.98pt;mso-position-vertical:absolute;width:189.75pt;height:38.25pt;mso-wrap-distance-left:9.00pt;mso-wrap-distance-top:9.00pt;mso-wrap-distance-right:9.00pt;mso-wrap-distance-bottom:9.00pt;z-index:1;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  <w:t>Departamento Pessoal</w:t>
      </w:r>
      <w:r>
        <w:t xml:space="preserve">  </w:t>
      </w:r>
      <w:r>
        <w:br/>
      </w:r>
      <w:r>
        <w:rPr>
          <w:b/>
          <w:bCs/>
        </w:rPr>
        <w:t xml:space="preserve">BWA Global </w:t>
      </w:r>
    </w:p>
    <w:sectPr w:rsidR="00F728B0">
      <w:headerReference w:type="default" r:id="rId10"/>
      <w:pgSz w:w="11909" w:h="16834"/>
      <w:pgMar w:top="1440" w:right="1440" w:bottom="1440" w:left="155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DE655" w14:textId="77777777" w:rsidR="002974B9" w:rsidRDefault="002974B9">
      <w:pPr>
        <w:spacing w:line="240" w:lineRule="auto"/>
      </w:pPr>
      <w:r>
        <w:separator/>
      </w:r>
    </w:p>
  </w:endnote>
  <w:endnote w:type="continuationSeparator" w:id="0">
    <w:p w14:paraId="4698738D" w14:textId="77777777" w:rsidR="002974B9" w:rsidRDefault="00297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9D9AD" w14:textId="77777777" w:rsidR="002974B9" w:rsidRDefault="002974B9">
      <w:pPr>
        <w:spacing w:line="240" w:lineRule="auto"/>
      </w:pPr>
      <w:r>
        <w:separator/>
      </w:r>
    </w:p>
  </w:footnote>
  <w:footnote w:type="continuationSeparator" w:id="0">
    <w:p w14:paraId="01E4BDA8" w14:textId="77777777" w:rsidR="002974B9" w:rsidRDefault="002974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CA329" w14:textId="77777777" w:rsidR="00F728B0" w:rsidRDefault="002974B9">
    <w:pPr>
      <w:ind w:left="-992"/>
    </w:pPr>
    <w:r>
      <w:rPr>
        <w:noProof/>
      </w:rPr>
      <mc:AlternateContent>
        <mc:Choice Requires="wpg">
          <w:drawing>
            <wp:inline distT="0" distB="0" distL="0" distR="0" wp14:anchorId="20D7DA8B" wp14:editId="13E7DC97">
              <wp:extent cx="1029300" cy="600425"/>
              <wp:effectExtent l="0" t="0" r="0" b="0"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029299" cy="6004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81.05pt;height:47.28pt;mso-wrap-distance-left:0.00pt;mso-wrap-distance-top:0.00pt;mso-wrap-distance-right:0.00pt;mso-wrap-distance-bottom:0.00pt;z-index:1;"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41065B61" wp14:editId="2BEC7FD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3223895"/>
              <wp:effectExtent l="0" t="0" r="0" b="0"/>
              <wp:wrapNone/>
              <wp:docPr id="2" name="WordPictureWatermark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5731510" cy="3223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" o:spid="_x0000_s1" type="#_x0000_t75" style="position:absolute;z-index:-251658752;o:allowoverlap:true;o:allowincell:true;mso-position-horizontal-relative:margin;mso-position-horizontal:center;mso-position-vertical-relative:margin;mso-position-vertical:center;width:451.30pt;height:253.85pt;mso-wrap-distance-left:9.00pt;mso-wrap-distance-top:0.00pt;mso-wrap-distance-right:9.00pt;mso-wrap-distance-bottom:0.00pt;z-index:1;" stroked="f">
              <v:imagedata r:id="rId4" o:title=""/>
              <o:lock v:ext="edit" rotation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B0"/>
    <w:rsid w:val="000A2AFD"/>
    <w:rsid w:val="002974B9"/>
    <w:rsid w:val="0077171E"/>
    <w:rsid w:val="00A70858"/>
    <w:rsid w:val="00CC1BEC"/>
    <w:rsid w:val="00F4616B"/>
    <w:rsid w:val="00F7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AFE76"/>
  <w15:docId w15:val="{3065D2B3-DE0C-4410-B381-D7D4AE21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10.png"/><Relationship Id="rId1" Type="http://schemas.openxmlformats.org/officeDocument/2006/relationships/image" Target="media/image2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204</Words>
  <Characters>1105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Wendya Rocha</dc:creator>
  <cp:lastModifiedBy>Hemily Souza</cp:lastModifiedBy>
  <cp:revision>2</cp:revision>
  <dcterms:created xsi:type="dcterms:W3CDTF">2026-05-19T20:04:00Z</dcterms:created>
  <dcterms:modified xsi:type="dcterms:W3CDTF">2026-05-19T20:04:00Z</dcterms:modified>
</cp:coreProperties>
</file>