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01A3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 w14:paraId="3FD8F7B6"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机器学习实验报告</w:t>
            </w:r>
          </w:p>
        </w:tc>
      </w:tr>
      <w:tr w14:paraId="3838A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 w14:paraId="04DD48A6">
            <w:pPr>
              <w:jc w:val="center"/>
            </w:pPr>
            <w:r>
              <w:rPr>
                <w:rFonts w:hint="eastAsia"/>
                <w:sz w:val="48"/>
              </w:rPr>
              <w:t xml:space="preserve">第 </w:t>
            </w:r>
            <w:r>
              <w:rPr>
                <w:sz w:val="48"/>
              </w:rPr>
              <w:t>1</w:t>
            </w:r>
            <w:r>
              <w:rPr>
                <w:rFonts w:hint="eastAsia"/>
                <w:sz w:val="48"/>
              </w:rPr>
              <w:t xml:space="preserve"> 次</w:t>
            </w:r>
          </w:p>
        </w:tc>
      </w:tr>
      <w:tr w14:paraId="6B30D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712D1FFB"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2E0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4B90598F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 w14:paraId="7BC89CA3">
            <w:pP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何铭韬</w:t>
            </w:r>
          </w:p>
        </w:tc>
      </w:tr>
      <w:tr w14:paraId="472FE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3241F5B2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277B7B24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工设2204</w:t>
            </w:r>
          </w:p>
        </w:tc>
      </w:tr>
      <w:tr w14:paraId="12A80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13B8EE34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3896F7AA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2223312318</w:t>
            </w:r>
          </w:p>
        </w:tc>
      </w:tr>
      <w:tr w14:paraId="3E48A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530003DE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2A13A5C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13034642319</w:t>
            </w:r>
          </w:p>
        </w:tc>
      </w:tr>
      <w:tr w14:paraId="376C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0408B7EA">
            <w:pPr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5D844C38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2780530464@qq.com</w:t>
            </w:r>
          </w:p>
        </w:tc>
      </w:tr>
      <w:tr w14:paraId="63260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69CF42A5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F3C9B7E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6.14</w:t>
            </w:r>
          </w:p>
        </w:tc>
      </w:tr>
    </w:tbl>
    <w:p w14:paraId="617FFF1F">
      <w:pPr>
        <w:adjustRightInd/>
        <w:snapToGrid/>
        <w:rPr>
          <w:rFonts w:eastAsia="黑体" w:cstheme="majorBidi"/>
          <w:bCs/>
          <w:sz w:val="32"/>
          <w:szCs w:val="28"/>
        </w:rPr>
      </w:pPr>
      <w:r>
        <w:br w:type="page"/>
      </w:r>
    </w:p>
    <w:sdt>
      <w:sdtPr>
        <w:rPr>
          <w:rFonts w:ascii="Times New Roman" w:hAnsi="Times New Roman" w:eastAsia="宋体" w:cstheme="minorBidi"/>
          <w:color w:val="auto"/>
          <w:sz w:val="24"/>
          <w:szCs w:val="22"/>
          <w:lang w:val="zh-CN" w:eastAsia="en-US"/>
        </w:rPr>
        <w:id w:val="4039511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sz w:val="24"/>
          <w:szCs w:val="22"/>
          <w:lang w:val="zh-CN" w:eastAsia="en-US"/>
        </w:rPr>
      </w:sdtEndPr>
      <w:sdtContent>
        <w:p w14:paraId="35B413FE">
          <w:pPr>
            <w:pStyle w:val="171"/>
            <w:jc w:val="center"/>
          </w:pPr>
          <w:r>
            <w:rPr>
              <w:lang w:val="zh-CN"/>
            </w:rPr>
            <w:t>目</w:t>
          </w:r>
          <w:r>
            <w:rPr>
              <w:rFonts w:hint="eastAsia" w:ascii="微软雅黑" w:hAnsi="微软雅黑" w:eastAsia="微软雅黑" w:cs="微软雅黑"/>
              <w:lang w:val="zh-CN"/>
            </w:rPr>
            <w:t>录</w:t>
          </w:r>
        </w:p>
        <w:p w14:paraId="3AD33512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"_Toc198305898"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1</w:t>
          </w:r>
          <w:r>
            <w:rPr>
              <w:rStyle w:val="140"/>
              <w:rFonts w:hint="eastAsia" w:ascii="Times New Roman" w:hAnsi="Times New Roman" w:eastAsia="宋体" w:cs="微软雅黑"/>
            </w:rPr>
            <w:t>实验题</w:t>
          </w:r>
          <w:r>
            <w:rPr>
              <w:rStyle w:val="140"/>
              <w:rFonts w:hint="eastAsia" w:ascii="Times New Roman" w:hAnsi="Times New Roman" w:eastAsia="宋体" w:cs="MS Mincho"/>
            </w:rPr>
            <w:t>目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_Toc198305898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3A7D41F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"_Toc198305899"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2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目的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_Toc198305899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68818845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3</w:t>
          </w:r>
          <w:r>
            <w:rPr>
              <w:rStyle w:val="140"/>
              <w:rFonts w:hint="eastAsia" w:ascii="Times New Roman" w:hAnsi="Times New Roman" w:eastAsia="宋体" w:cs="微软雅黑"/>
            </w:rPr>
            <w:t>实验环</w:t>
          </w:r>
          <w:r>
            <w:rPr>
              <w:rStyle w:val="140"/>
              <w:rFonts w:hint="eastAsia" w:ascii="Times New Roman" w:hAnsi="Times New Roman" w:eastAsia="宋体" w:cs="MS Mincho"/>
            </w:rPr>
            <w:t>境与工具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C55A531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"_Toc198305901"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背景与理</w:t>
          </w:r>
          <w:r>
            <w:rPr>
              <w:rStyle w:val="140"/>
              <w:rFonts w:hint="eastAsia" w:ascii="Times New Roman" w:hAnsi="Times New Roman" w:eastAsia="宋体" w:cs="微软雅黑"/>
            </w:rPr>
            <w:t>论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_Toc198305901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CAF38BF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4.1数据集</w:t>
          </w:r>
          <w:r>
            <w:rPr>
              <w:rStyle w:val="140"/>
              <w:rFonts w:hint="eastAsia" w:ascii="Times New Roman" w:hAnsi="Times New Roman" w:eastAsia="宋体" w:cs="微软雅黑"/>
            </w:rPr>
            <w:t>简</w:t>
          </w:r>
          <w:r>
            <w:rPr>
              <w:rStyle w:val="140"/>
              <w:rFonts w:hint="eastAsia" w:ascii="Times New Roman" w:hAnsi="Times New Roman" w:eastAsia="宋体" w:cs="MS Mincho"/>
            </w:rPr>
            <w:t>介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920B919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4.2神</w:t>
          </w:r>
          <w:r>
            <w:rPr>
              <w:rStyle w:val="140"/>
              <w:rFonts w:hint="eastAsia" w:ascii="Times New Roman" w:hAnsi="Times New Roman" w:eastAsia="宋体" w:cs="微软雅黑"/>
            </w:rPr>
            <w:t>经</w:t>
          </w:r>
          <w:r>
            <w:rPr>
              <w:rStyle w:val="140"/>
              <w:rFonts w:hint="eastAsia" w:ascii="Times New Roman" w:hAnsi="Times New Roman" w:eastAsia="宋体" w:cs="MS Mincho"/>
            </w:rPr>
            <w:t>网</w:t>
          </w:r>
          <w:r>
            <w:rPr>
              <w:rStyle w:val="140"/>
              <w:rFonts w:hint="eastAsia" w:ascii="Times New Roman" w:hAnsi="Times New Roman" w:eastAsia="宋体" w:cs="微软雅黑"/>
            </w:rPr>
            <w:t>络</w:t>
          </w:r>
          <w:r>
            <w:rPr>
              <w:rStyle w:val="140"/>
              <w:rFonts w:hint="eastAsia" w:ascii="Times New Roman" w:hAnsi="Times New Roman" w:eastAsia="宋体" w:cs="MS Mincho"/>
            </w:rPr>
            <w:t>和反向</w:t>
          </w:r>
          <w:r>
            <w:rPr>
              <w:rStyle w:val="140"/>
              <w:rFonts w:hint="eastAsia" w:ascii="Times New Roman" w:hAnsi="Times New Roman" w:eastAsia="宋体" w:cs="微软雅黑"/>
            </w:rPr>
            <w:t>传</w:t>
          </w:r>
          <w:r>
            <w:rPr>
              <w:rStyle w:val="140"/>
              <w:rFonts w:hint="eastAsia" w:ascii="Times New Roman" w:hAnsi="Times New Roman" w:eastAsia="宋体" w:cs="MS Mincho"/>
            </w:rPr>
            <w:t>播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769D963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4.3激活函数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2C5749E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4.4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失函数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1C17C072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4.5</w:t>
          </w:r>
          <w:r>
            <w:rPr>
              <w:rStyle w:val="140"/>
              <w:rFonts w:hint="eastAsia" w:ascii="Times New Roman" w:hAnsi="Times New Roman" w:eastAsia="宋体" w:cs="微软雅黑"/>
            </w:rPr>
            <w:t>优</w:t>
          </w:r>
          <w:r>
            <w:rPr>
              <w:rStyle w:val="140"/>
              <w:rFonts w:hint="eastAsia" w:ascii="Times New Roman" w:hAnsi="Times New Roman" w:eastAsia="宋体" w:cs="MS Mincho"/>
            </w:rPr>
            <w:t>化算法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63E9062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5核心代</w:t>
          </w:r>
          <w:r>
            <w:rPr>
              <w:rStyle w:val="140"/>
              <w:rFonts w:hint="eastAsia" w:ascii="Times New Roman" w:hAnsi="Times New Roman" w:eastAsia="宋体" w:cs="微软雅黑"/>
            </w:rPr>
            <w:t>码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935D791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5.1 TODO 1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619BB8F4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5.2 TODO 2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E135C55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5.3 TODO 3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7C9EDBD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"_Toc198305911"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5.4 TODO 4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_Toc198305911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8B242BA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5.5 TODO 5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9B6B5F5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5.6 TODO 6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16F506C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5.7 TODO 7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66CFF9A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</w:t>
          </w:r>
          <w:r>
            <w:rPr>
              <w:rStyle w:val="140"/>
              <w:rFonts w:hint="eastAsia" w:ascii="Times New Roman" w:hAnsi="Times New Roman" w:eastAsia="宋体" w:cs="微软雅黑"/>
            </w:rPr>
            <w:t>实验结</w:t>
          </w:r>
          <w:r>
            <w:rPr>
              <w:rStyle w:val="140"/>
              <w:rFonts w:hint="eastAsia" w:ascii="Times New Roman" w:hAnsi="Times New Roman" w:eastAsia="宋体" w:cs="MS Mincho"/>
            </w:rPr>
            <w:t>果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E966B8C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6.1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失与准确率曲</w:t>
          </w:r>
          <w:r>
            <w:rPr>
              <w:rStyle w:val="140"/>
              <w:rFonts w:hint="eastAsia" w:ascii="Times New Roman" w:hAnsi="Times New Roman" w:eastAsia="宋体" w:cs="微软雅黑"/>
            </w:rPr>
            <w:t>线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BA8AC78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6.2超参数影响分析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0ED4839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7其他方案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9F850E8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8</w:t>
          </w:r>
          <w:r>
            <w:rPr>
              <w:rStyle w:val="140"/>
              <w:rFonts w:hint="eastAsia" w:ascii="Times New Roman" w:hAnsi="Times New Roman" w:eastAsia="宋体" w:cs="微软雅黑"/>
            </w:rPr>
            <w:t>总结</w:t>
          </w:r>
          <w:r>
            <w:rPr>
              <w:rStyle w:val="140"/>
              <w:rFonts w:hint="eastAsia" w:ascii="Times New Roman" w:hAnsi="Times New Roman" w:eastAsia="宋体" w:cs="MS Mincho"/>
            </w:rPr>
            <w:t>与收</w:t>
          </w:r>
          <w:r>
            <w:rPr>
              <w:rStyle w:val="140"/>
              <w:rFonts w:hint="eastAsia" w:ascii="Times New Roman" w:hAnsi="Times New Roman" w:eastAsia="宋体" w:cs="微软雅黑"/>
            </w:rPr>
            <w:t>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6448F7A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"_Toc198305920"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 xml:space="preserve">附 </w:t>
          </w:r>
          <w:r>
            <w:rPr>
              <w:rStyle w:val="140"/>
              <w:rFonts w:hint="eastAsia" w:ascii="Times New Roman" w:hAnsi="Times New Roman" w:eastAsia="宋体" w:cs="微软雅黑"/>
            </w:rPr>
            <w:t>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_Toc198305920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86FD276">
          <w:r>
            <w:rPr>
              <w:b/>
              <w:bCs/>
              <w:lang w:val="zh-CN"/>
            </w:rPr>
            <w:fldChar w:fldCharType="end"/>
          </w:r>
        </w:p>
      </w:sdtContent>
    </w:sdt>
    <w:p w14:paraId="653AF384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  <w:r>
        <w:rPr>
          <w:lang w:eastAsia="zh-CN"/>
        </w:rPr>
        <w:br w:type="page"/>
      </w:r>
    </w:p>
    <w:p w14:paraId="45A2DD40">
      <w:pPr>
        <w:pStyle w:val="3"/>
        <w:spacing w:after="240"/>
        <w:rPr>
          <w:lang w:eastAsia="zh-CN"/>
        </w:rPr>
      </w:pPr>
      <w:bookmarkStart w:id="0" w:name="_Toc198305898"/>
      <w:r>
        <w:rPr>
          <w:rFonts w:hint="eastAsia"/>
          <w:lang w:eastAsia="zh-CN"/>
        </w:rPr>
        <w:t>1实验题目</w:t>
      </w:r>
      <w:bookmarkEnd w:id="0"/>
    </w:p>
    <w:p w14:paraId="2192DF3A">
      <w:pPr>
        <w:rPr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使用全连接神经网络（两隐层）对 MNIST 手写数字进行分类识别</w:t>
      </w:r>
    </w:p>
    <w:p w14:paraId="459A38E5">
      <w:pPr>
        <w:pStyle w:val="3"/>
        <w:spacing w:after="240"/>
        <w:rPr>
          <w:lang w:eastAsia="zh-CN"/>
        </w:rPr>
      </w:pPr>
      <w:bookmarkStart w:id="1" w:name="_Toc198305899"/>
      <w:r>
        <w:rPr>
          <w:lang w:eastAsia="zh-CN"/>
        </w:rPr>
        <w:t>2</w:t>
      </w:r>
      <w:r>
        <w:rPr>
          <w:rFonts w:hint="eastAsia"/>
          <w:lang w:eastAsia="zh-CN"/>
        </w:rPr>
        <w:t>实验目的</w:t>
      </w:r>
      <w:bookmarkEnd w:id="1"/>
    </w:p>
    <w:p w14:paraId="270F2C3A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bookmarkStart w:id="2" w:name="_Toc198305900"/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掌握从头实现神经网络的前向传播与反向传播算法。</w:t>
      </w:r>
    </w:p>
    <w:p w14:paraId="0FEB9B45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理解交叉熵损失和 Softmax 输出的多分类模型原理。</w:t>
      </w:r>
    </w:p>
    <w:p w14:paraId="50DD2F87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熟悉利用小批量随机梯度下降（Mini-batch SGD）及超参数调优提升模型性能。</w:t>
      </w:r>
    </w:p>
    <w:p w14:paraId="49AEA470">
      <w:pPr>
        <w:pStyle w:val="34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Symbol" w:hAnsi="Symbol" w:cs="Symbol"/>
          <w:sz w:val="21"/>
          <w:szCs w:val="21"/>
          <w:lang w:val="en-US" w:eastAsia="zh-CN"/>
        </w:rPr>
        <w:t xml:space="preserve">    了解神经网络的完整结构，所需的层级，加权求和，激活函数。</w:t>
      </w:r>
    </w:p>
    <w:p w14:paraId="47C97B81">
      <w:pPr>
        <w:pStyle w:val="3"/>
        <w:spacing w:after="24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实验环境与工具</w:t>
      </w:r>
      <w:bookmarkEnd w:id="2"/>
    </w:p>
    <w:p w14:paraId="51CFA40D">
      <w:pPr>
        <w:pStyle w:val="3"/>
        <w:spacing w:before="0" w:after="0" w:afterLines="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bookmarkStart w:id="3" w:name="_Toc198305901"/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硬件环境：Intel® Core™ i5-13700kf，</w:t>
      </w:r>
      <w:r>
        <w:rPr>
          <w:rFonts w:ascii="宋体" w:hAnsi="宋体" w:eastAsia="宋体" w:cs="宋体"/>
          <w:bCs w:val="0"/>
          <w:sz w:val="21"/>
          <w:szCs w:val="21"/>
          <w:lang w:val="en-US" w:eastAsia="en-US" w:bidi="ar-SA"/>
        </w:rPr>
        <w:t>NVIDIA GeForce RTX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 4070super, 32 GB 内存</w:t>
      </w:r>
    </w:p>
    <w:p w14:paraId="1251A508">
      <w:pPr>
        <w:pStyle w:val="3"/>
        <w:spacing w:before="0" w:after="0" w:afterLines="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操作系统：Windows 11 64 位</w:t>
      </w:r>
    </w:p>
    <w:p w14:paraId="69FA7405">
      <w:pPr>
        <w:pStyle w:val="3"/>
        <w:spacing w:before="0" w:after="0" w:afterLines="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开发语言：Python 3.9</w:t>
      </w:r>
    </w:p>
    <w:p w14:paraId="7C8B4E1A">
      <w:pPr>
        <w:pStyle w:val="3"/>
        <w:spacing w:before="0" w:after="0" w:afterLines="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主要第三方库：</w:t>
      </w:r>
    </w:p>
    <w:p w14:paraId="4CC4618F">
      <w:pPr>
        <w:pStyle w:val="3"/>
        <w:spacing w:before="0" w:after="0" w:afterLines="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numpy (矩阵计算) </w:t>
      </w:r>
    </w:p>
    <w:p w14:paraId="2547712B">
      <w:pPr>
        <w:pStyle w:val="3"/>
        <w:spacing w:before="0" w:after="0" w:afterLine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matplotlib (结果可视化) </w:t>
      </w:r>
      <w:bookmarkStart w:id="23" w:name="_GoBack"/>
      <w:bookmarkEnd w:id="23"/>
    </w:p>
    <w:p w14:paraId="2354B0F1">
      <w:pPr>
        <w:pStyle w:val="3"/>
        <w:spacing w:after="240"/>
        <w:rPr>
          <w:rFonts w:hint="eastAsia"/>
          <w:lang w:eastAsia="zh-CN"/>
        </w:rPr>
      </w:pPr>
    </w:p>
    <w:p w14:paraId="20ACBD0B">
      <w:pPr>
        <w:pStyle w:val="3"/>
        <w:spacing w:after="240"/>
        <w:rPr>
          <w:lang w:eastAsia="zh-CN"/>
        </w:rPr>
      </w:pPr>
      <w:r>
        <w:rPr>
          <w:rFonts w:hint="eastAsia"/>
          <w:lang w:eastAsia="zh-CN"/>
        </w:rPr>
        <w:t>IDE：PyCharm 2024.1</w:t>
      </w:r>
      <w:r>
        <w:rPr>
          <w:lang w:eastAsia="zh-CN"/>
        </w:rPr>
        <w:t>4</w:t>
      </w:r>
      <w:r>
        <w:rPr>
          <w:rFonts w:hint="eastAsia"/>
          <w:lang w:eastAsia="zh-CN"/>
        </w:rPr>
        <w:t>实验背景与理论</w:t>
      </w:r>
      <w:bookmarkEnd w:id="3"/>
    </w:p>
    <w:p w14:paraId="1DDD23BE">
      <w:pPr>
        <w:pStyle w:val="4"/>
        <w:rPr>
          <w:lang w:eastAsia="zh-CN"/>
        </w:rPr>
      </w:pPr>
      <w:bookmarkStart w:id="4" w:name="_Toc198305902"/>
      <w:r>
        <w:rPr>
          <w:lang w:eastAsia="zh-CN"/>
        </w:rPr>
        <w:t>4</w:t>
      </w:r>
      <w:r>
        <w:rPr>
          <w:rFonts w:hint="eastAsia"/>
          <w:lang w:eastAsia="zh-CN"/>
        </w:rPr>
        <w:t>.1数据集简介</w:t>
      </w:r>
      <w:bookmarkEnd w:id="4"/>
    </w:p>
    <w:p w14:paraId="53A9923A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MNIST 数据集由 NIST 提供的手写数字图像子集构成，共70000张 28×28 灰度图像，其中60000张用于训练，10000张用于测试。本实验将训练集再划分为 50000张训练、10000张验证数据</w:t>
      </w:r>
    </w:p>
    <w:p w14:paraId="6A957A54">
      <w:pPr>
        <w:pStyle w:val="4"/>
        <w:rPr>
          <w:lang w:eastAsia="zh-CN"/>
        </w:rPr>
      </w:pPr>
      <w:bookmarkStart w:id="5" w:name="_Toc198305903"/>
      <w:r>
        <w:rPr>
          <w:lang w:eastAsia="zh-CN"/>
        </w:rPr>
        <w:t>4</w:t>
      </w:r>
      <w:r>
        <w:rPr>
          <w:rFonts w:hint="eastAsia"/>
          <w:lang w:eastAsia="zh-CN"/>
        </w:rPr>
        <w:t>.2神经网络和反向传播</w:t>
      </w:r>
      <w:bookmarkEnd w:id="5"/>
    </w:p>
    <w:p w14:paraId="3EFD7147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前向传播的线性变换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本实验网络结构为784–192–30–10的全连接前馈网络，每层参数包括权重矩阵</w:t>
      </w:r>
      <m:oMath>
        <m:sSup>
          <m:sSupP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与偏置向量</w:t>
      </w:r>
      <m:oMath>
        <m:sSup>
          <m:sSupP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如下为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前向传播计算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公式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：</w:t>
      </w:r>
    </w:p>
    <w:p w14:paraId="770456EE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l−1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</m:oMath>
      </m:oMathPara>
    </w:p>
    <w:p w14:paraId="76BAC829">
      <w:pP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</w:pPr>
      <w:bookmarkStart w:id="6" w:name="_Toc19830590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反向传播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:</w:t>
      </w:r>
    </w:p>
    <w:p w14:paraId="5DC4023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输出层误差（BP1）: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使用交叉熵损失与 Softmax 输出时，输出层的误差</w:t>
      </w:r>
      <m:oMath>
        <m:sSup>
          <m:sSupP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  <w:lang w:val="en-US" w:bidi="ar-SA"/>
              </w:rPr>
              <m:t>δ</m:t>
            </m: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sup>
        </m:sSup>
      </m:oMath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极为简洁</w:t>
      </w:r>
    </w:p>
    <w:p w14:paraId="21C76463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−y</m:t>
          </m:r>
        </m:oMath>
      </m:oMathPara>
    </w:p>
    <w:p w14:paraId="386942AC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隐层误差递推（BP2）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sz w:val="21"/>
          <w:szCs w:val="21"/>
        </w:rPr>
        <w:t xml:space="preserve">对于第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l</w:t>
      </w:r>
      <w:r>
        <w:rPr>
          <w:rFonts w:ascii="宋体" w:hAnsi="宋体" w:eastAsia="宋体" w:cs="宋体"/>
          <w:sz w:val="21"/>
          <w:szCs w:val="21"/>
        </w:rPr>
        <w:t xml:space="preserve"> 层（从倒数第二层到第一隐层），误差按照链式法则由上一层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l+1</w:t>
      </w:r>
      <w:r>
        <w:rPr>
          <w:rFonts w:ascii="宋体" w:hAnsi="宋体" w:eastAsia="宋体" w:cs="宋体"/>
          <w:sz w:val="21"/>
          <w:szCs w:val="21"/>
        </w:rPr>
        <w:t>传播回来</w:t>
      </w:r>
    </w:p>
    <w:p w14:paraId="4729A61B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l+1</m:t>
                  </m: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+1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ascii="宋体" w:hAnsi="宋体" w:eastAsia="宋体" w:cs="宋体"/>
              <w:sz w:val="21"/>
              <w:szCs w:val="21"/>
            </w:rPr>
            <m:t>⊙</m:t>
          </m:r>
          <m:acc>
            <m:accPr>
              <m:chr m:val="̇"/>
              <m:ctrlPr>
                <w:rPr>
                  <w:rFonts w:ascii="Cambria Math" w:hAnsi="宋体" w:eastAsia="宋体" w:cs="宋体"/>
                  <w:sz w:val="21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σ</m:t>
              </m:r>
              <m:ctrlPr>
                <w:rPr>
                  <w:rFonts w:ascii="Cambria Math" w:hAnsi="宋体" w:eastAsia="宋体" w:cs="宋体"/>
                  <w:sz w:val="21"/>
                  <w:szCs w:val="21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="宋体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</m:t>
          </m:r>
        </m:oMath>
      </m:oMathPara>
    </w:p>
    <w:p w14:paraId="59526BB2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梯度计算（BP3 &amp; BP4）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计算第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l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层的偏置和权重梯度，分别为</w:t>
      </w:r>
    </w:p>
    <w:p w14:paraId="0DC9A8AE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∇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b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C=</m:t>
          </m:r>
          <m:sSup>
            <m:sSupPr>
              <m:ctrlPr>
                <w:rPr>
                  <w:rFonts w:hint="default" w:ascii="Cambria Math" w:hAnsi="Cambria Math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,  </m:t>
          </m:r>
          <m:sSubSup>
            <m:sSub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∇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l−1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 w14:paraId="2CA19175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sz w:val="21"/>
          <w:szCs w:val="21"/>
        </w:rPr>
        <w:t>小批量累积与参数更新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在一个 mini-batch 内，将每个样本的</w:t>
      </w:r>
      <m:oMath>
        <m:sSubSup>
          <m:sSubSupPr>
            <m:ctrlPr>
              <w:rPr>
                <w:rFonts w:hint="default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∇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 xml:space="preserve">,  </m:t>
        </m:r>
        <m:sSubSup>
          <m:sSubSupPr>
            <m:ctrlPr>
              <w:rPr>
                <w:rFonts w:hint="default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∇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p>
        </m:sSubSup>
      </m:oMath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累加</w:t>
      </w:r>
    </w:p>
    <w:p w14:paraId="149D763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en-US" w:bidi="ar-SA"/>
        </w:rPr>
        <w:t>最后一次性按照带L2正则化的SGD规则更新参数（省略正则化项）</w:t>
      </w:r>
    </w:p>
    <w:p w14:paraId="41D131E7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W← (1 − η</m:t>
          </m:r>
          <m:f>
            <m:fP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)W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6AF2808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b←b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50578A51">
      <w:pPr>
        <w:pStyle w:val="4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.3激活函数</w:t>
      </w:r>
      <w:bookmarkEnd w:id="6"/>
    </w:p>
    <w:p w14:paraId="5B200AE5">
      <w:pP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隐藏层激活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对线性变换结果</w:t>
      </w:r>
      <m:oMath>
        <m:sSup>
          <m:sSupP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sup>
        </m:sSup>
      </m:oMath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应用 Sigmoid 激活函数，产生下一层的激活值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适用于隐藏层，导数</w:t>
      </w:r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为</w:t>
      </w:r>
      <m:oMath>
        <m:sSup>
          <m:s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'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(z)=σ(z)</m:t>
        </m:r>
        <m:d>
          <m:d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1−σ(z)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</m:d>
      </m:oMath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，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最后一层采用Softmax将</w:t>
      </w:r>
      <m:oMath>
        <m:sSup>
          <m:s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转换为概率分布，如下为激活函数公式：</w:t>
      </w:r>
    </w:p>
    <w:p w14:paraId="7DDECA87">
      <w:pP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σ</m:t>
                  </m:r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,                l&lt;L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softmax</m:t>
                  </m:r>
                  <m:d>
                    <m:dPr>
                      <m:ctrlPr>
                        <w:rPr>
                          <w:rFonts w:hint="default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,     l=L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 w14:paraId="0E9E14F0">
      <w:pP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其中：</w:t>
      </w:r>
    </w:p>
    <w:p w14:paraId="0B38D1D5">
      <w:pPr>
        <w:jc w:val="center"/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Sigmoid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：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σ(z)=</m:t>
        </m:r>
        <m:f>
          <m:f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−z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en>
        </m:f>
      </m:oMath>
    </w:p>
    <w:p w14:paraId="3BCC8072">
      <w:pPr>
        <w:jc w:val="center"/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Softmax：</w:t>
      </w:r>
      <m:oMath>
        <m:sSubSup>
          <m:sSub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  <m:sup>
                <m:sSubSup>
                  <m:sSubSupP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  <m:e>
                <m:sSup>
                  <m:sSupP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sSubSup>
                      <m:sSubSupP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en>
        </m:f>
      </m:oMath>
    </w:p>
    <w:p w14:paraId="5544DAA4">
      <w:pPr>
        <w:pStyle w:val="4"/>
        <w:rPr>
          <w:lang w:eastAsia="zh-CN"/>
        </w:rPr>
      </w:pPr>
      <w:bookmarkStart w:id="7" w:name="_Toc198305905"/>
      <w:r>
        <w:rPr>
          <w:lang w:eastAsia="zh-CN"/>
        </w:rPr>
        <w:t>4</w:t>
      </w:r>
      <w:r>
        <w:rPr>
          <w:rFonts w:hint="eastAsia"/>
          <w:lang w:eastAsia="zh-CN"/>
        </w:rPr>
        <w:t>.4损失函数</w:t>
      </w:r>
      <w:bookmarkEnd w:id="7"/>
    </w:p>
    <w:p w14:paraId="0B5ECCAE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交叉熵损失（Cross‐Entropy）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  <w:t>用于多分类时衡量预测概率与真实标签的差异。</w:t>
      </w:r>
    </w:p>
    <w:p w14:paraId="27F04C31">
      <w:pPr>
        <w:jc w:val="center"/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C(a,y)=−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func>
            <m:funcP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fName>
            <m:e>
              <m:sSub>
                <m:sSub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func>
        </m:oMath>
      </m:oMathPara>
    </w:p>
    <w:p w14:paraId="3CD04A0C">
      <w:pP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能有效避免梯度消失，与 Softmax输出结合效果良好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。</w:t>
      </w:r>
    </w:p>
    <w:p w14:paraId="49C22323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二次代价（Quadratic Cost）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  <w:t>也称均方误差，用于回归或对比实验</w:t>
      </w:r>
    </w:p>
    <w:p w14:paraId="05FEC83A">
      <w:pPr>
        <w:rPr>
          <w:rFonts w:hAnsi="Cambria Math"/>
          <w:i w:val="0"/>
          <w:sz w:val="21"/>
        </w:rPr>
      </w:pPr>
      <m:oMathPara>
        <m:oMath>
          <m:r>
            <m:rPr/>
            <w:rPr>
              <w:rFonts w:hint="default" w:ascii="Cambria Math" w:hAnsi="Cambria Math"/>
              <w:sz w:val="21"/>
            </w:rPr>
            <m:t>C(a,y)=</m:t>
          </m:r>
          <m:f>
            <m:fPr>
              <m:ctrlPr>
                <w:rPr>
                  <w:rFonts w:hint="default" w:ascii="Cambria Math" w:hAnsi="Cambria Math"/>
                  <w:i/>
                  <w:sz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den>
          </m:f>
          <m:sSup>
            <m:sSupPr>
              <m:ctrlPr>
                <w:rPr>
                  <w:rFonts w:hint="default" w:ascii="Cambria Math" w:hAnsi="Cambria Math"/>
                  <w:i/>
                  <w:sz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/>
                      <w:i/>
                      <w:sz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a − y</m:t>
                  </m:r>
                  <m:ctrlPr>
                    <w:rPr>
                      <w:rFonts w:hint="default" w:ascii="Cambria Math" w:hAnsi="Cambria Math"/>
                      <w:i/>
                      <w:sz w:val="21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sup>
          </m:sSup>
        </m:oMath>
      </m:oMathPara>
    </w:p>
    <w:p w14:paraId="5402EF3E">
      <w:pPr>
        <w:rPr>
          <w:rFonts w:hint="eastAsia" w:hAnsi="Cambria Math"/>
          <w:i w:val="0"/>
          <w:sz w:val="21"/>
          <w:lang w:val="en-US" w:eastAsia="zh-CN"/>
        </w:rPr>
      </w:pPr>
    </w:p>
    <w:p w14:paraId="42A3EF32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</w:p>
    <w:p w14:paraId="20C23829">
      <w:pPr>
        <w:pStyle w:val="4"/>
        <w:rPr>
          <w:rFonts w:hint="eastAsia"/>
          <w:lang w:eastAsia="zh-CN"/>
        </w:rPr>
      </w:pPr>
      <w:bookmarkStart w:id="8" w:name="_Toc198305906"/>
      <w:r>
        <w:rPr>
          <w:lang w:eastAsia="zh-CN"/>
        </w:rPr>
        <w:t>4</w:t>
      </w:r>
      <w:r>
        <w:rPr>
          <w:rFonts w:hint="eastAsia"/>
          <w:lang w:eastAsia="zh-CN"/>
        </w:rPr>
        <w:t>.5优化算法</w:t>
      </w:r>
      <w:bookmarkEnd w:id="8"/>
      <w:bookmarkStart w:id="9" w:name="_Toc198305907"/>
    </w:p>
    <w:p w14:paraId="592D1A7A">
      <w:pPr>
        <w:pStyle w:val="4"/>
        <w:rPr>
          <w:rFonts w:hint="default" w:ascii="Cambria Math" w:hAnsi="Cambria Math" w:cstheme="minorBidi"/>
          <w:i w:val="0"/>
          <w:sz w:val="24"/>
          <w:szCs w:val="22"/>
          <w:lang w:val="en-US" w:eastAsia="zh-CN" w:bidi="ar-SA"/>
        </w:rPr>
      </w:pPr>
      <w:r>
        <w:rPr>
          <w:rFonts w:ascii="宋体" w:hAnsi="宋体" w:eastAsia="宋体" w:cs="宋体"/>
          <w:sz w:val="21"/>
          <w:szCs w:val="21"/>
        </w:rPr>
        <w:t>小批量随机梯度下降（Mini-batch SGD）＋L2 正则化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每次随机抽取若干样本计算梯度并更新参数；可选 L2 正则化控制过拟合。</w:t>
      </w:r>
    </w:p>
    <w:p w14:paraId="23447991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W← (1 − η</m:t>
          </m:r>
          <m:f>
            <m:fP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)W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66756983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b←b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28C688CF">
      <w:pPr>
        <w:rPr>
          <w:rFonts w:hint="default" w:ascii="Cambria Math" w:hAnsi="Cambria Math" w:cstheme="minorBidi"/>
          <w:sz w:val="24"/>
          <w:szCs w:val="22"/>
          <w:lang w:val="en-US" w:eastAsia="zh-CN" w:bidi="ar-SA"/>
        </w:rPr>
      </w:pPr>
    </w:p>
    <w:p w14:paraId="4C83461B">
      <w:pPr>
        <w:rPr>
          <w:rFonts w:hint="default"/>
          <w:lang w:val="en-US"/>
        </w:rPr>
      </w:pPr>
    </w:p>
    <w:p w14:paraId="59888857">
      <w:pPr>
        <w:pStyle w:val="3"/>
        <w:spacing w:after="240"/>
      </w:pPr>
      <w:r>
        <w:t>5</w:t>
      </w:r>
      <w:r>
        <w:rPr>
          <w:rFonts w:hint="eastAsia"/>
        </w:rPr>
        <w:t>核心代码</w:t>
      </w:r>
      <w:bookmarkEnd w:id="9"/>
    </w:p>
    <w:p w14:paraId="65E36272">
      <w:pPr>
        <w:pStyle w:val="4"/>
      </w:pPr>
      <w:bookmarkStart w:id="10" w:name="_Toc198305908"/>
      <w:r>
        <w:t>5</w:t>
      </w:r>
      <w:r>
        <w:rPr>
          <w:rFonts w:hint="eastAsia"/>
        </w:rPr>
        <w:t>.1 T</w:t>
      </w:r>
      <w:r>
        <w:t>ODO 1</w:t>
      </w:r>
      <w:bookmarkEnd w:id="10"/>
    </w:p>
    <w:p w14:paraId="367C849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多分类交叉熵损失函数</w:t>
      </w:r>
    </w:p>
    <w:p w14:paraId="632CBBE5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class CrossEntropyCost(object):</w:t>
      </w:r>
    </w:p>
    <w:p w14:paraId="7007E99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@staticmethod</w:t>
      </w:r>
    </w:p>
    <w:p w14:paraId="181B0DDA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def fn(a, y):</w:t>
      </w:r>
    </w:p>
    <w:p w14:paraId="5D9C2A5A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# 返回 a 和标签 y 之间的多分类交叉熵损失</w:t>
      </w:r>
    </w:p>
    <w:p w14:paraId="603A88D3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loss = -np.sum(y * np.log(a + 1e-10))</w:t>
      </w:r>
    </w:p>
    <w:p w14:paraId="6C7AB1D8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return loss</w:t>
      </w:r>
    </w:p>
    <w:p w14:paraId="284CA993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1948653">
      <w:pPr>
        <w:pStyle w:val="4"/>
      </w:pPr>
      <w:bookmarkStart w:id="11" w:name="_Toc198305909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T</w:t>
      </w:r>
      <w:r>
        <w:t>ODO 2</w:t>
      </w:r>
      <w:bookmarkEnd w:id="11"/>
    </w:p>
    <w:p w14:paraId="0BC66A9D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前向传播（隐藏层部分）</w:t>
      </w:r>
    </w:p>
    <w:p w14:paraId="766114B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def feedforward(self, a):</w:t>
      </w:r>
    </w:p>
    <w:p w14:paraId="46DBD061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for b, w in zip(self.biases[:-1], self.weights[:-1]):</w:t>
      </w:r>
    </w:p>
    <w:p w14:paraId="38609FC7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a = sigmoid(np.dot(w, a) + b)</w:t>
      </w:r>
    </w:p>
    <w:p w14:paraId="108D97D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b, w = self.biases[-1], self.weights[-1]</w:t>
      </w:r>
    </w:p>
    <w:p w14:paraId="4E296A62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a = softmax(np.dot(w, a) + b)</w:t>
      </w:r>
    </w:p>
    <w:p w14:paraId="7944DD5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return a</w:t>
      </w:r>
    </w:p>
    <w:p w14:paraId="5CD6AFDB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64DA83A">
      <w:pPr>
        <w:pStyle w:val="4"/>
      </w:pPr>
      <w:bookmarkStart w:id="12" w:name="_Toc198305910"/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T</w:t>
      </w:r>
      <w:r>
        <w:t>ODO 3</w:t>
      </w:r>
      <w:bookmarkEnd w:id="12"/>
    </w:p>
    <w:p w14:paraId="6519AB41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反向传播中前向传播记录</w:t>
      </w:r>
    </w:p>
    <w:p w14:paraId="01117B7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 = x</w:t>
      </w:r>
    </w:p>
    <w:p w14:paraId="094D75A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activations = [x]</w:t>
      </w:r>
    </w:p>
    <w:p w14:paraId="48DF7AC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zs = []</w:t>
      </w:r>
    </w:p>
    <w:p w14:paraId="6165B798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for b, w in zip(self.biases, self.weights):</w:t>
      </w:r>
    </w:p>
    <w:p w14:paraId="70CBB293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 = np.dot(w, activation) + b</w:t>
      </w:r>
    </w:p>
    <w:p w14:paraId="27AC6C2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zs.append(z)</w:t>
      </w:r>
    </w:p>
    <w:p w14:paraId="0A39EE7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activation = sigmoid(z)</w:t>
      </w:r>
    </w:p>
    <w:p w14:paraId="4365E48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activations.append(activation)# 最后用 softmax 替换输出层激活</w:t>
      </w:r>
    </w:p>
    <w:p w14:paraId="66159845">
      <w:pPr>
        <w:keepNext w:val="0"/>
        <w:keepLines w:val="0"/>
        <w:widowControl/>
        <w:suppressLineNumbers w:val="0"/>
        <w:bidi w:val="0"/>
        <w:jc w:val="left"/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activations[-1] = softmax(zs[-1])</w:t>
      </w:r>
    </w:p>
    <w:p w14:paraId="38FD291C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667CEFD0">
      <w:pPr>
        <w:pStyle w:val="4"/>
      </w:pPr>
      <w:bookmarkStart w:id="13" w:name="_Toc198305911"/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T</w:t>
      </w:r>
      <w:r>
        <w:t>ODO 4</w:t>
      </w:r>
      <w:bookmarkEnd w:id="13"/>
    </w:p>
    <w:p w14:paraId="17F6E816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BP1：输出层误差计算</w:t>
      </w:r>
    </w:p>
    <w:p w14:paraId="713718B3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delta = self.cost.delta(zs[-1], softmax(zs[-1]), y)</w:t>
      </w:r>
    </w:p>
    <w:p w14:paraId="4D68F20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nabla_b[-1] = delta</w:t>
      </w:r>
    </w:p>
    <w:p w14:paraId="6BA73EB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nabla_w[-1] = np.dot(delta, activations[-2].transpose())</w:t>
      </w:r>
    </w:p>
    <w:p w14:paraId="22946F85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0C620B0E">
      <w:pPr>
        <w:pStyle w:val="4"/>
      </w:pPr>
      <w:bookmarkStart w:id="14" w:name="_Toc198305912"/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t>TODO 5</w:t>
      </w:r>
      <w:bookmarkEnd w:id="14"/>
    </w:p>
    <w:p w14:paraId="3E4C8FC9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BP2：隐藏层误差递推</w:t>
      </w:r>
    </w:p>
    <w:p w14:paraId="1BFDC47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for l in range(2, self.num_layers):</w:t>
      </w:r>
    </w:p>
    <w:p w14:paraId="1A0E2FE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 = zs[-l]</w:t>
      </w:r>
    </w:p>
    <w:p w14:paraId="536285A9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sp = sigmoid_prime(z)</w:t>
      </w:r>
    </w:p>
    <w:p w14:paraId="685C1004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delta = np.dot(self.weights[-l+1].transpose(), delta) * sp</w:t>
      </w:r>
    </w:p>
    <w:p w14:paraId="28C21D30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706E75CB">
      <w:pPr>
        <w:pStyle w:val="4"/>
      </w:pPr>
      <w:bookmarkStart w:id="15" w:name="_Toc198305913"/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T</w:t>
      </w:r>
      <w:r>
        <w:t>ODO 6</w:t>
      </w:r>
      <w:bookmarkEnd w:id="15"/>
    </w:p>
    <w:p w14:paraId="79AE0F0B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BP3 &amp; BP4：隐藏层梯度</w:t>
      </w:r>
    </w:p>
    <w:p w14:paraId="3CECD37D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nabla_b[-l] = delta</w:t>
      </w:r>
    </w:p>
    <w:p w14:paraId="54D6B3F0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nabla_w[-l] = np.dot(delta, activations[-l - 1].transpose())</w:t>
      </w:r>
    </w:p>
    <w:p w14:paraId="7A8A4E71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401156E4">
      <w:pPr>
        <w:pStyle w:val="4"/>
      </w:pPr>
      <w:bookmarkStart w:id="16" w:name="_Toc198305914"/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T</w:t>
      </w:r>
      <w:r>
        <w:t>ODO 7</w:t>
      </w:r>
      <w:bookmarkEnd w:id="16"/>
    </w:p>
    <w:p w14:paraId="367E2DF1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bookmarkStart w:id="17" w:name="_Toc198305915"/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累积小批量梯度</w:t>
      </w:r>
    </w:p>
    <w:p w14:paraId="569DB663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nabla_b = [nb + dnb for nb, dnb in zip(nabla_b, delta_nabla_b)]</w:t>
      </w:r>
    </w:p>
    <w:p w14:paraId="12E8E354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nabla_w = [nw + dnw for nw, dnw in zip(nabla_w, delta_nabla_w)]</w:t>
      </w:r>
    </w:p>
    <w:p w14:paraId="09AEFB22">
      <w:pPr>
        <w:pStyle w:val="3"/>
        <w:spacing w:after="240"/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实验结果</w:t>
      </w:r>
      <w:bookmarkEnd w:id="17"/>
    </w:p>
    <w:p w14:paraId="161C89CB">
      <w:pPr>
        <w:pStyle w:val="4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bookmarkStart w:id="18" w:name="_Toc198305916"/>
      <w:r>
        <w:rPr>
          <w:lang w:eastAsia="zh-CN"/>
        </w:rPr>
        <w:t>6</w:t>
      </w:r>
      <w:r>
        <w:rPr>
          <w:rFonts w:hint="eastAsia"/>
          <w:lang w:eastAsia="zh-CN"/>
        </w:rPr>
        <w:t>.1损失与准确率曲线</w:t>
      </w:r>
      <w:bookmarkEnd w:id="18"/>
    </w:p>
    <w:p w14:paraId="0E0D99A4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默认参数：epochs=20，mini_batch_size=10，eta=0.5，隐藏层神经元：[192,30]，lmbda=0.0</w:t>
      </w:r>
    </w:p>
    <w:p w14:paraId="41C6C660">
      <w:pPr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结果如图所示：</w:t>
      </w:r>
    </w:p>
    <w:p w14:paraId="138F51D8">
      <w:pPr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 xml:space="preserve">                 </w:t>
      </w:r>
      <w:r>
        <w:rPr>
          <w:rFonts w:hint="default" w:ascii="宋体" w:hAnsi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3001010" cy="2251075"/>
            <wp:effectExtent l="0" t="0" r="8890" b="15875"/>
            <wp:docPr id="1" name="图片 1" descr="epochs20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pochs20_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292C">
      <w:pPr>
        <w:rPr>
          <w:rFonts w:ascii="楷体" w:hAnsi="楷体" w:eastAsia="楷体" w:cs="楷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训练集损失在前 5 个epoch迅速下降至0.05以下，验证集准确率稳定提升至约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%；后期损失收敛，准确率略有波动，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最终准确率提升至约98.1%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。</w:t>
      </w:r>
    </w:p>
    <w:p w14:paraId="257CA56F">
      <w:pPr>
        <w:pStyle w:val="4"/>
        <w:rPr>
          <w:lang w:eastAsia="zh-CN"/>
        </w:rPr>
      </w:pPr>
      <w:bookmarkStart w:id="19" w:name="_Toc198305917"/>
      <w:r>
        <w:rPr>
          <w:lang w:eastAsia="zh-CN"/>
        </w:rPr>
        <w:t>6</w:t>
      </w:r>
      <w:r>
        <w:rPr>
          <w:rFonts w:hint="eastAsia"/>
          <w:lang w:eastAsia="zh-CN"/>
        </w:rPr>
        <w:t>.2超参数影响分析</w:t>
      </w:r>
      <w:bookmarkEnd w:id="19"/>
    </w:p>
    <w:p w14:paraId="5581ECD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组合1：eta=0.1</w:t>
      </w:r>
    </w:p>
    <w:p w14:paraId="26C255DC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 xml:space="preserve">较低学习率导致收敛更平缓，训练损失在 20 个 epoch 后仍未达到默认参数的最低水平；准确率约为 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97.8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%。</w:t>
      </w:r>
    </w:p>
    <w:p w14:paraId="3D385A79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3048000" cy="2286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6B3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组合2：hidden_dim=[100,20]</w:t>
      </w:r>
    </w:p>
    <w:p w14:paraId="4F20DD0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隐层规模缩小后模型表达能力下降，验证准确率最好在 20 个 epoch 时为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97.7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%，收敛速度略有加快。</w:t>
      </w:r>
    </w:p>
    <w:p w14:paraId="2EB9CA3C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3047365" cy="2286635"/>
            <wp:effectExtent l="0" t="0" r="63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DB7F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结论：</w:t>
      </w:r>
    </w:p>
    <w:p w14:paraId="3E5ED04A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关于学习率（eta）：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较高学习率（0.5）有助于快速收敛，但过高可能导致训练不稳定；</w:t>
      </w:r>
    </w:p>
    <w:p w14:paraId="712C8B43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关于神经元：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隐层神经元数量与模型容量成正比，应根据数据集规模权衡。过少（例如&lt;30）会导致欠拟合，无法充分表达数据特征；过多（例如&gt;200）则易过拟合、训练时间增加，且内存开销更大。</w:t>
      </w:r>
    </w:p>
    <w:p w14:paraId="6FED893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关于训练轮数（epochs）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：训练轮数越多，模型有更多机会遍历整个训练集，损失和准确率通常能继续改善；但超过一定轮次后容易出现过拟合，且训练时间线性增长。</w:t>
      </w:r>
    </w:p>
    <w:p w14:paraId="3004DD41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关于小批量大小（mini_batch_size）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：较小的批量（如10–32）能更频繁地更新参数，加快对不同样本的探索，但梯度噪声大、收敛曲线抖动；较大的批量（如128–512）梯度估计平滑、GPU 利用率高，但也更易陷入局部最优且占用更多显存。</w:t>
      </w:r>
    </w:p>
    <w:p w14:paraId="4C97155A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关于隐层层数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：增加隐层层数可让模型分层提取更高级特征、提升表达能力；但层数过多易引发梯度消失或爆炸，需要 BatchNorm、残差连接等技巧来稳定训练；浅层网络则更易调试但表达能力有限。</w:t>
      </w:r>
    </w:p>
    <w:p w14:paraId="76832C30">
      <w:pPr>
        <w:pStyle w:val="3"/>
        <w:spacing w:after="240"/>
        <w:rPr>
          <w:lang w:eastAsia="zh-CN"/>
        </w:rPr>
      </w:pPr>
      <w:bookmarkStart w:id="20" w:name="_Toc198305918"/>
      <w:r>
        <w:rPr>
          <w:lang w:eastAsia="zh-CN"/>
        </w:rPr>
        <w:t>7其他方案</w:t>
      </w:r>
      <w:bookmarkEnd w:id="20"/>
    </w:p>
    <w:p w14:paraId="647AD871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（选择至少</w:t>
      </w:r>
      <w:r>
        <w:rPr>
          <w:rFonts w:ascii="宋体" w:hAnsi="宋体" w:cs="宋体"/>
          <w:sz w:val="18"/>
          <w:szCs w:val="18"/>
          <w:lang w:eastAsia="zh-CN"/>
        </w:rPr>
        <w:t>1</w:t>
      </w:r>
      <w:r>
        <w:rPr>
          <w:rFonts w:hint="eastAsia" w:ascii="宋体" w:hAnsi="宋体" w:cs="宋体"/>
          <w:sz w:val="18"/>
          <w:szCs w:val="18"/>
          <w:lang w:eastAsia="zh-CN"/>
        </w:rPr>
        <w:t>种其他方案进行实验并分析，如选择不同的激活函数、权重初始化方法、损失函数、优化器、学习率衰减等。）</w:t>
      </w:r>
    </w:p>
    <w:p w14:paraId="76EEFD8F">
      <w:pPr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激活函数替换为ReLU</w:t>
      </w:r>
      <w:r>
        <w:rPr>
          <w:rFonts w:hint="eastAsia" w:ascii="宋体" w:hAnsi="宋体" w:cs="宋体"/>
          <w:sz w:val="18"/>
          <w:szCs w:val="18"/>
          <w:lang w:eastAsia="zh-CN"/>
        </w:rPr>
        <w:t>：实验将隐藏层激活函数改为ReLU，再次训练可在相同超参数下略微提升收敛速度，并减少梯度消失问题。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实验发现出现准确率和损失上下波动较大的情况</w:t>
      </w:r>
    </w:p>
    <w:p w14:paraId="6AA10F29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drawing>
          <wp:inline distT="0" distB="0" distL="114300" distR="114300">
            <wp:extent cx="3307715" cy="2480945"/>
            <wp:effectExtent l="0" t="0" r="698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F306">
      <w:pPr>
        <w:pStyle w:val="3"/>
        <w:spacing w:after="240"/>
        <w:rPr>
          <w:lang w:eastAsia="zh-CN"/>
        </w:rPr>
      </w:pPr>
      <w:bookmarkStart w:id="21" w:name="_Toc198305919"/>
      <w:r>
        <w:rPr>
          <w:lang w:eastAsia="zh-CN"/>
        </w:rPr>
        <w:t>8</w:t>
      </w:r>
      <w:r>
        <w:rPr>
          <w:rFonts w:hint="eastAsia"/>
          <w:lang w:eastAsia="zh-CN"/>
        </w:rPr>
        <w:t>总结与收获</w:t>
      </w:r>
      <w:bookmarkEnd w:id="21"/>
    </w:p>
    <w:p w14:paraId="78425007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手动实现反向传播加深了对神经网络训练原理的理解。</w:t>
      </w:r>
    </w:p>
    <w:p w14:paraId="6BB6D981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Cross‐Entropy 与 Softmax 结合可有效应对多分类任务。</w:t>
      </w:r>
    </w:p>
    <w:p w14:paraId="7788B9F6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超参数（学习率、隐层规模）对模型性能影响显著。</w:t>
      </w:r>
    </w:p>
    <w:p w14:paraId="4C6C4112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可尝试更多优化算法（如 Adam、学习率衰减）进一步提升效果。</w:t>
      </w:r>
    </w:p>
    <w:p w14:paraId="25A58E00">
      <w:pPr>
        <w:pStyle w:val="3"/>
        <w:spacing w:after="240"/>
        <w:rPr>
          <w:rFonts w:ascii="宋体" w:hAnsi="宋体" w:cs="宋体"/>
          <w:sz w:val="18"/>
          <w:szCs w:val="18"/>
          <w:lang w:eastAsia="zh-CN"/>
        </w:rPr>
      </w:pPr>
      <w:bookmarkStart w:id="22" w:name="_Toc198305920"/>
      <w:r>
        <w:rPr>
          <w:rFonts w:hint="eastAsia"/>
          <w:lang w:eastAsia="zh-CN"/>
        </w:rPr>
        <w:t>附 录</w:t>
      </w:r>
      <w:bookmarkEnd w:id="22"/>
    </w:p>
    <w:p w14:paraId="5B455610">
      <w:pPr>
        <w:rPr>
          <w:rFonts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如：</w:t>
      </w:r>
    </w:p>
    <w:p w14:paraId="066A0220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eastAsia="楷体" w:cs="Times New Roman"/>
          <w:b/>
          <w:bCs/>
          <w:sz w:val="18"/>
          <w:szCs w:val="18"/>
          <w:lang w:eastAsia="zh-CN"/>
        </w:rPr>
        <w:t xml:space="preserve">6.1 </w:t>
      </w: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数据结果展示</w:t>
      </w:r>
    </w:p>
    <w:p w14:paraId="7E02F21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方案1参数（默认参数）</w:t>
      </w:r>
      <w:r>
        <w:rPr>
          <w:rFonts w:hint="eastAsia" w:eastAsia="楷体" w:cs="Times New Roman"/>
          <w:b/>
          <w:bCs/>
          <w:sz w:val="18"/>
          <w:szCs w:val="18"/>
          <w:lang w:eastAsia="zh-CN"/>
        </w:rPr>
        <w:t>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epochs=20，mini_batch_size=10，eta=0.5，隐藏层神经元：[192,30]，lmbda=0.0</w:t>
      </w:r>
    </w:p>
    <w:p w14:paraId="28B3C9B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17 training complete</w:t>
      </w:r>
    </w:p>
    <w:p w14:paraId="18C27C7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0.0005069308595437162</w:t>
      </w:r>
    </w:p>
    <w:p w14:paraId="08AA4CE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75A882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0.07662928619464676</w:t>
      </w:r>
    </w:p>
    <w:p w14:paraId="66C8E67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9811.0 / 10000</w:t>
      </w:r>
    </w:p>
    <w:p w14:paraId="5EB90D9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0ABC8F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18 training complete</w:t>
      </w:r>
    </w:p>
    <w:p w14:paraId="031AC75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0.00047110018108379776</w:t>
      </w:r>
    </w:p>
    <w:p w14:paraId="43F9DCB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240477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0.07729668728140617</w:t>
      </w:r>
    </w:p>
    <w:p w14:paraId="08936D3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9813.0 / 10000</w:t>
      </w:r>
    </w:p>
    <w:p w14:paraId="6B60E4D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B6990C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19 training complete</w:t>
      </w:r>
    </w:p>
    <w:p w14:paraId="4002B35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0.0004255134693519969</w:t>
      </w:r>
    </w:p>
    <w:p w14:paraId="6C7695E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0F7D7A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0.07769092628591452</w:t>
      </w:r>
    </w:p>
    <w:p w14:paraId="1DB3892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9811.0 / 10000</w:t>
      </w:r>
    </w:p>
    <w:p w14:paraId="6C94553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EE59AA9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方案2参数(改变学习率）：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，隐藏层神经元：[192,30]，lmbda=0.0</w:t>
      </w:r>
    </w:p>
    <w:p w14:paraId="1C17288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17 training complete</w:t>
      </w:r>
    </w:p>
    <w:p w14:paraId="5B8E7EA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0.01475198501478428</w:t>
      </w:r>
    </w:p>
    <w:p w14:paraId="189C6CD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49865.0 / 50000</w:t>
      </w:r>
    </w:p>
    <w:p w14:paraId="1EE6737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0.07532197316430263</w:t>
      </w:r>
    </w:p>
    <w:p w14:paraId="310542A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9768.0 / 10000</w:t>
      </w:r>
    </w:p>
    <w:p w14:paraId="093FFE5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AD3845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18 training complete</w:t>
      </w:r>
    </w:p>
    <w:p w14:paraId="0ED4830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0.011585934085852845</w:t>
      </w:r>
    </w:p>
    <w:p w14:paraId="1EEFDA5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49911.0 / 50000</w:t>
      </w:r>
    </w:p>
    <w:p w14:paraId="033BA4F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0.07164950809234502</w:t>
      </w:r>
    </w:p>
    <w:p w14:paraId="18809A0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9783.0 / 10000</w:t>
      </w:r>
    </w:p>
    <w:p w14:paraId="1823BB1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5C40255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19 training complete</w:t>
      </w:r>
    </w:p>
    <w:p w14:paraId="4386C66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0.010934085347896437</w:t>
      </w:r>
    </w:p>
    <w:p w14:paraId="748E7F8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49932.0 / 50000</w:t>
      </w:r>
    </w:p>
    <w:p w14:paraId="211F23A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0.07323807125225194</w:t>
      </w:r>
    </w:p>
    <w:p w14:paraId="7DCDB90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9781.0 / 10000</w:t>
      </w:r>
    </w:p>
    <w:p w14:paraId="7F0F1E5F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</w:p>
    <w:p w14:paraId="32297DA4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方案3参数（改变隐藏层）：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100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,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20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]，lmbda=0.0</w:t>
      </w:r>
    </w:p>
    <w:p w14:paraId="6153546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17 training complete</w:t>
      </w:r>
    </w:p>
    <w:p w14:paraId="56CA7AD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0.0009457564880392375</w:t>
      </w:r>
    </w:p>
    <w:p w14:paraId="4BB0017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49999.0 / 50000</w:t>
      </w:r>
    </w:p>
    <w:p w14:paraId="5CB312D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0.0890840884877201</w:t>
      </w:r>
    </w:p>
    <w:p w14:paraId="278BBC2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9793.0 / 10000</w:t>
      </w:r>
    </w:p>
    <w:p w14:paraId="75A1938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3A94203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18 training complete</w:t>
      </w:r>
    </w:p>
    <w:p w14:paraId="0899422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0.0008042863773384179</w:t>
      </w:r>
    </w:p>
    <w:p w14:paraId="081037B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49998.0 / 50000</w:t>
      </w:r>
    </w:p>
    <w:p w14:paraId="2926E9B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0.08898387293689017</w:t>
      </w:r>
    </w:p>
    <w:p w14:paraId="765EB34F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9795.0 / 10000</w:t>
      </w:r>
    </w:p>
    <w:p w14:paraId="052B854D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5D80945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19 training complete</w:t>
      </w:r>
    </w:p>
    <w:p w14:paraId="3164A68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0.0008144533354050667</w:t>
      </w:r>
    </w:p>
    <w:p w14:paraId="30A25E4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49998.0 / 50000</w:t>
      </w:r>
    </w:p>
    <w:p w14:paraId="67178F6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0.09134915662998458</w:t>
      </w:r>
    </w:p>
    <w:p w14:paraId="55C6929C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 xml:space="preserve">Accuracy on evaluation data: 9777.0 / </w:t>
      </w:r>
      <w:r>
        <w:rPr>
          <w:rFonts w:hint="default" w:ascii="宋体" w:hAnsi="宋体" w:cs="宋体"/>
          <w:b/>
          <w:bCs/>
          <w:sz w:val="18"/>
          <w:szCs w:val="18"/>
          <w:lang w:val="en-US" w:eastAsia="zh-CN"/>
        </w:rPr>
        <w:t>10000</w:t>
      </w:r>
    </w:p>
    <w:p w14:paraId="2BE5482B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</w:p>
    <w:p w14:paraId="3C182E61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方案4参数（隐藏层激活函数改为relu）</w:t>
      </w:r>
      <w:r>
        <w:rPr>
          <w:rFonts w:hint="eastAsia" w:eastAsia="楷体" w:cs="Times New Roman"/>
          <w:b/>
          <w:bCs/>
          <w:sz w:val="18"/>
          <w:szCs w:val="18"/>
          <w:lang w:eastAsia="zh-CN"/>
        </w:rPr>
        <w:t>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epochs=20，mini_batch_size=10，eta=0.5，隐藏层神经元：[192,30]，lmbda=0.0</w:t>
      </w:r>
    </w:p>
    <w:p w14:paraId="72300BF9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</w:p>
    <w:p w14:paraId="57CE12E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17 training complete</w:t>
      </w:r>
    </w:p>
    <w:p w14:paraId="63B3DD4D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0.006151295138882492</w:t>
      </w:r>
    </w:p>
    <w:p w14:paraId="0801B85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49894.0 / 50000</w:t>
      </w:r>
    </w:p>
    <w:p w14:paraId="1A8F0BA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0.1291637218322086</w:t>
      </w:r>
    </w:p>
    <w:p w14:paraId="4957459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9777.0 / 10000</w:t>
      </w:r>
    </w:p>
    <w:p w14:paraId="7D188C8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08BD52A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18 training complete</w:t>
      </w:r>
    </w:p>
    <w:p w14:paraId="032B998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0.03224692566615349</w:t>
      </w:r>
    </w:p>
    <w:p w14:paraId="6307795A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49544.0 / 50000</w:t>
      </w:r>
    </w:p>
    <w:p w14:paraId="1462E64C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0.16673268874546684</w:t>
      </w:r>
    </w:p>
    <w:p w14:paraId="691C92E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9702.0 / 10000</w:t>
      </w:r>
    </w:p>
    <w:p w14:paraId="2695B17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60DC6DF0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19 training complete</w:t>
      </w:r>
    </w:p>
    <w:p w14:paraId="22CFD67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0.015473916864847271</w:t>
      </w:r>
    </w:p>
    <w:p w14:paraId="1888F72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49748.0 / 50000</w:t>
      </w:r>
    </w:p>
    <w:p w14:paraId="4CAF5D41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0.14593269016640473</w:t>
      </w:r>
    </w:p>
    <w:p w14:paraId="5E51EF4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9748.0 / 10000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lMzE4NDlmNmVmMzI2NzRiZTAyYjM3MTc5MDkzNGIifQ=="/>
  </w:docVars>
  <w:rsids>
    <w:rsidRoot w:val="00B47730"/>
    <w:rsid w:val="00023938"/>
    <w:rsid w:val="00034616"/>
    <w:rsid w:val="0006063C"/>
    <w:rsid w:val="0015074B"/>
    <w:rsid w:val="00257BBB"/>
    <w:rsid w:val="0029639D"/>
    <w:rsid w:val="00326F90"/>
    <w:rsid w:val="00494E65"/>
    <w:rsid w:val="0064401F"/>
    <w:rsid w:val="00734AD1"/>
    <w:rsid w:val="00867594"/>
    <w:rsid w:val="00884546"/>
    <w:rsid w:val="0090301E"/>
    <w:rsid w:val="00930D80"/>
    <w:rsid w:val="00A77A1D"/>
    <w:rsid w:val="00AA1D8D"/>
    <w:rsid w:val="00B47730"/>
    <w:rsid w:val="00BD74F4"/>
    <w:rsid w:val="00C31763"/>
    <w:rsid w:val="00C82D1C"/>
    <w:rsid w:val="00C9667D"/>
    <w:rsid w:val="00CB0664"/>
    <w:rsid w:val="00FC693F"/>
    <w:rsid w:val="1032785A"/>
    <w:rsid w:val="1A9058A9"/>
    <w:rsid w:val="1CBD66FD"/>
    <w:rsid w:val="1CEC33DE"/>
    <w:rsid w:val="26F57F9B"/>
    <w:rsid w:val="39474414"/>
    <w:rsid w:val="3B1E3746"/>
    <w:rsid w:val="43C53F65"/>
    <w:rsid w:val="4B257B1C"/>
    <w:rsid w:val="6191753C"/>
    <w:rsid w:val="6FB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next w:val="1"/>
    <w:link w:val="145"/>
    <w:qFormat/>
    <w:uiPriority w:val="9"/>
    <w:pPr>
      <w:keepNext/>
      <w:keepLines/>
      <w:adjustRightInd w:val="0"/>
      <w:snapToGrid w:val="0"/>
      <w:spacing w:before="480" w:after="100" w:afterLines="100"/>
      <w:outlineLvl w:val="0"/>
    </w:pPr>
    <w:rPr>
      <w:rFonts w:ascii="Times New Roman" w:hAnsi="Times New Roman" w:eastAsia="黑体" w:cstheme="majorBidi"/>
      <w:bCs/>
      <w:sz w:val="32"/>
      <w:szCs w:val="28"/>
      <w:lang w:val="en-US" w:eastAsia="en-US" w:bidi="ar-SA"/>
    </w:rPr>
  </w:style>
  <w:style w:type="paragraph" w:styleId="4">
    <w:name w:val="heading 2"/>
    <w:next w:val="1"/>
    <w:link w:val="146"/>
    <w:unhideWhenUsed/>
    <w:qFormat/>
    <w:uiPriority w:val="9"/>
    <w:pPr>
      <w:keepNext/>
      <w:keepLines/>
      <w:adjustRightInd w:val="0"/>
      <w:snapToGrid w:val="0"/>
      <w:spacing w:before="200" w:after="100"/>
      <w:outlineLvl w:val="1"/>
    </w:pPr>
    <w:rPr>
      <w:rFonts w:ascii="Times New Roman" w:hAnsi="Times New Roman" w:eastAsia="楷体" w:cstheme="majorBidi"/>
      <w:b/>
      <w:bCs/>
      <w:sz w:val="28"/>
      <w:szCs w:val="26"/>
      <w:lang w:val="en-US" w:eastAsia="en-US" w:bidi="ar-SA"/>
    </w:rPr>
  </w:style>
  <w:style w:type="paragraph" w:styleId="5">
    <w:name w:val="heading 3"/>
    <w:basedOn w:val="1"/>
    <w:next w:val="1"/>
    <w:link w:val="14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7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51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toc 3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5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6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7">
    <w:name w:val="toc 1"/>
    <w:basedOn w:val="1"/>
    <w:next w:val="1"/>
    <w:autoRedefine/>
    <w:unhideWhenUsed/>
    <w:qFormat/>
    <w:uiPriority w:val="39"/>
    <w:pPr>
      <w:adjustRightInd/>
      <w:snapToGrid/>
      <w:spacing w:after="100" w:line="259" w:lineRule="auto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toc 2"/>
    <w:basedOn w:val="1"/>
    <w:next w:val="1"/>
    <w:autoRedefine/>
    <w:unhideWhenUsed/>
    <w:uiPriority w:val="39"/>
    <w:pPr>
      <w:adjustRightInd/>
      <w:snapToGrid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31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6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"/>
    <w:basedOn w:val="3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37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8">
    <w:name w:val="Strong"/>
    <w:basedOn w:val="137"/>
    <w:qFormat/>
    <w:uiPriority w:val="22"/>
    <w:rPr>
      <w:b/>
      <w:bCs/>
    </w:rPr>
  </w:style>
  <w:style w:type="character" w:styleId="139">
    <w:name w:val="Emphasis"/>
    <w:basedOn w:val="137"/>
    <w:qFormat/>
    <w:uiPriority w:val="20"/>
    <w:rPr>
      <w:i/>
      <w:iCs/>
    </w:rPr>
  </w:style>
  <w:style w:type="character" w:styleId="140">
    <w:name w:val="Hyperlink"/>
    <w:basedOn w:val="13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1">
    <w:name w:val="HTML Code"/>
    <w:basedOn w:val="13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2">
    <w:name w:val="页眉 字符"/>
    <w:basedOn w:val="137"/>
    <w:link w:val="26"/>
    <w:uiPriority w:val="99"/>
  </w:style>
  <w:style w:type="character" w:customStyle="1" w:styleId="143">
    <w:name w:val="页脚 字符"/>
    <w:basedOn w:val="137"/>
    <w:link w:val="25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标题 1 字符"/>
    <w:basedOn w:val="137"/>
    <w:link w:val="3"/>
    <w:qFormat/>
    <w:uiPriority w:val="9"/>
    <w:rPr>
      <w:rFonts w:eastAsia="黑体" w:cstheme="majorBidi"/>
      <w:bCs/>
      <w:sz w:val="32"/>
      <w:szCs w:val="28"/>
      <w:lang w:eastAsia="en-US"/>
    </w:rPr>
  </w:style>
  <w:style w:type="character" w:customStyle="1" w:styleId="146">
    <w:name w:val="标题 2 字符"/>
    <w:basedOn w:val="137"/>
    <w:link w:val="4"/>
    <w:qFormat/>
    <w:uiPriority w:val="9"/>
    <w:rPr>
      <w:rFonts w:eastAsia="楷体" w:cstheme="majorBidi"/>
      <w:b/>
      <w:bCs/>
      <w:sz w:val="28"/>
      <w:szCs w:val="26"/>
      <w:lang w:eastAsia="en-US"/>
    </w:rPr>
  </w:style>
  <w:style w:type="character" w:customStyle="1" w:styleId="147">
    <w:name w:val="标题 3 字符"/>
    <w:basedOn w:val="137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标题 字符"/>
    <w:basedOn w:val="137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副标题 字符"/>
    <w:basedOn w:val="137"/>
    <w:link w:val="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正文文本 字符"/>
    <w:basedOn w:val="137"/>
    <w:link w:val="19"/>
    <w:uiPriority w:val="99"/>
  </w:style>
  <w:style w:type="character" w:customStyle="1" w:styleId="152">
    <w:name w:val="正文文本 2 字符"/>
    <w:basedOn w:val="137"/>
    <w:link w:val="31"/>
    <w:uiPriority w:val="99"/>
  </w:style>
  <w:style w:type="character" w:customStyle="1" w:styleId="153">
    <w:name w:val="正文文本 3 字符"/>
    <w:basedOn w:val="137"/>
    <w:link w:val="17"/>
    <w:qFormat/>
    <w:uiPriority w:val="99"/>
    <w:rPr>
      <w:sz w:val="16"/>
      <w:szCs w:val="16"/>
    </w:rPr>
  </w:style>
  <w:style w:type="character" w:customStyle="1" w:styleId="154">
    <w:name w:val="宏文本 字符"/>
    <w:basedOn w:val="137"/>
    <w:link w:val="2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引用 字符"/>
    <w:basedOn w:val="137"/>
    <w:link w:val="155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标题 4 字符"/>
    <w:basedOn w:val="137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标题 5 字符"/>
    <w:basedOn w:val="137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标题 6 字符"/>
    <w:basedOn w:val="137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标题 7 字符"/>
    <w:basedOn w:val="137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标题 8 字符"/>
    <w:basedOn w:val="137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标题 9 字符"/>
    <w:basedOn w:val="137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明显引用 字符"/>
    <w:basedOn w:val="137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7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7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7"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semiHidden/>
    <w:unhideWhenUsed/>
    <w:qFormat/>
    <w:uiPriority w:val="39"/>
    <w:pPr>
      <w:outlineLvl w:val="9"/>
    </w:pPr>
  </w:style>
  <w:style w:type="paragraph" w:customStyle="1" w:styleId="171">
    <w:name w:val="TOC Heading"/>
    <w:basedOn w:val="3"/>
    <w:next w:val="1"/>
    <w:unhideWhenUsed/>
    <w:qFormat/>
    <w:uiPriority w:val="39"/>
    <w:pPr>
      <w:adjustRightInd/>
      <w:snapToGrid/>
      <w:spacing w:before="240" w:after="0" w:afterLines="0" w:line="259" w:lineRule="auto"/>
      <w:outlineLvl w:val="9"/>
    </w:pPr>
    <w:rPr>
      <w:rFonts w:asciiTheme="majorHAnsi" w:hAnsiTheme="majorHAnsi" w:eastAsiaTheme="majorEastAsia"/>
      <w:bCs w:val="0"/>
      <w:color w:val="376092" w:themeColor="accent1" w:themeShade="BF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3000</Words>
  <Characters>8917</Characters>
  <Lines>25</Lines>
  <Paragraphs>7</Paragraphs>
  <TotalTime>64</TotalTime>
  <ScaleCrop>false</ScaleCrop>
  <LinksUpToDate>false</LinksUpToDate>
  <CharactersWithSpaces>10097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2025-05-16T06:03:00Z</dcterms:created>
  <dc:creator>python-docx</dc:creator>
  <dc:description>generated by python-docx</dc:description>
  <cp:lastModifiedBy>微信用户</cp:lastModifiedBy>
  <dcterms:modified xsi:type="dcterms:W3CDTF">2025-06-15T23:42:42Z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A972FE1487DF4E9982097C40C98C226C_12</vt:lpwstr>
  </property>
  <property fmtid="{D5CDD505-2E9C-101B-9397-08002B2CF9AE}" pid="4" name="KSOTemplateDocerSaveRecord">
    <vt:lpwstr>eyJoZGlkIjoiNzM5MjQyNWYxY2RjYzViODkyNjJiNWViNTFmNmI1ZTAiLCJ1c2VySWQiOiIxMjkxOTgzODQxIn0=</vt:lpwstr>
  </property>
</Properties>
</file>