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《雨后微光》</w:t>
        <w:br/>
        <w:t>红纸船 30 秒 AI 视频项目交接文档</w:t>
      </w:r>
    </w:p>
    <w:p>
      <w:pPr>
        <w:jc w:val="center"/>
      </w:pPr>
      <w:r>
        <w:rPr>
          <w:i/>
        </w:rPr>
        <w:t>用途：交给另一台电脑上的 GPT-6.0 / Codex 接管 ComfyUI，重建并跑出最终成片</w:t>
      </w:r>
    </w:p>
    <w:p>
      <w:pPr>
        <w:jc w:val="center"/>
      </w:pPr>
      <w:r>
        <w:t>版本：恢复重建版｜依据历史聊天记录整理｜2026-09-23</w:t>
      </w:r>
    </w:p>
    <w:p>
      <w:pPr>
        <w:pStyle w:val="Heading1"/>
      </w:pPr>
      <w:r>
        <w:t>一、交接结论</w:t>
      </w:r>
    </w:p>
    <w:p>
      <w:r>
        <w:t>原始 MP4 成片目前未在可检索的聊天/文件记录中找到。能够确认找回的是项目定位、成片规格、核心视觉链路、测试重点，以及此前 Codex→ComfyUI→视频工作流的执行方式。</w:t>
      </w:r>
    </w:p>
    <w:p>
      <w:r>
        <w:t>本文件将内容严格分为两类：①【已找回】来自历史记录，可视为原项目事实；②【重建指令】依据原项目目标补齐，用于让新电脑直接复现，不声称是当时逐字原提示词。</w:t>
      </w:r>
    </w:p>
    <w:p>
      <w:pPr>
        <w:pStyle w:val="Heading1"/>
      </w:pPr>
      <w:r>
        <w:t>二、已找回的原项目事实</w:t>
      </w:r>
    </w:p>
    <w:tbl>
      <w:tblPr>
        <w:tblStyle w:val="TableGrid"/>
        <w:tblW w:type="auto" w:w="0"/>
        <w:jc w:val="center"/>
        <w:tblLook w:firstColumn="1" w:firstRow="1" w:lastColumn="0" w:lastRow="0" w:noHBand="0" w:noVBand="1" w:val="04A0"/>
      </w:tblPr>
      <w:tblGrid>
        <w:gridCol w:w="4986"/>
        <w:gridCol w:w="4986"/>
      </w:tblGrid>
      <w:tr>
        <w:tc>
          <w:tcPr>
            <w:tcW w:type="dxa" w:w="4986"/>
          </w:tcPr>
          <w:p>
            <w:r>
              <w:t>项目项</w:t>
            </w:r>
          </w:p>
        </w:tc>
        <w:tc>
          <w:tcPr>
            <w:tcW w:type="dxa" w:w="4986"/>
          </w:tcPr>
          <w:p>
            <w:r>
              <w:t>已恢复信息</w:t>
            </w:r>
          </w:p>
        </w:tc>
      </w:tr>
      <w:tr>
        <w:tc>
          <w:tcPr>
            <w:tcW w:type="dxa" w:w="4986"/>
            <w:vAlign w:val="center"/>
          </w:tcPr>
          <w:p>
            <w:r>
              <w:t>项目名</w:t>
            </w:r>
          </w:p>
        </w:tc>
        <w:tc>
          <w:tcPr>
            <w:tcW w:type="dxa" w:w="4986"/>
            <w:vAlign w:val="center"/>
          </w:tcPr>
          <w:p>
            <w:r>
              <w:t>《雨后微光》</w:t>
            </w:r>
          </w:p>
        </w:tc>
      </w:tr>
      <w:tr>
        <w:tc>
          <w:tcPr>
            <w:tcW w:type="dxa" w:w="4986"/>
            <w:vAlign w:val="center"/>
          </w:tcPr>
          <w:p>
            <w:r>
              <w:t>作品定位</w:t>
            </w:r>
          </w:p>
        </w:tc>
        <w:tc>
          <w:tcPr>
            <w:tcW w:type="dxa" w:w="4986"/>
            <w:vAlign w:val="center"/>
          </w:tcPr>
          <w:p>
            <w:r>
              <w:t>Codex / GPT-6.0 接管 ComfyUI 的炫技宣传作品；AI自行操作工作流、生成素材并完成视频链路。</w:t>
            </w:r>
          </w:p>
        </w:tc>
      </w:tr>
      <w:tr>
        <w:tc>
          <w:tcPr>
            <w:tcW w:type="dxa" w:w="4986"/>
            <w:vAlign w:val="center"/>
          </w:tcPr>
          <w:p>
            <w:r>
              <w:t>时长与规格</w:t>
            </w:r>
          </w:p>
        </w:tc>
        <w:tc>
          <w:tcPr>
            <w:tcW w:type="dxa" w:w="4986"/>
            <w:vAlign w:val="center"/>
          </w:tcPr>
          <w:p>
            <w:r>
              <w:t>30 秒；1920×1080；24 fps；H.264；历史记录中的成片约 52 MB。</w:t>
            </w:r>
          </w:p>
        </w:tc>
      </w:tr>
      <w:tr>
        <w:tc>
          <w:tcPr>
            <w:tcW w:type="dxa" w:w="4986"/>
            <w:vAlign w:val="center"/>
          </w:tcPr>
          <w:p>
            <w:r>
              <w:t>核心叙事</w:t>
            </w:r>
          </w:p>
        </w:tc>
        <w:tc>
          <w:tcPr>
            <w:tcW w:type="dxa" w:w="4986"/>
            <w:vAlign w:val="center"/>
          </w:tcPr>
          <w:p>
            <w:r>
              <w:t>雨夜古镇 → 红纸船作为视觉锚点 → 天色逐渐转暖 → 晨光。</w:t>
            </w:r>
          </w:p>
        </w:tc>
      </w:tr>
      <w:tr>
        <w:tc>
          <w:tcPr>
            <w:tcW w:type="dxa" w:w="4986"/>
            <w:vAlign w:val="center"/>
          </w:tcPr>
          <w:p>
            <w:r>
              <w:t>核心炫技点</w:t>
            </w:r>
          </w:p>
        </w:tc>
        <w:tc>
          <w:tcPr>
            <w:tcW w:type="dxa" w:w="4986"/>
            <w:vAlign w:val="center"/>
          </w:tcPr>
          <w:p>
            <w:r>
              <w:t>雨夜湿地反光、体积光、晨昏变化、水面倒影、红纸船一致性、跨镜头光影连续。</w:t>
            </w:r>
          </w:p>
        </w:tc>
      </w:tr>
      <w:tr>
        <w:tc>
          <w:tcPr>
            <w:tcW w:type="dxa" w:w="4986"/>
            <w:vAlign w:val="center"/>
          </w:tcPr>
          <w:p>
            <w:r>
              <w:t>宣传开场文案</w:t>
            </w:r>
          </w:p>
        </w:tc>
        <w:tc>
          <w:tcPr>
            <w:tcW w:type="dxa" w:w="4986"/>
            <w:vAlign w:val="center"/>
          </w:tcPr>
          <w:p>
            <w:r>
              <w:t>“我让 GPT-6.0 接管了 ComfyUI” / “然后让它自己给自己做了一条宣传片”。</w:t>
            </w:r>
          </w:p>
        </w:tc>
      </w:tr>
      <w:tr>
        <w:tc>
          <w:tcPr>
            <w:tcW w:type="dxa" w:w="4986"/>
            <w:vAlign w:val="center"/>
          </w:tcPr>
          <w:p>
            <w:r>
              <w:t>工作方式</w:t>
            </w:r>
          </w:p>
        </w:tc>
        <w:tc>
          <w:tcPr>
            <w:tcW w:type="dxa" w:w="4986"/>
            <w:vAlign w:val="center"/>
          </w:tcPr>
          <w:p>
            <w:r>
              <w:t>不是一次性生成 30 秒；由 AI 负责导演、分镜、提示词、ComfyUI 执行、检查与返工。</w:t>
            </w:r>
          </w:p>
        </w:tc>
      </w:tr>
    </w:tbl>
    <w:p>
      <w:pPr>
        <w:pStyle w:val="Heading1"/>
      </w:pPr>
      <w:r>
        <w:t>三、给新电脑 GPT-6.0 的总任务指令（可直接粘贴）</w:t>
      </w:r>
    </w:p>
    <w:p>
      <w:r>
        <w:rPr>
          <w:rFonts w:ascii="Consolas" w:hAnsi="Consolas" w:eastAsia="Microsoft YaHei"/>
          <w:sz w:val="18"/>
        </w:rPr>
        <w:t>你现在接手一个已经做过一次、但原电脑已重置的 ComfyUI 视频项目。项目名《雨后微光》，目标不是普通“能生成”的 AI 视频，而是一条 30 秒、电影级、可用于展示“GPT-6.0/Codex 接管 ComfyUI”能力的炫技作品。</w:t>
        <w:br/>
        <w:br/>
        <w:t>【最终目标】</w:t>
        <w:br/>
        <w:t>制作一条 1920×1080、24fps、30秒、H.264 的电影级短片。唯一持续视觉锚点是一只“湿透但完整的红色纸船”。故事从深夜暴雨后的中国古镇开始，红纸船沿青石板积水/浅水沟缓慢漂行，环境由冷蓝雨夜逐步过渡到雨停、破晓、金色晨光。必须让观众明显看到：湿地镜面反射、真实水面倒影、体积光、雨滴/水珠、灯笼与环境光、晨昏色温变化，以及红纸船在不同镜头中的形状/颜色/折痕一致性。</w:t>
        <w:br/>
        <w:br/>
        <w:t>【工作原则】</w:t>
        <w:br/>
        <w:t>1. 先检查本机 ComfyUI、现有模型、视频工作流、API/WebSocket、可用节点和显存，不要盲目重装。</w:t>
        <w:br/>
        <w:t>2. 备份现有 workflow；不得破坏用户已有工作流。</w:t>
        <w:br/>
        <w:t>3. 先做角色/物体一致性母版：生成并锁定“红纸船标准参考图”。</w:t>
        <w:br/>
        <w:t>4. 将 30 秒拆为多个短镜头生成，不要一次性赌 30 秒。</w:t>
        <w:br/>
        <w:t>5. 每个镜头生成后自动抽首帧/中间帧/尾帧做质检；不合格自动返工。</w:t>
        <w:br/>
        <w:t>6. 优先保证真实摄影感、光影、水面、纸船一致性；宁可运动简单，也不要出现纸船变形、穿模、漂浮逻辑错误。</w:t>
        <w:br/>
        <w:t>7. 禁止明显 AI 味：塑料材质、过度锐化、白色噪点、随机文字、建筑融化、灯笼变形、纸船增殖、颜色跳变、镜头间时间倒退。</w:t>
        <w:br/>
        <w:t>8. 先输出测试片，再输出最终成片；所有提示词、workflow、参数、种子、输出文件必须保存，便于复现。</w:t>
        <w:br/>
        <w:br/>
        <w:t>【验收】</w:t>
        <w:br/>
        <w:t>最终成片必须能一眼看出从“冷雨夜”到“暖晨光”的连续时间变化；红纸船必须贯穿且可识别；至少有三个明显的技术展示点：真实湿地反光/水面倒影、体积光与光线穿透、跨镜头稳定的一致性。</w:t>
      </w:r>
    </w:p>
    <w:p>
      <w:pPr>
        <w:pStyle w:val="Heading1"/>
      </w:pPr>
      <w:r>
        <w:t>四、30 秒导演分镜（重建版）</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t>镜头</w:t>
            </w:r>
          </w:p>
        </w:tc>
        <w:tc>
          <w:tcPr>
            <w:tcW w:type="dxa" w:w="1994"/>
          </w:tcPr>
          <w:p>
            <w:r>
              <w:t>时间</w:t>
            </w:r>
          </w:p>
        </w:tc>
        <w:tc>
          <w:tcPr>
            <w:tcW w:type="dxa" w:w="1994"/>
          </w:tcPr>
          <w:p>
            <w:r>
              <w:t>画面</w:t>
            </w:r>
          </w:p>
        </w:tc>
        <w:tc>
          <w:tcPr>
            <w:tcW w:type="dxa" w:w="1994"/>
          </w:tcPr>
          <w:p>
            <w:r>
              <w:t>导演描述</w:t>
            </w:r>
          </w:p>
        </w:tc>
        <w:tc>
          <w:tcPr>
            <w:tcW w:type="dxa" w:w="1994"/>
          </w:tcPr>
          <w:p>
            <w:r>
              <w:t>技术展示</w:t>
            </w:r>
          </w:p>
        </w:tc>
      </w:tr>
      <w:tr>
        <w:tc>
          <w:tcPr>
            <w:tcW w:type="dxa" w:w="1994"/>
          </w:tcPr>
          <w:p>
            <w:r>
              <w:t>S01</w:t>
            </w:r>
          </w:p>
        </w:tc>
        <w:tc>
          <w:tcPr>
            <w:tcW w:type="dxa" w:w="1994"/>
          </w:tcPr>
          <w:p>
            <w:r>
              <w:t>0–4s</w:t>
            </w:r>
          </w:p>
        </w:tc>
        <w:tc>
          <w:tcPr>
            <w:tcW w:type="dxa" w:w="1994"/>
          </w:tcPr>
          <w:p>
            <w:r>
              <w:t>雨夜建立镜头</w:t>
            </w:r>
          </w:p>
        </w:tc>
        <w:tc>
          <w:tcPr>
            <w:tcW w:type="dxa" w:w="1994"/>
          </w:tcPr>
          <w:p>
            <w:r>
              <w:t>低机位贴近湿青石板。古镇深夜，雨刚减弱，暖色灯笼倒映在积水里。镜头缓慢向前滑行，红纸船从画面边缘进入。</w:t>
            </w:r>
          </w:p>
        </w:tc>
        <w:tc>
          <w:tcPr>
            <w:tcW w:type="dxa" w:w="1994"/>
          </w:tcPr>
          <w:p>
            <w:r>
              <w:t>湿地镜面反光、雨夜动态范围</w:t>
            </w:r>
          </w:p>
        </w:tc>
      </w:tr>
      <w:tr>
        <w:tc>
          <w:tcPr>
            <w:tcW w:type="dxa" w:w="1994"/>
          </w:tcPr>
          <w:p>
            <w:r>
              <w:t>S02</w:t>
            </w:r>
          </w:p>
        </w:tc>
        <w:tc>
          <w:tcPr>
            <w:tcW w:type="dxa" w:w="1994"/>
          </w:tcPr>
          <w:p>
            <w:r>
              <w:t>4–8s</w:t>
            </w:r>
          </w:p>
        </w:tc>
        <w:tc>
          <w:tcPr>
            <w:tcW w:type="dxa" w:w="1994"/>
          </w:tcPr>
          <w:p>
            <w:r>
              <w:t>纸船特写</w:t>
            </w:r>
          </w:p>
        </w:tc>
        <w:tc>
          <w:tcPr>
            <w:tcW w:type="dxa" w:w="1994"/>
          </w:tcPr>
          <w:p>
            <w:r>
              <w:t>85mm/近景感，红纸船在浅水中漂行；纸张被雨打湿，边缘有水珠，但折痕和结构清晰。背景灯笼形成真实散景。</w:t>
            </w:r>
          </w:p>
        </w:tc>
        <w:tc>
          <w:tcPr>
            <w:tcW w:type="dxa" w:w="1994"/>
          </w:tcPr>
          <w:p>
            <w:r>
              <w:t>材质、微距水珠、主体一致性</w:t>
            </w:r>
          </w:p>
        </w:tc>
      </w:tr>
      <w:tr>
        <w:tc>
          <w:tcPr>
            <w:tcW w:type="dxa" w:w="1994"/>
          </w:tcPr>
          <w:p>
            <w:r>
              <w:t>S03</w:t>
            </w:r>
          </w:p>
        </w:tc>
        <w:tc>
          <w:tcPr>
            <w:tcW w:type="dxa" w:w="1994"/>
          </w:tcPr>
          <w:p>
            <w:r>
              <w:t>8–12s</w:t>
            </w:r>
          </w:p>
        </w:tc>
        <w:tc>
          <w:tcPr>
            <w:tcW w:type="dxa" w:w="1994"/>
          </w:tcPr>
          <w:p>
            <w:r>
              <w:t>跟随漂流</w:t>
            </w:r>
          </w:p>
        </w:tc>
        <w:tc>
          <w:tcPr>
            <w:tcW w:type="dxa" w:w="1994"/>
          </w:tcPr>
          <w:p>
            <w:r>
              <w:t>镜头贴水面平行跟拍纸船穿过狭窄古镇水巷，屋檐滴水，水面反射建筑与灯笼；偶有涟漪改变倒影。</w:t>
            </w:r>
          </w:p>
        </w:tc>
        <w:tc>
          <w:tcPr>
            <w:tcW w:type="dxa" w:w="1994"/>
          </w:tcPr>
          <w:p>
            <w:r>
              <w:t>倒影、运动连续、物理感</w:t>
            </w:r>
          </w:p>
        </w:tc>
      </w:tr>
      <w:tr>
        <w:tc>
          <w:tcPr>
            <w:tcW w:type="dxa" w:w="1994"/>
          </w:tcPr>
          <w:p>
            <w:r>
              <w:t>S04</w:t>
            </w:r>
          </w:p>
        </w:tc>
        <w:tc>
          <w:tcPr>
            <w:tcW w:type="dxa" w:w="1994"/>
          </w:tcPr>
          <w:p>
            <w:r>
              <w:t>12–16s</w:t>
            </w:r>
          </w:p>
        </w:tc>
        <w:tc>
          <w:tcPr>
            <w:tcW w:type="dxa" w:w="1994"/>
          </w:tcPr>
          <w:p>
            <w:r>
              <w:t>体积光转折</w:t>
            </w:r>
          </w:p>
        </w:tc>
        <w:tc>
          <w:tcPr>
            <w:tcW w:type="dxa" w:w="1994"/>
          </w:tcPr>
          <w:p>
            <w:r>
              <w:t>雨逐渐停。远处云层/巷口出现第一束偏冷的晨曦，穿过薄雾和残余雨丝；红船从暗部进入亮部。</w:t>
            </w:r>
          </w:p>
        </w:tc>
        <w:tc>
          <w:tcPr>
            <w:tcW w:type="dxa" w:w="1994"/>
          </w:tcPr>
          <w:p>
            <w:r>
              <w:t>体积光、曝光过渡</w:t>
            </w:r>
          </w:p>
        </w:tc>
      </w:tr>
      <w:tr>
        <w:tc>
          <w:tcPr>
            <w:tcW w:type="dxa" w:w="1994"/>
          </w:tcPr>
          <w:p>
            <w:r>
              <w:t>S05</w:t>
            </w:r>
          </w:p>
        </w:tc>
        <w:tc>
          <w:tcPr>
            <w:tcW w:type="dxa" w:w="1994"/>
          </w:tcPr>
          <w:p>
            <w:r>
              <w:t>16–21s</w:t>
            </w:r>
          </w:p>
        </w:tc>
        <w:tc>
          <w:tcPr>
            <w:tcW w:type="dxa" w:w="1994"/>
          </w:tcPr>
          <w:p>
            <w:r>
              <w:t>破晓大景</w:t>
            </w:r>
          </w:p>
        </w:tc>
        <w:tc>
          <w:tcPr>
            <w:tcW w:type="dxa" w:w="1994"/>
          </w:tcPr>
          <w:p>
            <w:r>
              <w:t>镜头升高/拉远，古镇屋顶与水巷逐渐显现；天空从深蓝转为青灰暖色，红纸船仍在下方水面清晰可辨。</w:t>
            </w:r>
          </w:p>
        </w:tc>
        <w:tc>
          <w:tcPr>
            <w:tcW w:type="dxa" w:w="1994"/>
          </w:tcPr>
          <w:p>
            <w:r>
              <w:t>尺度、晨昏渐变、跨镜头连续</w:t>
            </w:r>
          </w:p>
        </w:tc>
      </w:tr>
      <w:tr>
        <w:tc>
          <w:tcPr>
            <w:tcW w:type="dxa" w:w="1994"/>
          </w:tcPr>
          <w:p>
            <w:r>
              <w:t>S06</w:t>
            </w:r>
          </w:p>
        </w:tc>
        <w:tc>
          <w:tcPr>
            <w:tcW w:type="dxa" w:w="1994"/>
          </w:tcPr>
          <w:p>
            <w:r>
              <w:t>21–26s</w:t>
            </w:r>
          </w:p>
        </w:tc>
        <w:tc>
          <w:tcPr>
            <w:tcW w:type="dxa" w:w="1994"/>
          </w:tcPr>
          <w:p>
            <w:r>
              <w:t>金色晨光</w:t>
            </w:r>
          </w:p>
        </w:tc>
        <w:tc>
          <w:tcPr>
            <w:tcW w:type="dxa" w:w="1994"/>
          </w:tcPr>
          <w:p>
            <w:r>
              <w:t>太阳刚越过屋脊，暖金光照在纸船湿润表面和水面上，形成漂亮高光；镜头绕纸船轻微弧形运动。</w:t>
            </w:r>
          </w:p>
        </w:tc>
        <w:tc>
          <w:tcPr>
            <w:tcW w:type="dxa" w:w="1994"/>
          </w:tcPr>
          <w:p>
            <w:r>
              <w:t>金色时刻、材质高光</w:t>
            </w:r>
          </w:p>
        </w:tc>
      </w:tr>
      <w:tr>
        <w:tc>
          <w:tcPr>
            <w:tcW w:type="dxa" w:w="1994"/>
          </w:tcPr>
          <w:p>
            <w:r>
              <w:t>S07</w:t>
            </w:r>
          </w:p>
        </w:tc>
        <w:tc>
          <w:tcPr>
            <w:tcW w:type="dxa" w:w="1994"/>
          </w:tcPr>
          <w:p>
            <w:r>
              <w:t>26–30s</w:t>
            </w:r>
          </w:p>
        </w:tc>
        <w:tc>
          <w:tcPr>
            <w:tcW w:type="dxa" w:w="1994"/>
          </w:tcPr>
          <w:p>
            <w:r>
              <w:t>收束英雄镜头</w:t>
            </w:r>
          </w:p>
        </w:tc>
        <w:tc>
          <w:tcPr>
            <w:tcW w:type="dxa" w:w="1994"/>
          </w:tcPr>
          <w:p>
            <w:r>
              <w:t>红纸船漂向被晨光照亮的开阔水面，镜头缓慢后拉。最后停留在干净、安静、充满希望的晨光画面，为宣传字幕留负空间。</w:t>
            </w:r>
          </w:p>
        </w:tc>
        <w:tc>
          <w:tcPr>
            <w:tcW w:type="dxa" w:w="1994"/>
          </w:tcPr>
          <w:p>
            <w:r>
              <w:t>完整视觉闭环、成片感</w:t>
            </w:r>
          </w:p>
        </w:tc>
      </w:tr>
    </w:tbl>
    <w:p>
      <w:pPr>
        <w:pStyle w:val="Heading1"/>
      </w:pPr>
      <w:r>
        <w:t>五、核心生图提示词（重建版）</w:t>
      </w:r>
    </w:p>
    <w:p>
      <w:pPr>
        <w:pStyle w:val="Heading2"/>
      </w:pPr>
      <w:r>
        <w:t>A. 红纸船标准母版</w:t>
      </w:r>
    </w:p>
    <w:p>
      <w:r>
        <w:t>电影级超写实摄影，一只手工折叠的深红色纸船，真实纸张纤维和清晰折痕，纸面被雨水浸湿后颜色略深，边缘挂有细小水珠，但纸船仍保持完整稳定的几何结构；置于中国古镇青石板浅积水中，低机位近距离拍摄，背景只有柔和暖色灯笼散景和冷蓝雨夜环境光。真实镜头光学、真实湿润材质、自然阴影、干净高动态范围、细节锐利但不过度锐化、电影实拍质感。主体必须只有一只红纸船，无文字、无标志、无人物。</w:t>
      </w:r>
    </w:p>
    <w:p>
      <w:pPr>
        <w:pStyle w:val="Heading2"/>
      </w:pPr>
      <w:r>
        <w:t>B. 雨夜古镇首帧</w:t>
      </w:r>
    </w:p>
    <w:p>
      <w:r>
        <w:t>深夜暴雨刚刚减弱的中国江南式古镇水巷，低机位几乎贴着湿润青石板和浅水面，古建筑屋檐仍在滴水，暖色灯笼与冷蓝夜色形成自然冷暖对比，积水像镜面一样反射建筑、灯笼与天空；画面前景是一只深红色纸船，保持标准折纸结构，湿润纸面带细小水珠。24mm电影广角，真实低照度曝光，丰富暗部细节，物理正确倒影，轻微空气湿度但不要浓雾，电影实拍、无CG塑料感、无噪点。</w:t>
      </w:r>
    </w:p>
    <w:p>
      <w:pPr>
        <w:pStyle w:val="Heading2"/>
      </w:pPr>
      <w:r>
        <w:t>C. 晨光尾帧</w:t>
      </w:r>
    </w:p>
    <w:p>
      <w:r>
        <w:t>同一座古镇、同一只深红色纸船、同一条水巷，在雨后清晨第一轮金色阳光中。天空由青灰转为温暖浅金，太阳从屋脊后方照入，形成自然体积光和柔和光束；湿青石板、水面和纸船表面产生真实金色高光与倒影。红纸船的尺寸、折痕、颜色和湿润程度与雨夜参考保持一致，环境明显是同一地点，只发生时间与光线变化。电影级真实摄影，干净画质，高动态范围，无颗粒、无白点、无过曝。</w:t>
      </w:r>
    </w:p>
    <w:p>
      <w:pPr>
        <w:pStyle w:val="Heading1"/>
      </w:pPr>
      <w:r>
        <w:t>六、统一负面提示词</w:t>
      </w:r>
    </w:p>
    <w:p>
      <w:r>
        <w:t>cartoon, anime, illustration, obvious CGI, plastic texture, fake reflection, incorrect reflection, duplicated boat, multiple boats, deformed paper boat, changing boat shape, changing red color, melting architecture, warped roof, floating objects, impossible water physics, random text, watermark, logo, people, extra objects, oversaturated, excessive bloom, excessive fog, heavy film grain, white noise, compression artifacts, flicker, frame jitter, temporal inconsistency, exposure pumping, color temperature jumping, low resolution, blurry subject, over-sharpened edges</w:t>
      </w:r>
    </w:p>
    <w:p>
      <w:pPr>
        <w:pStyle w:val="Heading1"/>
      </w:pPr>
      <w:r>
        <w:t>七、视频镜头统一约束（直接附加到每段视频 Prompt）</w:t>
      </w:r>
    </w:p>
    <w:p>
      <w:r>
        <w:t>保持红纸船身份完全一致：同一尺寸、同一折法、同一深红色、同一主要折痕；运动遵循水流和惯性，不突然加速、转向、升空或穿透水面。保持古镇建筑结构稳定，不增删建筑和灯笼。水面倒影必须与实体方向和运动匹配。摄影机运动平滑、具有真实质量感，不做无意义高速甩镜。时间只允许从夜晚向清晨推进，禁止光线倒退。所有镜头保持电影实拍质感、自然运动模糊和真实曝光。</w:t>
      </w:r>
    </w:p>
    <w:p>
      <w:pPr>
        <w:pStyle w:val="Heading1"/>
      </w:pPr>
      <w:r>
        <w:t>八、ComfyUI / Codex 执行 SOP</w:t>
      </w:r>
    </w:p>
    <w:p>
      <w:pPr>
        <w:pStyle w:val="ListNumber"/>
      </w:pPr>
      <w:r>
        <w:t>环境盘点：记录 GPU/显存、ComfyUI 路径、Python、CUDA/Torch、已装节点、图像模型、视频模型、参考图/一致性能力、API 是否可调用。</w:t>
      </w:r>
    </w:p>
    <w:p>
      <w:pPr>
        <w:pStyle w:val="ListNumber"/>
      </w:pPr>
      <w:r>
        <w:t>复制现有视频 workflow 为项目专用版本；不要修改唯一原件。建议项目目录包含 workflow、references、prompts、shots、qc、final。</w:t>
      </w:r>
    </w:p>
    <w:p>
      <w:pPr>
        <w:pStyle w:val="ListNumber"/>
      </w:pPr>
      <w:r>
        <w:t>先生成 4–8 张红纸船母版候选，只选 1 张作为 identity reference；后续所有镜头围绕它做参考约束。</w:t>
      </w:r>
    </w:p>
    <w:p>
      <w:pPr>
        <w:pStyle w:val="ListNumber"/>
      </w:pPr>
      <w:r>
        <w:t>先生成 S01 与 S07 的高质量关键帧，验证“同地点 + 同纸船 + 夜→晨”的跨度能否稳定。</w:t>
      </w:r>
    </w:p>
    <w:p>
      <w:pPr>
        <w:pStyle w:val="ListNumber"/>
      </w:pPr>
      <w:r>
        <w:t>按 S01–S07 分段生成视频。若模型适合首尾帧/关键帧约束，优先使用；不要让纯文本自由生成承担主体一致性。</w:t>
      </w:r>
    </w:p>
    <w:p>
      <w:pPr>
        <w:pStyle w:val="ListNumber"/>
      </w:pPr>
      <w:r>
        <w:t>每段输出后抽取首/中/尾三帧，检查纸船形状、数量、红色、建筑、水面倒影、曝光、光线方向。</w:t>
      </w:r>
    </w:p>
    <w:p>
      <w:pPr>
        <w:pStyle w:val="ListNumber"/>
      </w:pPr>
      <w:r>
        <w:t>失败镜头只局部返工，不推翻已通过镜头；固定已通过的参考图、seed/关键参数和 prompt 版本。</w:t>
      </w:r>
    </w:p>
    <w:p>
      <w:pPr>
        <w:pStyle w:val="ListNumber"/>
      </w:pPr>
      <w:r>
        <w:t>剪辑时用运动方向、水流方向、光线方向匹配完成隐藏转场；避免花哨转场破坏电影感。</w:t>
      </w:r>
    </w:p>
    <w:p>
      <w:pPr>
        <w:pStyle w:val="ListNumber"/>
      </w:pPr>
      <w:r>
        <w:t>统一调色：前半冷蓝，12–20 秒中性过渡，后半暖金；确保变化连续而非突然套滤镜。</w:t>
      </w:r>
    </w:p>
    <w:p>
      <w:pPr>
        <w:pStyle w:val="ListNumber"/>
      </w:pPr>
      <w:r>
        <w:t>最终导出 1920×1080 / 24fps / H.264 / 30s；另保留高码率母版和项目资产。</w:t>
      </w:r>
    </w:p>
    <w:p>
      <w:pPr>
        <w:pStyle w:val="Heading1"/>
      </w:pPr>
      <w:r>
        <w:t>九、自动质检清单</w:t>
      </w:r>
    </w:p>
    <w:p>
      <w:r>
        <w:t>□ 全片只有一只核心红纸船；不得复制、消失后换形、颜色漂移。</w:t>
      </w:r>
    </w:p>
    <w:p>
      <w:r>
        <w:t>□ 纸船折痕与轮廓在相邻镜头中肉眼可认作同一只。</w:t>
      </w:r>
    </w:p>
    <w:p>
      <w:r>
        <w:t>□ 水面倒影不与实体运动矛盾；无明显贴图滑动。</w:t>
      </w:r>
    </w:p>
    <w:p>
      <w:r>
        <w:t>□ 古镇建筑无融化、扭曲、凭空增删。</w:t>
      </w:r>
    </w:p>
    <w:p>
      <w:r>
        <w:t>□ 雨夜到晨光的曝光和色温是渐变，不出现突然白天/突然夜晚。</w:t>
      </w:r>
    </w:p>
    <w:p>
      <w:r>
        <w:t>□ 无白噪点、闪烁、随机文字、水印、严重颗粒、过度锐化。</w:t>
      </w:r>
    </w:p>
    <w:p>
      <w:r>
        <w:t>□ 每个镜头至少有一个明确技术展示点，但不为了炫技牺牲真实感。</w:t>
      </w:r>
    </w:p>
    <w:p>
      <w:r>
        <w:t>□ 最终时长严格约 30 秒，24fps，1080p，音画播放正常。</w:t>
      </w:r>
    </w:p>
    <w:p>
      <w:pPr>
        <w:pStyle w:val="Heading1"/>
      </w:pPr>
      <w:r>
        <w:t>十、建议项目目录</w:t>
      </w:r>
    </w:p>
    <w:p>
      <w:r>
        <w:t>Rain_Afterglow_RedBoat/</w:t>
        <w:br/>
        <w:t>├─ 00_handoff/</w:t>
        <w:br/>
        <w:t>├─ 01_workflows/</w:t>
        <w:br/>
        <w:t>├─ 02_references/red_boat_master/</w:t>
        <w:br/>
        <w:t>├─ 03_prompts/</w:t>
        <w:br/>
        <w:t>├─ 04_keyframes/S01-S07/</w:t>
        <w:br/>
        <w:t>├─ 05_video_shots/S01-S07/</w:t>
        <w:br/>
        <w:t>├─ 06_qc/</w:t>
        <w:br/>
        <w:t>├─ 07_edit/</w:t>
        <w:br/>
        <w:t>└─ 08_final/</w:t>
      </w:r>
    </w:p>
    <w:p>
      <w:pPr>
        <w:pStyle w:val="Heading1"/>
      </w:pPr>
      <w:r>
        <w:t>十一、历史信息与重建信息边界</w:t>
      </w:r>
    </w:p>
    <w:p>
      <w:r>
        <w:t>【已找回】项目名《雨后微光》；30秒；1920×1080；24fps；H.264；约52MB；雨夜古镇→红纸船→转暖→晨光；湿地反光、体积光、晨昏变化、水面倒影、红纸船一致性、跨镜头光影连续；“GPT-6.0 接管 ComfyUI”的宣传定位。</w:t>
      </w:r>
    </w:p>
    <w:p>
      <w:r>
        <w:t>【未找回】原始 MP4 文件、当时逐字的全部 Prompt、具体 checkpoint/LoRA/视频模型名称、每个 ComfyUI 节点与数值、seed、采样器、CFG、分辨率中间参数。</w:t>
      </w:r>
    </w:p>
    <w:p>
      <w:r>
        <w:t>【本文件重建】S01–S07 详细分镜、生图 Prompt、统一负面 Prompt、镜头约束、自动质检和执行 SOP。它们用于最大限度复现原项目的创意和技术目标。</w:t>
      </w:r>
    </w:p>
    <w:p>
      <w:pPr>
        <w:pStyle w:val="Heading1"/>
      </w:pPr>
      <w:r>
        <w:t>十二、给执行 AI 的最后一句</w:t>
      </w:r>
    </w:p>
    <w:p>
      <w:r>
        <w:rPr>
          <w:b/>
        </w:rPr>
        <w:t>不要把任务理解成“生成一只红纸船的视频”。真正要复现的是：用同一只红纸船作为稳定锚点，让 ComfyUI 在 30 秒内完成一次从冷雨夜到金色晨光的连续电影摄影炫技，并把整个生成、质检、返工过程做成可复现的 AI 自动化工作流。</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