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F9C7D">
      <w:pPr>
        <w:ind w:left="4200" w:firstLine="420"/>
        <w:rPr>
          <w:rFonts w:hint="eastAsia" w:ascii="宋体" w:hAnsi="宋体" w:eastAsia="宋体" w:cs="宋体"/>
          <w:b/>
          <w:bCs/>
          <w:sz w:val="32"/>
          <w:szCs w:val="40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5782945</wp:posOffset>
            </wp:positionH>
            <wp:positionV relativeFrom="paragraph">
              <wp:posOffset>74295</wp:posOffset>
            </wp:positionV>
            <wp:extent cx="687705" cy="913130"/>
            <wp:effectExtent l="0" t="0" r="23495" b="1270"/>
            <wp:wrapNone/>
            <wp:docPr id="1996987612" name="图片 1" descr="/Users/shigenjie/Desktop/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7612" name="图片 1" descr="/Users/shigenjie/Desktop/1.jpg1"/>
                    <pic:cNvPicPr>
                      <a:picLocks noChangeAspect="1"/>
                    </pic:cNvPicPr>
                  </pic:nvPicPr>
                  <pic:blipFill>
                    <a:blip r:embed="rId4"/>
                    <a:srcRect t="231" b="23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91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22225</wp:posOffset>
            </wp:positionV>
            <wp:extent cx="1652905" cy="546100"/>
            <wp:effectExtent l="0" t="0" r="0" b="635"/>
            <wp:wrapNone/>
            <wp:docPr id="916728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28325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54" cy="545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32"/>
          <w:szCs w:val="40"/>
        </w:rPr>
        <w:t>石根洁</w:t>
      </w:r>
    </w:p>
    <w:p w14:paraId="7B2BE727">
      <w:pPr>
        <w:spacing w:line="240" w:lineRule="exact"/>
        <w:ind w:firstLine="3400" w:firstLineChars="170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3233420</wp:posOffset>
            </wp:positionH>
            <wp:positionV relativeFrom="paragraph">
              <wp:posOffset>12065</wp:posOffset>
            </wp:positionV>
            <wp:extent cx="143510" cy="143510"/>
            <wp:effectExtent l="0" t="0" r="0" b="0"/>
            <wp:wrapNone/>
            <wp:docPr id="92460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902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0"/>
          <w:szCs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2005330</wp:posOffset>
            </wp:positionH>
            <wp:positionV relativeFrom="paragraph">
              <wp:posOffset>9525</wp:posOffset>
            </wp:positionV>
            <wp:extent cx="143510" cy="143510"/>
            <wp:effectExtent l="0" t="0" r="0" b="0"/>
            <wp:wrapNone/>
            <wp:docPr id="106656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4384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0"/>
          <w:szCs w:val="20"/>
        </w:rPr>
        <w:t xml:space="preserve">15191550879   </w:t>
      </w:r>
      <w:r>
        <w:rPr>
          <w:rFonts w:hint="eastAsia" w:ascii="宋体" w:hAnsi="宋体" w:eastAsia="宋体" w:cs="宋体"/>
          <w:sz w:val="20"/>
          <w:szCs w:val="20"/>
        </w:rPr>
        <w:tab/>
      </w:r>
      <w:r>
        <w:rPr>
          <w:rFonts w:hint="eastAsia" w:ascii="宋体" w:hAnsi="宋体" w:eastAsia="宋体" w:cs="宋体"/>
          <w:sz w:val="20"/>
          <w:szCs w:val="20"/>
        </w:rPr>
        <w:t xml:space="preserve">    2621276572@qq.com</w:t>
      </w:r>
    </w:p>
    <w:p w14:paraId="564D11C5">
      <w:pPr>
        <w:spacing w:before="62" w:beforeLines="20" w:after="124" w:afterLines="40" w:line="240" w:lineRule="exact"/>
        <w:ind w:firstLine="3300" w:firstLineChars="165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2970530</wp:posOffset>
            </wp:positionH>
            <wp:positionV relativeFrom="paragraph">
              <wp:posOffset>46355</wp:posOffset>
            </wp:positionV>
            <wp:extent cx="143510" cy="143510"/>
            <wp:effectExtent l="0" t="0" r="0" b="0"/>
            <wp:wrapNone/>
            <wp:docPr id="171518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800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3648710</wp:posOffset>
            </wp:positionH>
            <wp:positionV relativeFrom="paragraph">
              <wp:posOffset>32385</wp:posOffset>
            </wp:positionV>
            <wp:extent cx="152400" cy="152400"/>
            <wp:effectExtent l="0" t="0" r="0" b="0"/>
            <wp:wrapNone/>
            <wp:docPr id="483837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37998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63" cy="152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0"/>
          <w:szCs w:val="20"/>
          <w:lang w:val="en-US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1896745</wp:posOffset>
            </wp:positionH>
            <wp:positionV relativeFrom="paragraph">
              <wp:posOffset>43180</wp:posOffset>
            </wp:positionV>
            <wp:extent cx="143510" cy="143510"/>
            <wp:effectExtent l="0" t="0" r="0" b="0"/>
            <wp:wrapNone/>
            <wp:docPr id="871429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733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一周内</w:t>
      </w:r>
      <w:r>
        <w:rPr>
          <w:rFonts w:hint="eastAsia" w:ascii="宋体" w:hAnsi="宋体" w:eastAsia="宋体" w:cs="宋体"/>
          <w:sz w:val="20"/>
          <w:szCs w:val="20"/>
        </w:rPr>
        <w:t>到岗       北京</w:t>
      </w:r>
      <w:r>
        <w:rPr>
          <w:rFonts w:hint="eastAsia" w:ascii="宋体" w:hAnsi="宋体" w:eastAsia="宋体" w:cs="宋体"/>
          <w:sz w:val="20"/>
          <w:szCs w:val="20"/>
        </w:rPr>
        <w:tab/>
      </w:r>
      <w:r>
        <w:rPr>
          <w:rFonts w:hint="eastAsia" w:ascii="宋体" w:hAnsi="宋体" w:eastAsia="宋体" w:cs="宋体"/>
          <w:sz w:val="20"/>
          <w:szCs w:val="20"/>
        </w:rPr>
        <w:t xml:space="preserve">      AIGC内容运营</w:t>
      </w:r>
    </w:p>
    <w:p w14:paraId="6EF9759E">
      <w:pPr>
        <w:spacing w:before="62" w:beforeLines="20" w:after="124" w:afterLines="40" w:line="240" w:lineRule="exact"/>
        <w:jc w:val="center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AI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视觉导演&amp;增长架构师</w:t>
      </w:r>
      <w:r>
        <w:rPr>
          <w:rFonts w:hint="eastAsia" w:ascii="宋体" w:hAnsi="宋体" w:eastAsia="宋体" w:cs="宋体"/>
          <w:sz w:val="20"/>
          <w:szCs w:val="20"/>
        </w:rPr>
        <w:t xml:space="preserve"> |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全链路</w:t>
      </w:r>
      <w:r>
        <w:rPr>
          <w:rFonts w:hint="eastAsia" w:ascii="宋体" w:hAnsi="宋体" w:eastAsia="宋体" w:cs="宋体"/>
          <w:sz w:val="20"/>
          <w:szCs w:val="20"/>
        </w:rPr>
        <w:t>AI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视频工业化操盘手</w:t>
      </w:r>
      <w:r>
        <w:rPr>
          <w:rFonts w:hint="eastAsia" w:ascii="宋体" w:hAnsi="宋体" w:eastAsia="宋体" w:cs="宋体"/>
          <w:sz w:val="20"/>
          <w:szCs w:val="20"/>
        </w:rPr>
        <w:t xml:space="preserve"> |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财经赛道</w:t>
      </w:r>
      <w:r>
        <w:rPr>
          <w:rFonts w:hint="eastAsia" w:ascii="宋体" w:hAnsi="宋体" w:eastAsia="宋体" w:cs="宋体"/>
          <w:sz w:val="20"/>
          <w:szCs w:val="20"/>
        </w:rPr>
        <w:t>市场部负责人</w:t>
      </w:r>
    </w:p>
    <w:p w14:paraId="444EE4FC">
      <w:pPr>
        <w:spacing w:before="62" w:beforeLines="20" w:after="124" w:afterLines="40" w:line="240" w:lineRule="exact"/>
        <w:jc w:val="center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从模型调优到商业变现的全链路实战 | 爆款率40%+ | 效率提升8倍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21"/>
      </w:tblGrid>
      <w:tr w14:paraId="2EA52721">
        <w:trPr>
          <w:trHeight w:val="397" w:hRule="atLeast"/>
        </w:trPr>
        <w:tc>
          <w:tcPr>
            <w:tcW w:w="10421" w:type="dxa"/>
            <w:tcBorders>
              <w:left w:val="single" w:color="auto" w:sz="36" w:space="0"/>
            </w:tcBorders>
            <w:shd w:val="clear" w:color="auto" w:fill="F1F1F1" w:themeFill="background1" w:themeFillShade="F2"/>
            <w:vAlign w:val="center"/>
          </w:tcPr>
          <w:p w14:paraId="7FCBB5E9">
            <w:pPr>
              <w:spacing w:line="240" w:lineRule="exact"/>
              <w:ind w:left="168" w:leftChars="8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教育经历</w:t>
            </w:r>
          </w:p>
        </w:tc>
      </w:tr>
    </w:tbl>
    <w:p w14:paraId="40C19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0" w:lineRule="exact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北京交通大学</w:t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 xml:space="preserve">   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新闻与传播（侧重内容AI化对受众影响）硕士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/>
        </w:rPr>
        <w:t xml:space="preserve">  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</w:t>
      </w:r>
      <w:r>
        <w:rPr>
          <w:rFonts w:hint="eastAsia" w:ascii="宋体" w:hAnsi="宋体" w:eastAsia="宋体" w:cs="宋体"/>
          <w:sz w:val="20"/>
          <w:szCs w:val="22"/>
        </w:rPr>
        <w:t>2025.09 - 2027.06</w:t>
      </w:r>
    </w:p>
    <w:p w14:paraId="0FAF09D1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2" w:beforeLines="20" w:after="63" w:afterLines="20" w:line="28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研究方向</w:t>
      </w:r>
      <w:r>
        <w:rPr>
          <w:rFonts w:hint="eastAsia" w:ascii="宋体" w:hAnsi="宋体" w:eastAsia="宋体" w:cs="宋体"/>
          <w:sz w:val="20"/>
          <w:szCs w:val="22"/>
        </w:rPr>
        <w:t>：数字内容运营与管理、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AIGC内容生态研究</w:t>
      </w:r>
      <w:r>
        <w:rPr>
          <w:rFonts w:hint="eastAsia" w:ascii="宋体" w:hAnsi="宋体" w:eastAsia="宋体" w:cs="宋体"/>
          <w:sz w:val="20"/>
          <w:szCs w:val="22"/>
        </w:rPr>
        <w:t>、用户生成内容（UGC）与专业生成内容（PGC）的质量评估体系。重点关注生成式AI内容的生产流程、用户反馈分析及数据驱动的质控策略</w:t>
      </w:r>
    </w:p>
    <w:p w14:paraId="5EAD4EE5">
      <w:pPr>
        <w:spacing w:before="62" w:beforeLines="20" w:line="280" w:lineRule="exact"/>
        <w:rPr>
          <w:rFonts w:hint="eastAsia" w:ascii="宋体" w:hAnsi="宋体" w:eastAsia="宋体" w:cs="宋体"/>
          <w:b/>
          <w:bCs/>
          <w:sz w:val="20"/>
          <w:szCs w:val="22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西安邮电大学</w:t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 xml:space="preserve">   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网络与新媒体（侧重影视内容创作） 本科一批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/>
        </w:rPr>
        <w:t xml:space="preserve">  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</w:t>
      </w:r>
      <w:r>
        <w:rPr>
          <w:rFonts w:hint="eastAsia" w:ascii="宋体" w:hAnsi="宋体" w:eastAsia="宋体" w:cs="宋体"/>
          <w:sz w:val="20"/>
          <w:szCs w:val="22"/>
        </w:rPr>
        <w:t>2019.09 - 2023.06</w:t>
      </w:r>
    </w:p>
    <w:p w14:paraId="04AB2E08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8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综合测评</w:t>
      </w:r>
      <w:r>
        <w:rPr>
          <w:rFonts w:hint="eastAsia" w:ascii="宋体" w:hAnsi="宋体" w:eastAsia="宋体" w:cs="宋体"/>
          <w:sz w:val="20"/>
          <w:szCs w:val="22"/>
        </w:rPr>
        <w:t>：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3/42</w:t>
      </w:r>
      <w:r>
        <w:rPr>
          <w:rFonts w:hint="eastAsia" w:ascii="宋体" w:hAnsi="宋体" w:eastAsia="宋体" w:cs="宋体"/>
          <w:sz w:val="20"/>
          <w:szCs w:val="22"/>
        </w:rPr>
        <w:t>（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国家奖学金两次</w:t>
      </w:r>
      <w:r>
        <w:rPr>
          <w:rFonts w:hint="eastAsia" w:ascii="宋体" w:hAnsi="宋体" w:eastAsia="宋体" w:cs="宋体"/>
          <w:sz w:val="20"/>
          <w:szCs w:val="22"/>
        </w:rPr>
        <w:t>、大创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国家级立项</w:t>
      </w:r>
      <w:r>
        <w:rPr>
          <w:rFonts w:hint="eastAsia" w:ascii="宋体" w:hAnsi="宋体" w:eastAsia="宋体" w:cs="宋体"/>
          <w:sz w:val="20"/>
          <w:szCs w:val="22"/>
        </w:rPr>
        <w:t>、计算设计大赛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国三</w:t>
      </w:r>
      <w:r>
        <w:rPr>
          <w:rFonts w:hint="eastAsia" w:ascii="宋体" w:hAnsi="宋体" w:eastAsia="宋体" w:cs="宋体"/>
          <w:sz w:val="20"/>
          <w:szCs w:val="22"/>
        </w:rPr>
        <w:t>、大广赛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省一</w:t>
      </w:r>
      <w:r>
        <w:rPr>
          <w:rFonts w:hint="eastAsia" w:ascii="宋体" w:hAnsi="宋体" w:eastAsia="宋体" w:cs="宋体"/>
          <w:sz w:val="20"/>
          <w:szCs w:val="22"/>
        </w:rPr>
        <w:t>、创显杯影视大赛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省二</w:t>
      </w:r>
      <w:r>
        <w:rPr>
          <w:rFonts w:hint="eastAsia" w:ascii="宋体" w:hAnsi="宋体" w:eastAsia="宋体" w:cs="宋体"/>
          <w:sz w:val="20"/>
          <w:szCs w:val="22"/>
        </w:rPr>
        <w:t>）</w:t>
      </w:r>
    </w:p>
    <w:tbl>
      <w:tblPr>
        <w:tblStyle w:val="15"/>
        <w:tblW w:w="0" w:type="auto"/>
        <w:tblInd w:w="56" w:type="dxa"/>
        <w:tblBorders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7"/>
      </w:tblGrid>
      <w:tr w14:paraId="5D24FBA8">
        <w:trPr>
          <w:trHeight w:val="397" w:hRule="atLeast"/>
        </w:trPr>
        <w:tc>
          <w:tcPr>
            <w:tcW w:w="10487" w:type="dxa"/>
            <w:tcBorders>
              <w:left w:val="single" w:color="auto" w:sz="36" w:space="0"/>
            </w:tcBorders>
            <w:shd w:val="clear" w:color="auto" w:fill="F1F1F1" w:themeFill="background1" w:themeFillShade="F2"/>
            <w:vAlign w:val="center"/>
          </w:tcPr>
          <w:p w14:paraId="7D80D200">
            <w:pPr>
              <w:spacing w:line="240" w:lineRule="exact"/>
              <w:ind w:firstLine="105" w:firstLineChars="5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工作经历</w:t>
            </w:r>
          </w:p>
        </w:tc>
      </w:tr>
    </w:tbl>
    <w:p w14:paraId="6C8D3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0" w:lineRule="exact"/>
        <w:textAlignment w:val="auto"/>
        <w:rPr>
          <w:rFonts w:hint="default" w:ascii="宋体" w:hAnsi="宋体" w:eastAsia="宋体" w:cs="宋体"/>
          <w:b/>
          <w:bCs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北京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>梧桐花开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科技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>有限公司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       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    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AI视觉导演&amp;市场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AI应用负责人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 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0"/>
          <w:szCs w:val="22"/>
        </w:rPr>
        <w:t>202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5</w:t>
      </w:r>
      <w:r>
        <w:rPr>
          <w:rFonts w:hint="eastAsia" w:ascii="宋体" w:hAnsi="宋体" w:eastAsia="宋体" w:cs="宋体"/>
          <w:sz w:val="20"/>
          <w:szCs w:val="22"/>
        </w:rPr>
        <w:t>.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12</w:t>
      </w:r>
      <w:r>
        <w:rPr>
          <w:rFonts w:hint="eastAsia" w:ascii="宋体" w:hAnsi="宋体" w:eastAsia="宋体" w:cs="宋体"/>
          <w:sz w:val="20"/>
          <w:szCs w:val="22"/>
        </w:rPr>
        <w:t xml:space="preserve"> - 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至今</w:t>
      </w:r>
    </w:p>
    <w:p w14:paraId="1827935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> 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kern w:val="0"/>
          <w:sz w:val="20"/>
          <w:szCs w:val="20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AI品宣视频系统搭建：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负责搭建公司AI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G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C视频工业化产线，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一人承担传统团队“导演+摄影+剪辑+投手”全职能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，利用 Claude Code 编程导演智能体与编剧工作流，重构内容生产SOP构建多智能体协作的品宣视频生产流程</w:t>
      </w:r>
    </w:p>
    <w:p w14:paraId="41BCC81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• AI广告文案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工作流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基于 Claude Code 搭建多角色协作的 AI文案智能体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，模拟策略、文案、审核三种职能的博弈与修正。单条文案产出时间从 2小时 压缩至 15分钟，单人周均稳定输出 50+条 高转化文案</w:t>
      </w:r>
    </w:p>
    <w:p w14:paraId="20CF4C3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 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• 数字人财经IP矩阵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独立导演财经类AI数字人访谈栏目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。利用 HeyGen + ElevenLabs 克隆形象声音，Claude 生成深度口播稿。零拍摄成本打造3个垂类IP，单账号月均涨粉2W+，并通过投流验证承接高客单价理财用户</w:t>
      </w:r>
    </w:p>
    <w:p w14:paraId="03D9F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0" w:lineRule="exact"/>
        <w:textAlignment w:val="auto"/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北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京世哆睿安科技有限公司                 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AIGC创作者运营（项目制）               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>2025.09 - 2025.11</w:t>
      </w:r>
    </w:p>
    <w:p w14:paraId="675240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/>
        <w:ind w:left="0" w:right="0" w:firstLine="100" w:firstLineChars="50"/>
        <w:jc w:val="left"/>
        <w:textAlignment w:val="auto"/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• 腰部孵化模型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筛选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出具有AI审美的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“高潜腰部创作者”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，定向赋能AI工具链，提升产能，总结《文生图提示词结构库》、《图生视频抽帧关键节点指南》，形成公司首套 《AIGC短剧品控SOP》，社区创作者活跃度提升35%</w:t>
      </w:r>
    </w:p>
    <w:p w14:paraId="14378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100" w:firstLineChars="5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2"/>
          <w:lang w:val="en-US" w:eastAsia="zh-CN"/>
        </w:rPr>
        <w:t xml:space="preserve"> •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>AI短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剧创作者生态搭建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：从0到1设计基于AI工作流的分布式内容生产网络。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核心创新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是将自身搭建的</w:t>
      </w:r>
      <w:r>
        <w:rPr>
          <w:rFonts w:hint="default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tapnow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>导演工作流拆解为标准化模块，分发给社区创作者，创作者无需懂AI技术，只需输入灵感，系统自动输出AI短剧成片</w:t>
      </w:r>
    </w:p>
    <w:p w14:paraId="0ABEC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" w:beforeLines="20" w:after="63" w:afterLines="20" w:line="280" w:lineRule="exact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陕西中秦传媒集团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              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短视频内容创作与博主运营</w:t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 xml:space="preserve">  </w:t>
      </w:r>
      <w:r>
        <w:rPr>
          <w:rFonts w:hint="default" w:ascii="宋体" w:hAnsi="宋体" w:eastAsia="宋体" w:cs="宋体"/>
          <w:sz w:val="20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0"/>
          <w:szCs w:val="22"/>
        </w:rPr>
        <w:t>202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sz w:val="20"/>
          <w:szCs w:val="22"/>
        </w:rPr>
        <w:t>.0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3</w:t>
      </w:r>
      <w:r>
        <w:rPr>
          <w:rFonts w:hint="eastAsia" w:ascii="宋体" w:hAnsi="宋体" w:eastAsia="宋体" w:cs="宋体"/>
          <w:sz w:val="20"/>
          <w:szCs w:val="22"/>
        </w:rPr>
        <w:t xml:space="preserve"> - 2025.09</w:t>
      </w:r>
    </w:p>
    <w:p w14:paraId="79F719D3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40" w:lineRule="exact"/>
        <w:ind w:leftChars="0" w:firstLine="100" w:firstLineChars="5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2"/>
          <w:lang w:val="en-US" w:eastAsia="zh-CN"/>
        </w:rPr>
        <w:t xml:space="preserve"> •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爆款策划与制作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：</w:t>
      </w:r>
      <w:r>
        <w:rPr>
          <w:rFonts w:hint="eastAsia" w:ascii="宋体" w:hAnsi="宋体" w:eastAsia="宋体" w:cs="宋体"/>
          <w:sz w:val="20"/>
          <w:szCs w:val="22"/>
        </w:rPr>
        <w:t>构建并闭环执行「账号定位-内容策划-流量投放-数据驱动迭代」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全链路运营体系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，</w:t>
      </w:r>
      <w:r>
        <w:rPr>
          <w:rFonts w:hint="eastAsia" w:ascii="宋体" w:hAnsi="宋体" w:eastAsia="宋体" w:cs="宋体"/>
          <w:sz w:val="20"/>
          <w:szCs w:val="22"/>
        </w:rPr>
        <w:t>负责国风文旅百万博主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@卷音少女</w:t>
      </w:r>
      <w:r>
        <w:rPr>
          <w:rFonts w:hint="eastAsia" w:ascii="宋体" w:hAnsi="宋体" w:eastAsia="宋体" w:cs="宋体"/>
          <w:sz w:val="20"/>
          <w:szCs w:val="22"/>
        </w:rPr>
        <w:t>的脚本创作与剪辑，累计产出7+条品牌合作内容，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总播放量破千万</w:t>
      </w:r>
    </w:p>
    <w:p w14:paraId="3E526A40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340" w:lineRule="exact"/>
        <w:ind w:leftChars="0" w:firstLine="100" w:firstLineChars="5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2"/>
          <w:lang w:val="en-US" w:eastAsia="zh-CN"/>
        </w:rPr>
        <w:t xml:space="preserve"> •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多平台全流程运营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：</w:t>
      </w:r>
      <w:r>
        <w:rPr>
          <w:rFonts w:hint="eastAsia" w:ascii="宋体" w:hAnsi="宋体" w:eastAsia="宋体" w:cs="宋体"/>
          <w:sz w:val="20"/>
          <w:szCs w:val="22"/>
        </w:rPr>
        <w:t>构建账号定位-内容策划-流量投放-数据驱动迭代闭环，主导80+条短视频全流程，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AI批量生产+人工筛选爆款种子</w:t>
      </w:r>
      <w:r>
        <w:rPr>
          <w:rFonts w:hint="eastAsia" w:ascii="宋体" w:hAnsi="宋体" w:eastAsia="宋体" w:cs="宋体"/>
          <w:sz w:val="20"/>
          <w:szCs w:val="22"/>
        </w:rPr>
        <w:t>，爆款率从15%提升至40%</w:t>
      </w:r>
      <w:r>
        <w:rPr>
          <w:rFonts w:hint="eastAsia" w:ascii="宋体" w:hAnsi="宋体" w:eastAsia="宋体" w:cs="宋体"/>
          <w:sz w:val="20"/>
          <w:szCs w:val="22"/>
          <w:lang w:eastAsia="zh-CN"/>
        </w:rPr>
        <w:t>，</w:t>
      </w:r>
      <w:r>
        <w:rPr>
          <w:rFonts w:hint="eastAsia" w:ascii="宋体" w:hAnsi="宋体" w:eastAsia="宋体" w:cs="宋体"/>
          <w:sz w:val="20"/>
          <w:szCs w:val="22"/>
        </w:rPr>
        <w:t>协助建立拍摄流程规范与内容风险管控机制，确保内容合规</w:t>
      </w:r>
    </w:p>
    <w:p w14:paraId="48619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0" w:lineRule="exact"/>
        <w:textAlignment w:val="auto"/>
        <w:rPr>
          <w:rFonts w:hint="eastAsia" w:ascii="宋体" w:hAnsi="宋体" w:eastAsia="宋体" w:cs="宋体"/>
          <w:sz w:val="20"/>
          <w:szCs w:val="22"/>
          <w:lang w:eastAsia="zh-CN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陕西明珠家居产业有限公司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sz w:val="20"/>
          <w:szCs w:val="2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sz w:val="20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新媒体运营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</w:rPr>
        <w:tab/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0"/>
          <w:szCs w:val="22"/>
        </w:rPr>
        <w:t xml:space="preserve"> </w:t>
      </w:r>
      <w:r>
        <w:rPr>
          <w:rFonts w:hint="default" w:ascii="宋体" w:hAnsi="宋体" w:eastAsia="宋体" w:cs="宋体"/>
          <w:sz w:val="20"/>
          <w:szCs w:val="22"/>
          <w:lang w:val="en-US"/>
        </w:rPr>
        <w:t xml:space="preserve">  </w:t>
      </w:r>
      <w:r>
        <w:rPr>
          <w:rFonts w:hint="eastAsia" w:ascii="宋体" w:hAnsi="宋体" w:eastAsia="宋体" w:cs="宋体"/>
          <w:sz w:val="20"/>
          <w:szCs w:val="22"/>
        </w:rPr>
        <w:t>2023.05 - 202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4</w:t>
      </w:r>
      <w:r>
        <w:rPr>
          <w:rFonts w:hint="eastAsia" w:ascii="宋体" w:hAnsi="宋体" w:eastAsia="宋体" w:cs="宋体"/>
          <w:sz w:val="20"/>
          <w:szCs w:val="22"/>
        </w:rPr>
        <w:t>.</w:t>
      </w:r>
      <w:r>
        <w:rPr>
          <w:rFonts w:hint="default" w:ascii="宋体" w:hAnsi="宋体" w:eastAsia="宋体" w:cs="宋体"/>
          <w:sz w:val="20"/>
          <w:szCs w:val="22"/>
          <w:lang w:val="en-US"/>
        </w:rPr>
        <w:t>0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2</w:t>
      </w:r>
    </w:p>
    <w:p w14:paraId="7E1F88EF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40" w:lineRule="exact"/>
        <w:ind w:leftChars="0" w:firstLine="100" w:firstLineChars="5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2"/>
          <w:lang w:val="en-US" w:eastAsia="zh-CN"/>
        </w:rPr>
        <w:t xml:space="preserve"> •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AI驱动内容生产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：</w:t>
      </w:r>
      <w:r>
        <w:rPr>
          <w:rFonts w:hint="eastAsia" w:ascii="宋体" w:hAnsi="宋体" w:eastAsia="宋体" w:cs="宋体"/>
          <w:sz w:val="20"/>
          <w:szCs w:val="22"/>
        </w:rPr>
        <w:t>结合不同的产品调性进行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拍摄剪辑并利用AI辅助制作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。</w:t>
      </w:r>
      <w:r>
        <w:rPr>
          <w:rFonts w:hint="eastAsia" w:ascii="宋体" w:hAnsi="宋体" w:eastAsia="宋体" w:cs="宋体"/>
          <w:sz w:val="20"/>
          <w:szCs w:val="22"/>
        </w:rPr>
        <w:t>利用ChatGPT批量生成商品卖点脚本，效率提升200%；AI辅助剪辑制作，月均发布25条视频，爆款率40%（总10W+播放）</w:t>
      </w:r>
    </w:p>
    <w:p w14:paraId="11A9BBC0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40" w:lineRule="exact"/>
        <w:ind w:leftChars="0" w:firstLine="110" w:firstLineChars="5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电商转化优化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：</w:t>
      </w:r>
      <w:r>
        <w:rPr>
          <w:rFonts w:hint="eastAsia" w:ascii="宋体" w:hAnsi="宋体" w:eastAsia="宋体" w:cs="宋体"/>
          <w:color w:val="1A1A1A"/>
          <w:sz w:val="20"/>
          <w:szCs w:val="20"/>
        </w:rPr>
        <w:t>主导引入视频模板化生产机制，预设标准化剪辑模板与视觉包装，边际制作成本降低</w:t>
      </w:r>
      <w:r>
        <w:rPr>
          <w:rFonts w:hint="eastAsia" w:ascii="宋体" w:hAnsi="宋体" w:eastAsia="宋体" w:cs="宋体"/>
          <w:b/>
          <w:bCs/>
          <w:color w:val="1A1A1A"/>
          <w:sz w:val="20"/>
          <w:szCs w:val="20"/>
        </w:rPr>
        <w:t>60%</w:t>
      </w:r>
      <w:r>
        <w:rPr>
          <w:rFonts w:hint="eastAsia" w:ascii="宋体" w:hAnsi="宋体" w:eastAsia="宋体" w:cs="宋体"/>
          <w:color w:val="1A1A1A"/>
          <w:sz w:val="20"/>
          <w:szCs w:val="20"/>
        </w:rPr>
        <w:t>；孵化@波哥原点家居设计等商户IP账号，从0到1构建账号内容体系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9"/>
      </w:tblGrid>
      <w:tr w14:paraId="155560FF">
        <w:trPr>
          <w:trHeight w:val="397" w:hRule="atLeast"/>
        </w:trPr>
        <w:tc>
          <w:tcPr>
            <w:tcW w:w="10549" w:type="dxa"/>
            <w:tcBorders>
              <w:left w:val="single" w:color="auto" w:sz="36" w:space="0"/>
            </w:tcBorders>
            <w:shd w:val="clear" w:color="auto" w:fill="F1F1F1" w:themeFill="background1" w:themeFillShade="F2"/>
            <w:vAlign w:val="center"/>
          </w:tcPr>
          <w:p w14:paraId="263DF8EE">
            <w:pPr>
              <w:spacing w:line="240" w:lineRule="exact"/>
              <w:ind w:firstLine="105" w:firstLineChars="5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校园经历</w:t>
            </w:r>
          </w:p>
        </w:tc>
      </w:tr>
    </w:tbl>
    <w:p w14:paraId="07E75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0" w:lineRule="exact"/>
        <w:textAlignment w:val="auto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sz w:val="20"/>
          <w:szCs w:val="20"/>
        </w:rPr>
        <w:t>西安邮电大学</w:t>
      </w: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>-班长</w:t>
      </w:r>
      <w:r>
        <w:rPr>
          <w:rFonts w:hint="eastAsia" w:ascii="宋体" w:hAnsi="宋体" w:eastAsia="宋体" w:cs="宋体"/>
          <w:b/>
          <w:bCs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0"/>
        </w:rPr>
        <w:tab/>
      </w:r>
      <w:r>
        <w:rPr>
          <w:rFonts w:hint="eastAsia" w:ascii="宋体" w:hAnsi="宋体" w:eastAsia="宋体" w:cs="宋体"/>
          <w:b/>
          <w:bCs/>
          <w:sz w:val="20"/>
          <w:szCs w:val="20"/>
        </w:rPr>
        <w:tab/>
      </w:r>
      <w:r>
        <w:rPr>
          <w:rFonts w:hint="eastAsia" w:ascii="宋体" w:hAnsi="宋体" w:eastAsia="宋体" w:cs="宋体"/>
          <w:b/>
          <w:bCs/>
          <w:sz w:val="20"/>
          <w:szCs w:val="20"/>
        </w:rPr>
        <w:tab/>
      </w: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sz w:val="20"/>
          <w:szCs w:val="20"/>
        </w:rPr>
        <w:tab/>
      </w:r>
      <w:r>
        <w:rPr>
          <w:rFonts w:hint="eastAsia" w:ascii="宋体" w:hAnsi="宋体" w:eastAsia="宋体" w:cs="宋体"/>
          <w:b/>
          <w:bCs/>
          <w:sz w:val="20"/>
          <w:szCs w:val="20"/>
        </w:rPr>
        <w:tab/>
      </w: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 xml:space="preserve">         本科综合经历</w:t>
      </w:r>
      <w:r>
        <w:rPr>
          <w:rFonts w:hint="eastAsia" w:ascii="宋体" w:hAnsi="宋体" w:eastAsia="宋体" w:cs="宋体"/>
          <w:b/>
          <w:bCs/>
          <w:sz w:val="20"/>
          <w:szCs w:val="20"/>
        </w:rPr>
        <w:tab/>
      </w:r>
      <w:r>
        <w:rPr>
          <w:rFonts w:hint="eastAsia" w:ascii="宋体" w:hAnsi="宋体" w:eastAsia="宋体" w:cs="宋体"/>
          <w:sz w:val="20"/>
          <w:szCs w:val="20"/>
        </w:rPr>
        <w:tab/>
      </w:r>
      <w:r>
        <w:rPr>
          <w:rFonts w:hint="eastAsia" w:ascii="宋体" w:hAnsi="宋体" w:eastAsia="宋体" w:cs="宋体"/>
          <w:sz w:val="20"/>
          <w:szCs w:val="20"/>
        </w:rPr>
        <w:tab/>
      </w:r>
      <w:r>
        <w:rPr>
          <w:rFonts w:hint="eastAsia" w:ascii="宋体" w:hAnsi="宋体" w:eastAsia="宋体" w:cs="宋体"/>
          <w:sz w:val="20"/>
          <w:szCs w:val="20"/>
        </w:rPr>
        <w:tab/>
      </w:r>
      <w:r>
        <w:rPr>
          <w:rFonts w:hint="eastAsia" w:ascii="宋体" w:hAnsi="宋体" w:eastAsia="宋体" w:cs="宋体"/>
          <w:sz w:val="20"/>
          <w:szCs w:val="20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    </w:t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</w:rPr>
        <w:t>2019.09 - 2023.06</w:t>
      </w:r>
    </w:p>
    <w:p w14:paraId="78785A06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Chars="0"/>
        <w:textAlignment w:val="auto"/>
        <w:rPr>
          <w:rFonts w:hint="eastAsia" w:ascii="宋体" w:hAnsi="宋体" w:eastAsia="宋体" w:cs="宋体"/>
          <w:b/>
          <w:bCs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内容运营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0"/>
          <w:szCs w:val="22"/>
        </w:rPr>
        <w:t>担任大学生记者团西邮官微编辑，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获优秀新媒体编辑称号</w:t>
      </w:r>
      <w:r>
        <w:rPr>
          <w:rFonts w:hint="eastAsia" w:ascii="宋体" w:hAnsi="宋体" w:eastAsia="宋体" w:cs="宋体"/>
          <w:b w:val="0"/>
          <w:bCs w:val="0"/>
          <w:sz w:val="20"/>
          <w:szCs w:val="22"/>
        </w:rPr>
        <w:t>，独立撰写原创推文10条，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累计阅读量超15W</w:t>
      </w:r>
    </w:p>
    <w:p w14:paraId="1295135E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创业项目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0"/>
          <w:szCs w:val="22"/>
        </w:rPr>
        <w:t>主导「基于VR的自闭症儿童治疗系统」国家级大创项目，项目成功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立项国家重点项目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1"/>
      </w:tblGrid>
      <w:tr w14:paraId="7747186C">
        <w:trPr>
          <w:trHeight w:val="397" w:hRule="atLeast"/>
        </w:trPr>
        <w:tc>
          <w:tcPr>
            <w:tcW w:w="10551" w:type="dxa"/>
            <w:tcBorders>
              <w:left w:val="single" w:color="auto" w:sz="36" w:space="0"/>
            </w:tcBorders>
            <w:shd w:val="clear" w:color="auto" w:fill="F1F1F1" w:themeFill="background1" w:themeFillShade="F2"/>
            <w:vAlign w:val="center"/>
          </w:tcPr>
          <w:p w14:paraId="3909A4E9">
            <w:pPr>
              <w:spacing w:line="240" w:lineRule="exact"/>
              <w:ind w:firstLine="105" w:firstLineChars="50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个人优势</w:t>
            </w:r>
          </w:p>
        </w:tc>
      </w:tr>
    </w:tbl>
    <w:p w14:paraId="551FB74B">
      <w:pPr>
        <w:spacing w:before="62" w:beforeLines="20" w:after="124" w:afterLines="40" w:line="240" w:lineRule="exact"/>
        <w:jc w:val="left"/>
        <w:rPr>
          <w:rFonts w:hint="eastAsia" w:ascii="宋体" w:hAnsi="宋体" w:eastAsia="宋体" w:cs="宋体"/>
          <w:sz w:val="20"/>
          <w:szCs w:val="22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AI应用闭环</w:t>
      </w:r>
      <w:r>
        <w:rPr>
          <w:rFonts w:hint="eastAsia" w:ascii="宋体" w:hAnsi="宋体" w:eastAsia="宋体" w:cs="宋体"/>
          <w:sz w:val="20"/>
          <w:szCs w:val="22"/>
          <w:lang w:eastAsia="zh-CN"/>
        </w:rPr>
        <w:t>：从模型调优到商业变现的全链路实战经验，精通提示词工程与多智能体协作</w:t>
      </w:r>
    </w:p>
    <w:p w14:paraId="7FBA3E99">
      <w:pPr>
        <w:spacing w:before="62" w:beforeLines="20" w:after="124" w:afterLines="40" w:line="240" w:lineRule="exact"/>
        <w:jc w:val="left"/>
        <w:rPr>
          <w:rFonts w:hint="eastAsia" w:ascii="宋体" w:hAnsi="宋体" w:eastAsia="宋体" w:cs="宋体"/>
          <w:sz w:val="20"/>
          <w:szCs w:val="22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爆款制造能力</w:t>
      </w:r>
      <w:r>
        <w:rPr>
          <w:rFonts w:hint="eastAsia" w:ascii="宋体" w:hAnsi="宋体" w:eastAsia="宋体" w:cs="宋体"/>
          <w:sz w:val="20"/>
          <w:szCs w:val="22"/>
          <w:lang w:eastAsia="zh-CN"/>
        </w:rPr>
        <w:t>：AI批量生产内容，单条播放量300W+，爆款率40%+</w:t>
      </w:r>
    </w:p>
    <w:p w14:paraId="25397108">
      <w:pPr>
        <w:spacing w:before="62" w:beforeLines="20" w:after="124" w:afterLines="40" w:line="240" w:lineRule="exact"/>
        <w:jc w:val="left"/>
        <w:rPr>
          <w:rFonts w:hint="eastAsia" w:ascii="宋体" w:hAnsi="宋体" w:eastAsia="宋体" w:cs="宋体"/>
          <w:sz w:val="20"/>
          <w:szCs w:val="22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市场+商务双背景</w:t>
      </w:r>
      <w:r>
        <w:rPr>
          <w:rFonts w:hint="eastAsia" w:ascii="宋体" w:hAnsi="宋体" w:eastAsia="宋体" w:cs="宋体"/>
          <w:sz w:val="20"/>
          <w:szCs w:val="22"/>
          <w:lang w:eastAsia="zh-CN"/>
        </w:rPr>
        <w:t>：既懂内容增长又懂B端客户需求，带过市场团队，理解商业转化逻辑</w:t>
      </w:r>
    </w:p>
    <w:p w14:paraId="077BE4F3">
      <w:pPr>
        <w:spacing w:before="62" w:beforeLines="20" w:after="124" w:afterLines="40" w:line="240" w:lineRule="exact"/>
        <w:jc w:val="left"/>
        <w:rPr>
          <w:rFonts w:hint="eastAsia" w:ascii="宋体" w:hAnsi="宋体" w:eastAsia="宋体" w:cs="宋体"/>
          <w:b/>
          <w:bCs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  <w:lang w:eastAsia="zh-CN"/>
        </w:rPr>
        <w:t>成本意识强</w:t>
      </w:r>
      <w:r>
        <w:rPr>
          <w:rFonts w:hint="eastAsia" w:ascii="宋体" w:hAnsi="宋体" w:eastAsia="宋体" w:cs="宋体"/>
          <w:sz w:val="20"/>
          <w:szCs w:val="22"/>
          <w:lang w:eastAsia="zh-CN"/>
        </w:rPr>
        <w:t>：AI驱动效率提升3-8倍，内容制作成本降低70%，有真实落地数据支撑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1"/>
      </w:tblGrid>
      <w:tr w14:paraId="2209C9BC">
        <w:trPr>
          <w:trHeight w:val="397" w:hRule="atLeast"/>
        </w:trPr>
        <w:tc>
          <w:tcPr>
            <w:tcW w:w="10551" w:type="dxa"/>
            <w:tcBorders>
              <w:left w:val="single" w:color="auto" w:sz="36" w:space="0"/>
            </w:tcBorders>
            <w:shd w:val="clear" w:color="auto" w:fill="F1F1F1" w:themeFill="background1" w:themeFillShade="F2"/>
            <w:vAlign w:val="center"/>
          </w:tcPr>
          <w:p w14:paraId="3D520E5B">
            <w:pPr>
              <w:spacing w:line="240" w:lineRule="exact"/>
              <w:ind w:firstLine="105" w:firstLineChars="50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个人技能</w:t>
            </w:r>
          </w:p>
        </w:tc>
      </w:tr>
    </w:tbl>
    <w:p w14:paraId="71091019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28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AI 影视工作流架构能力</w:t>
      </w:r>
    </w:p>
    <w:p w14:paraId="08FC0F43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智能编程/编排</w:t>
      </w:r>
      <w:r>
        <w:rPr>
          <w:rFonts w:hint="eastAsia" w:ascii="宋体" w:hAnsi="宋体" w:eastAsia="宋体" w:cs="宋体"/>
          <w:sz w:val="20"/>
          <w:szCs w:val="22"/>
        </w:rPr>
        <w:t>：Claude Code, Cursor (自动化脚本生成、工作流编排)</w:t>
      </w:r>
    </w:p>
    <w:p w14:paraId="352B1333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视觉生成与动效</w:t>
      </w:r>
      <w:r>
        <w:rPr>
          <w:rFonts w:hint="eastAsia" w:ascii="宋体" w:hAnsi="宋体" w:eastAsia="宋体" w:cs="宋体"/>
          <w:sz w:val="20"/>
          <w:szCs w:val="22"/>
        </w:rPr>
        <w:t>：ComfyUI (复杂视频流节点搭建), Runway Gen-3, Midjourney</w:t>
      </w:r>
    </w:p>
    <w:p w14:paraId="4650AA1F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数字人与语音</w:t>
      </w:r>
      <w:r>
        <w:rPr>
          <w:rFonts w:hint="eastAsia" w:ascii="宋体" w:hAnsi="宋体" w:eastAsia="宋体" w:cs="宋体"/>
          <w:sz w:val="20"/>
          <w:szCs w:val="22"/>
        </w:rPr>
        <w:t>：HeyGen, ElevenLabs, SadTalker</w:t>
      </w:r>
    </w:p>
    <w:p w14:paraId="4B64E1D2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投放与数据</w:t>
      </w:r>
      <w:r>
        <w:rPr>
          <w:rFonts w:hint="eastAsia" w:ascii="宋体" w:hAnsi="宋体" w:eastAsia="宋体" w:cs="宋体"/>
          <w:sz w:val="20"/>
          <w:szCs w:val="22"/>
        </w:rPr>
        <w:t>：巨量千川 API 数据回传逻辑，AI辅助人群包分析</w:t>
      </w:r>
    </w:p>
    <w:p w14:paraId="04383AF1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b/>
          <w:bCs/>
          <w:sz w:val="20"/>
          <w:szCs w:val="22"/>
        </w:rPr>
      </w:pPr>
      <w:r>
        <w:rPr>
          <w:rFonts w:hint="eastAsia" w:ascii="宋体" w:hAnsi="宋体" w:eastAsia="宋体" w:cs="宋体"/>
          <w:b/>
          <w:bCs/>
          <w:sz w:val="20"/>
          <w:szCs w:val="22"/>
        </w:rPr>
        <w:t>AI技术栈</w:t>
      </w:r>
    </w:p>
    <w:p w14:paraId="70CF6B68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模型调优</w:t>
      </w:r>
      <w:r>
        <w:rPr>
          <w:rFonts w:hint="eastAsia" w:ascii="宋体" w:hAnsi="宋体" w:eastAsia="宋体" w:cs="宋体"/>
          <w:sz w:val="20"/>
          <w:szCs w:val="22"/>
        </w:rPr>
        <w:t>：针对广告/财经场景调试LLM，优化输出质量和一致</w:t>
      </w:r>
    </w:p>
    <w:p w14:paraId="5B1CD17F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提示词工程</w:t>
      </w:r>
      <w:r>
        <w:rPr>
          <w:rFonts w:hint="eastAsia" w:ascii="宋体" w:hAnsi="宋体" w:eastAsia="宋体" w:cs="宋体"/>
          <w:sz w:val="20"/>
          <w:szCs w:val="22"/>
        </w:rPr>
        <w:t>：构建50+场景提示词库，爆款率从15%→45%</w:t>
      </w:r>
    </w:p>
    <w:p w14:paraId="10F7BB24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多智能体协作</w:t>
      </w:r>
      <w:r>
        <w:rPr>
          <w:rFonts w:hint="eastAsia" w:ascii="宋体" w:hAnsi="宋体" w:eastAsia="宋体" w:cs="宋体"/>
          <w:sz w:val="20"/>
          <w:szCs w:val="22"/>
        </w:rPr>
        <w:t>：搭建自动化生产流程，效率提升3-8倍</w:t>
      </w:r>
    </w:p>
    <w:p w14:paraId="267A5D3F">
      <w:pPr>
        <w:pStyle w:val="3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124" w:afterLines="40" w:line="340" w:lineRule="exact"/>
        <w:ind w:leftChars="0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sz w:val="20"/>
          <w:szCs w:val="22"/>
        </w:rPr>
        <w:t>工具链整合</w:t>
      </w:r>
      <w:r>
        <w:rPr>
          <w:rFonts w:hint="eastAsia" w:ascii="宋体" w:hAnsi="宋体" w:eastAsia="宋体" w:cs="宋体"/>
          <w:sz w:val="20"/>
          <w:szCs w:val="22"/>
        </w:rPr>
        <w:t>：ChatGPT + Claude + Midjourney/即梦 + 数字人工具全流程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1"/>
      </w:tblGrid>
      <w:tr w14:paraId="70389351">
        <w:trPr>
          <w:trHeight w:val="397" w:hRule="atLeast"/>
        </w:trPr>
        <w:tc>
          <w:tcPr>
            <w:tcW w:w="10551" w:type="dxa"/>
            <w:tcBorders>
              <w:left w:val="single" w:color="auto" w:sz="36" w:space="0"/>
            </w:tcBorders>
            <w:shd w:val="clear" w:color="auto" w:fill="F1F1F1" w:themeFill="background1" w:themeFillShade="F2"/>
            <w:vAlign w:val="center"/>
          </w:tcPr>
          <w:p w14:paraId="20557805">
            <w:pPr>
              <w:spacing w:line="240" w:lineRule="exact"/>
              <w:ind w:firstLine="105" w:firstLineChars="50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自我评价</w:t>
            </w:r>
          </w:p>
        </w:tc>
      </w:tr>
    </w:tbl>
    <w:p w14:paraId="5E430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" w:beforeLines="20" w:after="124" w:afterLines="40" w:line="340" w:lineRule="exact"/>
        <w:jc w:val="left"/>
        <w:textAlignment w:val="auto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20"/>
          <w:szCs w:val="22"/>
        </w:rPr>
        <w:t>坚信未来的内容竞争是 “创意密度 x AI吞吐量” 的竞争。擅长将抽象的艺术审美具象化为冰冷的代码提示词，再用冰冷的海量素材反哺爆款创意。致力于让人去做人该做的事（洞察与决策），让AI做重复的事（生成与测试）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1"/>
      </w:tblGrid>
      <w:tr w14:paraId="7C604B6D">
        <w:trPr>
          <w:trHeight w:val="397" w:hRule="atLeast"/>
        </w:trPr>
        <w:tc>
          <w:tcPr>
            <w:tcW w:w="10551" w:type="dxa"/>
            <w:tcBorders>
              <w:left w:val="single" w:color="auto" w:sz="36" w:space="0"/>
            </w:tcBorders>
            <w:shd w:val="clear" w:color="auto" w:fill="F1F1F1" w:themeFill="background1" w:themeFillShade="F2"/>
            <w:vAlign w:val="center"/>
          </w:tcPr>
          <w:p w14:paraId="5C21FB27">
            <w:pPr>
              <w:spacing w:line="240" w:lineRule="exact"/>
              <w:ind w:firstLine="105" w:firstLineChars="50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作品集</w:t>
            </w:r>
          </w:p>
        </w:tc>
      </w:tr>
    </w:tbl>
    <w:p w14:paraId="23297C22">
      <w:pPr>
        <w:spacing w:before="62" w:beforeLines="20" w:after="124" w:afterLines="40" w:line="240" w:lineRule="exact"/>
        <w:jc w:val="left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shd w:val="clear" w:color="auto" w:fill="auto"/>
          <w:lang w:val="en-US" w:eastAsia="zh-CN" w:bidi="ar"/>
        </w:rPr>
        <w:t xml:space="preserve"> •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0"/>
          <w:szCs w:val="20"/>
          <w:shd w:val="clear" w:color="auto" w:fill="auto"/>
          <w:lang w:val="en-US" w:eastAsia="zh-CN" w:bidi="ar"/>
        </w:rPr>
        <w:t xml:space="preserve"> https://hemolin23.github.io</w:t>
      </w:r>
    </w:p>
    <w:p w14:paraId="7E6E6C80">
      <w:pPr>
        <w:pStyle w:val="33"/>
        <w:numPr>
          <w:ilvl w:val="0"/>
          <w:numId w:val="0"/>
        </w:numPr>
        <w:spacing w:before="124" w:beforeLines="40" w:line="240" w:lineRule="auto"/>
        <w:ind w:leftChars="0"/>
        <w:rPr>
          <w:rFonts w:hint="eastAsia" w:ascii="宋体" w:hAnsi="宋体" w:eastAsia="宋体" w:cs="宋体"/>
          <w:sz w:val="20"/>
          <w:szCs w:val="22"/>
        </w:rPr>
      </w:pP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 xml:space="preserve">                                                                                              </w:t>
      </w:r>
    </w:p>
    <w:sectPr>
      <w:pgSz w:w="11906" w:h="16838"/>
      <w:pgMar w:top="737" w:right="720" w:bottom="284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9E7"/>
    <w:rsid w:val="0002270D"/>
    <w:rsid w:val="000378F4"/>
    <w:rsid w:val="00101B9A"/>
    <w:rsid w:val="00116146"/>
    <w:rsid w:val="00116AB3"/>
    <w:rsid w:val="00125A3F"/>
    <w:rsid w:val="00133874"/>
    <w:rsid w:val="00134459"/>
    <w:rsid w:val="001672EC"/>
    <w:rsid w:val="001E7007"/>
    <w:rsid w:val="001F4021"/>
    <w:rsid w:val="00206B9F"/>
    <w:rsid w:val="00214CDA"/>
    <w:rsid w:val="00216BDA"/>
    <w:rsid w:val="00274041"/>
    <w:rsid w:val="002831CE"/>
    <w:rsid w:val="002C4FDA"/>
    <w:rsid w:val="002D08ED"/>
    <w:rsid w:val="002D4653"/>
    <w:rsid w:val="00311DAA"/>
    <w:rsid w:val="00356752"/>
    <w:rsid w:val="0036709A"/>
    <w:rsid w:val="003A2175"/>
    <w:rsid w:val="003A7C32"/>
    <w:rsid w:val="003F0E80"/>
    <w:rsid w:val="004074FD"/>
    <w:rsid w:val="00427CC7"/>
    <w:rsid w:val="00437D9E"/>
    <w:rsid w:val="00442722"/>
    <w:rsid w:val="00445002"/>
    <w:rsid w:val="004524D5"/>
    <w:rsid w:val="0046500A"/>
    <w:rsid w:val="00486AEA"/>
    <w:rsid w:val="004E17E4"/>
    <w:rsid w:val="005438D5"/>
    <w:rsid w:val="00564BE0"/>
    <w:rsid w:val="005B6C30"/>
    <w:rsid w:val="00606432"/>
    <w:rsid w:val="006073C4"/>
    <w:rsid w:val="0064497F"/>
    <w:rsid w:val="006A2724"/>
    <w:rsid w:val="006B2306"/>
    <w:rsid w:val="0072336F"/>
    <w:rsid w:val="00726E32"/>
    <w:rsid w:val="00737D6B"/>
    <w:rsid w:val="007B789A"/>
    <w:rsid w:val="00806B00"/>
    <w:rsid w:val="00821322"/>
    <w:rsid w:val="008722AA"/>
    <w:rsid w:val="008A361B"/>
    <w:rsid w:val="008D040D"/>
    <w:rsid w:val="008E29E7"/>
    <w:rsid w:val="008E58B3"/>
    <w:rsid w:val="00933B71"/>
    <w:rsid w:val="00964C8E"/>
    <w:rsid w:val="00970456"/>
    <w:rsid w:val="00991989"/>
    <w:rsid w:val="00997CA8"/>
    <w:rsid w:val="009A2BE3"/>
    <w:rsid w:val="009D12F3"/>
    <w:rsid w:val="009E0A10"/>
    <w:rsid w:val="009F3200"/>
    <w:rsid w:val="00A04600"/>
    <w:rsid w:val="00A37ABB"/>
    <w:rsid w:val="00A62723"/>
    <w:rsid w:val="00A954BC"/>
    <w:rsid w:val="00B01050"/>
    <w:rsid w:val="00B22B12"/>
    <w:rsid w:val="00B26F97"/>
    <w:rsid w:val="00B45705"/>
    <w:rsid w:val="00B56DA9"/>
    <w:rsid w:val="00B602AB"/>
    <w:rsid w:val="00C252C3"/>
    <w:rsid w:val="00C4681E"/>
    <w:rsid w:val="00C81F32"/>
    <w:rsid w:val="00D17787"/>
    <w:rsid w:val="00D4322B"/>
    <w:rsid w:val="00DC691E"/>
    <w:rsid w:val="00DF4A9F"/>
    <w:rsid w:val="00DF56B5"/>
    <w:rsid w:val="00DF57AC"/>
    <w:rsid w:val="00E004E2"/>
    <w:rsid w:val="00E35750"/>
    <w:rsid w:val="00EB74FF"/>
    <w:rsid w:val="00EE76CE"/>
    <w:rsid w:val="00F23AE0"/>
    <w:rsid w:val="00F37425"/>
    <w:rsid w:val="00F41FEB"/>
    <w:rsid w:val="00F83ADF"/>
    <w:rsid w:val="00FA73AF"/>
    <w:rsid w:val="00FB1C62"/>
    <w:rsid w:val="00FC7ECD"/>
    <w:rsid w:val="3BBF0F82"/>
    <w:rsid w:val="4F2ADE96"/>
    <w:rsid w:val="5EF9BBA9"/>
    <w:rsid w:val="6BFCBD27"/>
    <w:rsid w:val="765F328B"/>
    <w:rsid w:val="9EB7911F"/>
    <w:rsid w:val="9FEF2060"/>
    <w:rsid w:val="D3ED7D43"/>
    <w:rsid w:val="F7F7FAC6"/>
    <w:rsid w:val="FAFB9A90"/>
    <w:rsid w:val="FBB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FollowedHyperlink"/>
    <w:basedOn w:val="1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6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6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6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6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  <w:style w:type="paragraph" w:customStyle="1" w:styleId="39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40">
    <w:name w:val="s1"/>
    <w:basedOn w:val="16"/>
    <w:uiPriority w:val="0"/>
  </w:style>
  <w:style w:type="character" w:customStyle="1" w:styleId="41">
    <w:name w:val="s2"/>
    <w:basedOn w:val="16"/>
    <w:uiPriority w:val="0"/>
    <w:rPr>
      <w:color w:val="999999"/>
    </w:rPr>
  </w:style>
  <w:style w:type="paragraph" w:customStyle="1" w:styleId="42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/APASixthEditionOfficeOnline.xsl" StyleName="APA"/>
</file>

<file path=customXml/itemProps1.xml><?xml version="1.0" encoding="utf-8"?>
<ds:datastoreItem xmlns:ds="http://schemas.openxmlformats.org/officeDocument/2006/customXml" ds:itemID="{3AB13D72-938E-A34C-AAF9-700874482B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1514</Words>
  <Characters>1752</Characters>
  <Lines>15</Lines>
  <Paragraphs>4</Paragraphs>
  <TotalTime>14</TotalTime>
  <ScaleCrop>false</ScaleCrop>
  <LinksUpToDate>false</LinksUpToDate>
  <CharactersWithSpaces>3863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2025-09-12T09:18:00Z</dcterms:created>
  <dc:creator>Qingyu Lu</dc:creator>
  <cp:lastModifiedBy>37.2℃</cp:lastModifiedBy>
  <cp:lastPrinted>2025-07-10T00:26:00Z</cp:lastPrinted>
  <dcterms:modified xsi:type="dcterms:W3CDTF">2026-05-07T14:40:20Z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5DEA61443C30B7442A1CCE69F0EE64C5_42</vt:lpwstr>
  </property>
</Properties>
</file>