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F4E79"/>
          <w:sz w:val="48"/>
        </w:rPr>
        <w:t>RevitAI — Master Technical &amp; Architectural Review Guide</w:t>
      </w:r>
    </w:p>
    <w:p>
      <w:pPr>
        <w:spacing w:after="280"/>
      </w:pPr>
      <w:r>
        <w:rPr>
          <w:rFonts w:ascii="Calibri" w:hAnsi="Calibri"/>
          <w:i/>
          <w:color w:val="595959"/>
          <w:sz w:val="26"/>
        </w:rPr>
        <w:t>Comprehensive Technical Study &amp; Defense Guide for RevitAI Assistant</w:t>
      </w:r>
    </w:p>
    <w:tbl>
      <w:tblPr>
        <w:tblW w:type="auto" w:w="0"/>
        <w:jc w:val="center"/>
        <w:tblLayout w:type="fixed"/>
        <w:tblLook w:firstColumn="1" w:firstRow="1" w:lastColumn="0" w:lastRow="0" w:noHBand="0" w:noVBand="1" w:val="04A0"/>
      </w:tblPr>
      <w:tblGrid>
        <w:gridCol w:w="9360"/>
      </w:tblGrid>
      <w:tr>
        <w:tc>
          <w:tcPr>
            <w:tcW w:type="dxa" w:w="9360"/>
            <w:shd w:fill="F2F4F7"/>
            <w:tcMar>
              <w:top w:w="140" w:type="dxa"/>
              <w:bottom w:w="140" w:type="dxa"/>
              <w:left w:w="200" w:type="dxa"/>
              <w:right w:w="200" w:type="dxa"/>
            </w:tcMar>
            <w:tcBorders>
              <w:top w:val="none"/>
              <w:left w:val="single" w:sz="36" w:space="0" w:color="1F4E79"/>
              <w:bottom w:val="none"/>
              <w:right w:val="none"/>
            </w:tcBorders>
          </w:tcPr>
          <w:p>
            <w:pPr>
              <w:spacing w:before="40" w:after="40"/>
            </w:pPr>
            <w:r>
              <w:rPr>
                <w:rFonts w:ascii="Calibri" w:hAnsi="Calibri"/>
                <w:b/>
                <w:color w:val="1F4E79"/>
                <w:sz w:val="22"/>
              </w:rPr>
              <w:t>Executive Summary &amp; Purpose</w:t>
              <w:br/>
            </w:r>
            <w:r>
              <w:rPr>
                <w:rFonts w:ascii="Calibri" w:hAnsi="Calibri"/>
                <w:color w:val="333333"/>
                <w:sz w:val="21"/>
              </w:rPr>
              <w:t>This document provides an end-to-end architectural breakdown of RevitAI, including core data flow, technology stack justifications, file-by-file responsibilities, C# Revit plugin mechanics, FastAPI AI search algorithms, and model answers for reviewer defense questions.</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fill="F2F4F7"/>
            <w:tcMar>
              <w:top w:w="140" w:type="dxa"/>
              <w:bottom w:w="140" w:type="dxa"/>
              <w:left w:w="200" w:type="dxa"/>
              <w:right w:w="200" w:type="dxa"/>
            </w:tcMar>
            <w:tcBorders>
              <w:top w:val="none"/>
              <w:left w:val="single" w:sz="36" w:space="0" w:color="1F4E79"/>
              <w:bottom w:val="none"/>
              <w:right w:val="none"/>
            </w:tcBorders>
          </w:tcPr>
          <w:p>
            <w:pPr>
              <w:spacing w:before="40" w:after="40"/>
            </w:pPr>
            <w:r>
              <w:rPr>
                <w:rFonts w:ascii="Calibri" w:hAnsi="Calibri"/>
                <w:b/>
                <w:color w:val="1F4E79"/>
                <w:sz w:val="22"/>
              </w:rPr>
              <w:t>Note / Strategic Highlight</w:t>
              <w:br/>
            </w:r>
            <w:r>
              <w:rPr>
                <w:rFonts w:ascii="Calibri" w:hAnsi="Calibri"/>
                <w:color w:val="333333"/>
                <w:sz w:val="21"/>
              </w:rPr>
              <w:t>**Target Audience**: Technical Reviewers, Examiners, and System Architects</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fill="F2F4F7"/>
            <w:tcMar>
              <w:top w:w="140" w:type="dxa"/>
              <w:bottom w:w="140" w:type="dxa"/>
              <w:left w:w="200" w:type="dxa"/>
              <w:right w:w="200" w:type="dxa"/>
            </w:tcMar>
            <w:tcBorders>
              <w:top w:val="none"/>
              <w:left w:val="single" w:sz="36" w:space="0" w:color="1F4E79"/>
              <w:bottom w:val="none"/>
              <w:right w:val="none"/>
            </w:tcBorders>
          </w:tcPr>
          <w:p>
            <w:pPr>
              <w:spacing w:before="40" w:after="40"/>
            </w:pPr>
            <w:r>
              <w:rPr>
                <w:rFonts w:ascii="Calibri" w:hAnsi="Calibri"/>
                <w:b/>
                <w:color w:val="1F4E79"/>
                <w:sz w:val="22"/>
              </w:rPr>
              <w:t>Note / Strategic Highlight</w:t>
              <w:br/>
            </w:r>
            <w:r>
              <w:rPr>
                <w:rFonts w:ascii="Calibri" w:hAnsi="Calibri"/>
                <w:color w:val="333333"/>
                <w:sz w:val="21"/>
              </w:rPr>
              <w:t>**Purpose**: Comprehensive, end-to-end breakdown of the RevitAI codebase, design choices, data flow, key files, and technical rationale.</w:t>
            </w:r>
          </w:p>
        </w:tc>
      </w:tr>
    </w:tbl>
    <w:p>
      <w:pPr>
        <w:spacing w:after="120"/>
      </w:pPr>
    </w:p>
    <w:p>
      <w:pPr>
        <w:spacing w:before="120" w:after="120"/>
      </w:pPr>
      <w:r>
        <w:rPr>
          <w:color w:val="D0D0D0"/>
          <w:sz w:val="16"/>
        </w:rPr>
        <w:t>_________________________________________________________________________________</w:t>
      </w:r>
    </w:p>
    <w:p>
      <w:pPr>
        <w:keepNext/>
        <w:spacing w:before="360" w:after="120"/>
      </w:pPr>
      <w:r>
        <w:rPr>
          <w:rFonts w:ascii="Calibri" w:hAnsi="Calibri"/>
          <w:b/>
          <w:color w:val="1F4E79"/>
          <w:sz w:val="36"/>
        </w:rPr>
        <w:t>1. Executive Summary &amp; Elevator Pitch</w:t>
      </w:r>
    </w:p>
    <w:p>
      <w:pPr>
        <w:spacing w:before="60" w:after="80"/>
      </w:pPr>
      <w:r>
        <w:rPr>
          <w:rFonts w:ascii="Calibri" w:hAnsi="Calibri"/>
          <w:b/>
        </w:rPr>
        <w:t>What is RevitAI?</w:t>
      </w:r>
    </w:p>
    <w:p>
      <w:pPr>
        <w:spacing w:before="60" w:after="80"/>
      </w:pPr>
      <w:r>
        <w:rPr>
          <w:rFonts w:ascii="Calibri" w:hAnsi="Calibri"/>
          <w:sz w:val="22"/>
        </w:rPr>
        <w:t xml:space="preserve">RevitAI is a production-grade, AI-powered BIM (Building Information Modeling) assistant integrated into </w:t>
      </w:r>
      <w:r>
        <w:rPr>
          <w:rFonts w:ascii="Calibri" w:hAnsi="Calibri"/>
          <w:b/>
        </w:rPr>
        <w:t>Autodesk Revit 2024</w:t>
      </w:r>
      <w:r>
        <w:rPr>
          <w:rFonts w:ascii="Calibri" w:hAnsi="Calibri"/>
          <w:sz w:val="22"/>
        </w:rPr>
        <w:t>. It connects natural language queries with live Revit model operations—allowing architects, BIM managers, and engineers to instantly search for elements/views, open floor plans, select elements, and inspect project data using conversational commands.</w:t>
      </w:r>
    </w:p>
    <w:p>
      <w:pPr>
        <w:keepNext/>
        <w:spacing w:before="280" w:after="80"/>
      </w:pPr>
      <w:r>
        <w:rPr>
          <w:rFonts w:ascii="Calibri" w:hAnsi="Calibri"/>
          <w:b/>
          <w:color w:val="2E75B6"/>
          <w:sz w:val="28"/>
        </w:rPr>
        <w:t>Key Value Propositions</w:t>
      </w:r>
    </w:p>
    <w:p>
      <w:pPr>
        <w:pStyle w:val="ListNumber"/>
        <w:spacing w:before="40" w:after="40"/>
      </w:pPr>
      <w:r>
        <w:rPr>
          <w:rFonts w:ascii="Calibri" w:hAnsi="Calibri"/>
          <w:b/>
        </w:rPr>
        <w:t>Natural Language Navigation</w:t>
      </w:r>
      <w:r>
        <w:rPr>
          <w:rFonts w:ascii="Calibri" w:hAnsi="Calibri"/>
          <w:sz w:val="22"/>
        </w:rPr>
        <w:t xml:space="preserve">: Move around massive BIM models by asking </w:t>
      </w:r>
      <w:r>
        <w:rPr>
          <w:rFonts w:ascii="Calibri" w:hAnsi="Calibri"/>
          <w:i/>
        </w:rPr>
        <w:t>"Open L1 floor plan"</w:t>
      </w:r>
      <w:r>
        <w:rPr>
          <w:rFonts w:ascii="Calibri" w:hAnsi="Calibri"/>
          <w:sz w:val="22"/>
        </w:rPr>
        <w:t xml:space="preserve"> or </w:t>
      </w:r>
      <w:r>
        <w:rPr>
          <w:rFonts w:ascii="Calibri" w:hAnsi="Calibri"/>
          <w:i/>
        </w:rPr>
        <w:t>"Show me all fire-rated doors on Level 3"</w:t>
      </w:r>
      <w:r>
        <w:rPr>
          <w:rFonts w:ascii="Calibri" w:hAnsi="Calibri"/>
          <w:sz w:val="22"/>
        </w:rPr>
        <w:t>.</w:t>
      </w:r>
    </w:p>
    <w:p>
      <w:pPr>
        <w:pStyle w:val="ListNumber"/>
        <w:spacing w:before="40" w:after="40"/>
      </w:pPr>
      <w:r>
        <w:rPr>
          <w:rFonts w:ascii="Calibri" w:hAnsi="Calibri"/>
          <w:b/>
        </w:rPr>
        <w:t>Strict Project Isolation</w:t>
      </w:r>
      <w:r>
        <w:rPr>
          <w:rFonts w:ascii="Calibri" w:hAnsi="Calibri"/>
          <w:sz w:val="22"/>
        </w:rPr>
        <w:t>: Ensures queries and element modifications are strictly isolated to the active Revit project file, avoiding cross-project corruption.</w:t>
      </w:r>
    </w:p>
    <w:p>
      <w:pPr>
        <w:pStyle w:val="ListNumber"/>
        <w:spacing w:before="40" w:after="40"/>
      </w:pPr>
      <w:r>
        <w:rPr>
          <w:rFonts w:ascii="Calibri" w:hAnsi="Calibri"/>
          <w:b/>
        </w:rPr>
        <w:t>Hybrid AI Architecture</w:t>
      </w:r>
      <w:r>
        <w:rPr>
          <w:rFonts w:ascii="Calibri" w:hAnsi="Calibri"/>
          <w:sz w:val="22"/>
        </w:rPr>
        <w:t>: Combines Google Gemini cloud LLMs for intent understanding with a zero-latency local fallback parser, guaranteed to work even offline.</w:t>
      </w:r>
    </w:p>
    <w:p>
      <w:pPr>
        <w:pStyle w:val="ListNumber"/>
        <w:spacing w:before="40" w:after="40"/>
      </w:pPr>
      <w:r>
        <w:rPr>
          <w:rFonts w:ascii="Calibri" w:hAnsi="Calibri"/>
          <w:b/>
        </w:rPr>
        <w:t>Thread-Safe Revit API Integration</w:t>
      </w:r>
      <w:r>
        <w:rPr>
          <w:rFonts w:ascii="Calibri" w:hAnsi="Calibri"/>
          <w:sz w:val="22"/>
        </w:rPr>
        <w:t xml:space="preserve">: Uses Revit's </w:t>
      </w:r>
      <w:r>
        <w:rPr>
          <w:rFonts w:ascii="Consolas" w:hAnsi="Consolas"/>
          <w:color w:val="C7254E"/>
          <w:sz w:val="19"/>
        </w:rPr>
        <w:t>IExternalEventHandler</w:t>
      </w:r>
      <w:r>
        <w:rPr>
          <w:rFonts w:ascii="Calibri" w:hAnsi="Calibri"/>
          <w:sz w:val="22"/>
        </w:rPr>
        <w:t xml:space="preserve"> pattern to safely mutate model state on Revit's main UI thread without causing application crashes.</w:t>
      </w:r>
    </w:p>
    <w:p>
      <w:pPr>
        <w:spacing w:before="120" w:after="120"/>
      </w:pPr>
      <w:r>
        <w:rPr>
          <w:color w:val="D0D0D0"/>
          <w:sz w:val="16"/>
        </w:rPr>
        <w:t>_________________________________________________________________________________</w:t>
      </w:r>
    </w:p>
    <w:p>
      <w:pPr>
        <w:keepNext/>
        <w:spacing w:before="360" w:after="120"/>
      </w:pPr>
      <w:r>
        <w:rPr>
          <w:rFonts w:ascii="Calibri" w:hAnsi="Calibri"/>
          <w:b/>
          <w:color w:val="1F4E79"/>
          <w:sz w:val="36"/>
        </w:rPr>
        <w:t>2. Complete Technical Stack &amp; Rationale ("Why?")</w:t>
      </w:r>
    </w:p>
    <w:tbl>
      <w:tblPr>
        <w:tblW w:type="auto" w:w="0"/>
        <w:jc w:val="center"/>
        <w:tblLayout w:type="autofit"/>
        <w:tblLook w:firstColumn="1" w:firstRow="1" w:lastColumn="0" w:lastRow="0" w:noHBand="0" w:noVBand="1" w:val="04A0"/>
      </w:tblPr>
      <w:tblGrid>
        <w:gridCol w:w="3120"/>
        <w:gridCol w:w="3120"/>
        <w:gridCol w:w="3120"/>
      </w:tblGrid>
      <w:tr>
        <w:tc>
          <w:tcPr>
            <w:tcW w:type="dxa" w:w="3120"/>
            <w:tcMar>
              <w:top w:w="80" w:type="dxa"/>
              <w:bottom w:w="80" w:type="dxa"/>
              <w:left w:w="120" w:type="dxa"/>
              <w:right w:w="120" w:type="dxa"/>
            </w:tcMar>
            <w:shd w:fill="1F4E79"/>
          </w:tcPr>
          <w:p>
            <w:pPr>
              <w:spacing w:before="40" w:after="40"/>
            </w:pPr>
            <w:r>
              <w:rPr>
                <w:rFonts w:ascii="Calibri" w:hAnsi="Calibri"/>
                <w:b/>
                <w:color w:val="FFFFFF"/>
              </w:rPr>
              <w:t xml:space="preserve"> Layer</w:t>
            </w:r>
          </w:p>
        </w:tc>
        <w:tc>
          <w:tcPr>
            <w:tcW w:type="dxa" w:w="3120"/>
            <w:tcMar>
              <w:top w:w="80" w:type="dxa"/>
              <w:bottom w:w="80" w:type="dxa"/>
              <w:left w:w="120" w:type="dxa"/>
              <w:right w:w="120" w:type="dxa"/>
            </w:tcMar>
            <w:shd w:fill="1F4E79"/>
          </w:tcPr>
          <w:p>
            <w:pPr>
              <w:spacing w:before="40" w:after="40"/>
            </w:pPr>
            <w:r>
              <w:rPr>
                <w:rFonts w:ascii="Calibri" w:hAnsi="Calibri"/>
                <w:b/>
                <w:color w:val="FFFFFF"/>
              </w:rPr>
              <w:t>Technology Used</w:t>
            </w:r>
          </w:p>
        </w:tc>
        <w:tc>
          <w:tcPr>
            <w:tcW w:type="dxa" w:w="3120"/>
            <w:tcMar>
              <w:top w:w="80" w:type="dxa"/>
              <w:bottom w:w="80" w:type="dxa"/>
              <w:left w:w="120" w:type="dxa"/>
              <w:right w:w="120" w:type="dxa"/>
            </w:tcMar>
            <w:shd w:fill="1F4E79"/>
          </w:tcPr>
          <w:p>
            <w:pPr>
              <w:spacing w:before="40" w:after="40"/>
            </w:pPr>
            <w:r>
              <w:rPr>
                <w:rFonts w:ascii="Calibri" w:hAnsi="Calibri"/>
                <w:b/>
                <w:color w:val="FFFFFF"/>
              </w:rPr>
              <w:t xml:space="preserve">Why This Specific Tech Was Chosen </w:t>
            </w:r>
          </w:p>
        </w:tc>
      </w:tr>
      <w:tr>
        <w:tc>
          <w:tcPr>
            <w:tcW w:type="dxa" w:w="3120"/>
            <w:tcMar>
              <w:top w:w="80" w:type="dxa"/>
              <w:bottom w:w="80" w:type="dxa"/>
              <w:left w:w="120" w:type="dxa"/>
              <w:right w:w="120" w:type="dxa"/>
            </w:tcMar>
            <w:shd w:fill="F9FAFB"/>
          </w:tcPr>
          <w:p>
            <w:pPr>
              <w:spacing w:before="40" w:after="40"/>
            </w:pPr>
            <w:r>
              <w:rPr>
                <w:rFonts w:ascii="Calibri" w:hAnsi="Calibri"/>
                <w:sz w:val="22"/>
              </w:rPr>
              <w:t xml:space="preserve"> </w:t>
            </w:r>
            <w:r>
              <w:rPr>
                <w:rFonts w:ascii="Calibri" w:hAnsi="Calibri"/>
                <w:b/>
              </w:rPr>
              <w:t>BIM Application</w:t>
            </w:r>
          </w:p>
        </w:tc>
        <w:tc>
          <w:tcPr>
            <w:tcW w:type="dxa" w:w="3120"/>
            <w:tcMar>
              <w:top w:w="80" w:type="dxa"/>
              <w:bottom w:w="80" w:type="dxa"/>
              <w:left w:w="120" w:type="dxa"/>
              <w:right w:w="120" w:type="dxa"/>
            </w:tcMar>
            <w:shd w:fill="F9FAFB"/>
          </w:tcPr>
          <w:p>
            <w:pPr>
              <w:spacing w:before="40" w:after="40"/>
            </w:pPr>
            <w:r>
              <w:rPr>
                <w:rFonts w:ascii="Calibri" w:hAnsi="Calibri"/>
                <w:sz w:val="22"/>
              </w:rPr>
              <w:t>Autodesk Revit 2024.3 (C# / .NET Framework 4.8)</w:t>
            </w:r>
          </w:p>
        </w:tc>
        <w:tc>
          <w:tcPr>
            <w:tcW w:type="dxa" w:w="3120"/>
            <w:tcMar>
              <w:top w:w="80" w:type="dxa"/>
              <w:bottom w:w="80" w:type="dxa"/>
              <w:left w:w="120" w:type="dxa"/>
              <w:right w:w="120" w:type="dxa"/>
            </w:tcMar>
            <w:shd w:fill="F9FAFB"/>
          </w:tcPr>
          <w:p>
            <w:pPr>
              <w:spacing w:before="40" w:after="40"/>
            </w:pPr>
            <w:r>
              <w:rPr>
                <w:rFonts w:ascii="Calibri" w:hAnsi="Calibri"/>
                <w:sz w:val="22"/>
              </w:rPr>
              <w:t xml:space="preserve">Autodesk Revit API is natively built on C# / .NET Framework. C# provides direct access to </w:t>
            </w:r>
            <w:r>
              <w:rPr>
                <w:rFonts w:ascii="Consolas" w:hAnsi="Consolas"/>
                <w:color w:val="C7254E"/>
                <w:sz w:val="19"/>
              </w:rPr>
              <w:t>Autodesk.Revit.DB</w:t>
            </w:r>
            <w:r>
              <w:rPr>
                <w:rFonts w:ascii="Calibri" w:hAnsi="Calibri"/>
                <w:sz w:val="22"/>
              </w:rPr>
              <w:t xml:space="preserve"> and </w:t>
            </w:r>
            <w:r>
              <w:rPr>
                <w:rFonts w:ascii="Consolas" w:hAnsi="Consolas"/>
                <w:color w:val="C7254E"/>
                <w:sz w:val="19"/>
              </w:rPr>
              <w:t>Autodesk.Revit.UI</w:t>
            </w:r>
            <w:r>
              <w:rPr>
                <w:rFonts w:ascii="Calibri" w:hAnsi="Calibri"/>
                <w:sz w:val="22"/>
              </w:rPr>
              <w:t xml:space="preserve"> assemblies. </w:t>
            </w:r>
          </w:p>
        </w:tc>
      </w:tr>
      <w:tr>
        <w:tc>
          <w:tcPr>
            <w:tcW w:type="dxa" w:w="3120"/>
            <w:tcMar>
              <w:top w:w="80" w:type="dxa"/>
              <w:bottom w:w="80" w:type="dxa"/>
              <w:left w:w="120" w:type="dxa"/>
              <w:right w:w="120" w:type="dxa"/>
            </w:tcMar>
            <w:shd w:fill="FFFFFF"/>
          </w:tcPr>
          <w:p>
            <w:pPr>
              <w:spacing w:before="40" w:after="40"/>
            </w:pPr>
            <w:r>
              <w:rPr>
                <w:rFonts w:ascii="Calibri" w:hAnsi="Calibri"/>
                <w:sz w:val="22"/>
              </w:rPr>
              <w:t xml:space="preserve"> </w:t>
            </w:r>
            <w:r>
              <w:rPr>
                <w:rFonts w:ascii="Calibri" w:hAnsi="Calibri"/>
                <w:b/>
              </w:rPr>
              <w:t>AI Backend API</w:t>
            </w:r>
          </w:p>
        </w:tc>
        <w:tc>
          <w:tcPr>
            <w:tcW w:type="dxa" w:w="3120"/>
            <w:tcMar>
              <w:top w:w="80" w:type="dxa"/>
              <w:bottom w:w="80" w:type="dxa"/>
              <w:left w:w="120" w:type="dxa"/>
              <w:right w:w="120" w:type="dxa"/>
            </w:tcMar>
            <w:shd w:fill="FFFFFF"/>
          </w:tcPr>
          <w:p>
            <w:pPr>
              <w:spacing w:before="40" w:after="40"/>
            </w:pPr>
            <w:r>
              <w:rPr>
                <w:rFonts w:ascii="Calibri" w:hAnsi="Calibri"/>
                <w:sz w:val="22"/>
              </w:rPr>
              <w:t xml:space="preserve">Python 3.10+ &amp; </w:t>
            </w:r>
            <w:r>
              <w:rPr>
                <w:rFonts w:ascii="Calibri" w:hAnsi="Calibri"/>
                <w:b/>
              </w:rPr>
              <w:t>FastAPI</w:t>
            </w:r>
          </w:p>
        </w:tc>
        <w:tc>
          <w:tcPr>
            <w:tcW w:type="dxa" w:w="3120"/>
            <w:tcMar>
              <w:top w:w="80" w:type="dxa"/>
              <w:bottom w:w="80" w:type="dxa"/>
              <w:left w:w="120" w:type="dxa"/>
              <w:right w:w="120" w:type="dxa"/>
            </w:tcMar>
            <w:shd w:fill="FFFFFF"/>
          </w:tcPr>
          <w:p>
            <w:pPr>
              <w:spacing w:before="40" w:after="40"/>
            </w:pPr>
            <w:r>
              <w:rPr>
                <w:rFonts w:ascii="Calibri" w:hAnsi="Calibri"/>
                <w:sz w:val="22"/>
              </w:rPr>
              <w:t xml:space="preserve">FastAPI offers async performance (built on Starlette/uvicorn), automatic OpenAPI docs, low serialization overhead, and seamless integration with Python ML/NLP libraries. </w:t>
            </w:r>
          </w:p>
        </w:tc>
      </w:tr>
      <w:tr>
        <w:tc>
          <w:tcPr>
            <w:tcW w:type="dxa" w:w="3120"/>
            <w:tcMar>
              <w:top w:w="80" w:type="dxa"/>
              <w:bottom w:w="80" w:type="dxa"/>
              <w:left w:w="120" w:type="dxa"/>
              <w:right w:w="120" w:type="dxa"/>
            </w:tcMar>
            <w:shd w:fill="F9FAFB"/>
          </w:tcPr>
          <w:p>
            <w:pPr>
              <w:spacing w:before="40" w:after="40"/>
            </w:pPr>
            <w:r>
              <w:rPr>
                <w:rFonts w:ascii="Calibri" w:hAnsi="Calibri"/>
                <w:sz w:val="22"/>
              </w:rPr>
              <w:t xml:space="preserve"> </w:t>
            </w:r>
            <w:r>
              <w:rPr>
                <w:rFonts w:ascii="Calibri" w:hAnsi="Calibri"/>
                <w:b/>
              </w:rPr>
              <w:t>Database</w:t>
            </w:r>
          </w:p>
        </w:tc>
        <w:tc>
          <w:tcPr>
            <w:tcW w:type="dxa" w:w="3120"/>
            <w:tcMar>
              <w:top w:w="80" w:type="dxa"/>
              <w:bottom w:w="80" w:type="dxa"/>
              <w:left w:w="120" w:type="dxa"/>
              <w:right w:w="120" w:type="dxa"/>
            </w:tcMar>
            <w:shd w:fill="F9FAFB"/>
          </w:tcPr>
          <w:p>
            <w:pPr>
              <w:spacing w:before="40" w:after="40"/>
            </w:pPr>
            <w:r>
              <w:rPr>
                <w:rFonts w:ascii="Calibri" w:hAnsi="Calibri"/>
                <w:b/>
              </w:rPr>
              <w:t>PostgreSQL 15+</w:t>
            </w:r>
            <w:r>
              <w:rPr>
                <w:rFonts w:ascii="Calibri" w:hAnsi="Calibri"/>
                <w:sz w:val="22"/>
              </w:rPr>
              <w:t xml:space="preserve"> + </w:t>
            </w:r>
            <w:r>
              <w:rPr>
                <w:rFonts w:ascii="Consolas" w:hAnsi="Consolas"/>
                <w:color w:val="C7254E"/>
                <w:sz w:val="19"/>
              </w:rPr>
              <w:t>pgvector</w:t>
            </w:r>
            <w:r>
              <w:rPr>
                <w:rFonts w:ascii="Calibri" w:hAnsi="Calibri"/>
                <w:sz w:val="22"/>
              </w:rPr>
              <w:t xml:space="preserve"> extension</w:t>
            </w:r>
          </w:p>
        </w:tc>
        <w:tc>
          <w:tcPr>
            <w:tcW w:type="dxa" w:w="3120"/>
            <w:tcMar>
              <w:top w:w="80" w:type="dxa"/>
              <w:bottom w:w="80" w:type="dxa"/>
              <w:left w:w="120" w:type="dxa"/>
              <w:right w:w="120" w:type="dxa"/>
            </w:tcMar>
            <w:shd w:fill="F9FAFB"/>
          </w:tcPr>
          <w:p>
            <w:pPr>
              <w:spacing w:before="40" w:after="40"/>
            </w:pPr>
            <w:r>
              <w:rPr>
                <w:rFonts w:ascii="Calibri" w:hAnsi="Calibri"/>
                <w:sz w:val="22"/>
              </w:rPr>
              <w:t xml:space="preserve">Relational PostgreSQL stores structured BIM metadata (categories, view types, parameters) while </w:t>
            </w:r>
            <w:r>
              <w:rPr>
                <w:rFonts w:ascii="Consolas" w:hAnsi="Consolas"/>
                <w:color w:val="C7254E"/>
                <w:sz w:val="19"/>
              </w:rPr>
              <w:t>pgvector</w:t>
            </w:r>
            <w:r>
              <w:rPr>
                <w:rFonts w:ascii="Calibri" w:hAnsi="Calibri"/>
                <w:sz w:val="22"/>
              </w:rPr>
              <w:t xml:space="preserve"> enables high-speed vector similarity searches natively in SQL. </w:t>
            </w:r>
          </w:p>
        </w:tc>
      </w:tr>
      <w:tr>
        <w:tc>
          <w:tcPr>
            <w:tcW w:type="dxa" w:w="3120"/>
            <w:tcMar>
              <w:top w:w="80" w:type="dxa"/>
              <w:bottom w:w="80" w:type="dxa"/>
              <w:left w:w="120" w:type="dxa"/>
              <w:right w:w="120" w:type="dxa"/>
            </w:tcMar>
            <w:shd w:fill="FFFFFF"/>
          </w:tcPr>
          <w:p>
            <w:pPr>
              <w:spacing w:before="40" w:after="40"/>
            </w:pPr>
            <w:r>
              <w:rPr>
                <w:rFonts w:ascii="Calibri" w:hAnsi="Calibri"/>
                <w:sz w:val="22"/>
              </w:rPr>
              <w:t xml:space="preserve"> </w:t>
            </w:r>
            <w:r>
              <w:rPr>
                <w:rFonts w:ascii="Calibri" w:hAnsi="Calibri"/>
                <w:b/>
              </w:rPr>
              <w:t>Vector Embeddings</w:t>
            </w:r>
          </w:p>
        </w:tc>
        <w:tc>
          <w:tcPr>
            <w:tcW w:type="dxa" w:w="3120"/>
            <w:tcMar>
              <w:top w:w="80" w:type="dxa"/>
              <w:bottom w:w="80" w:type="dxa"/>
              <w:left w:w="120" w:type="dxa"/>
              <w:right w:w="120" w:type="dxa"/>
            </w:tcMar>
            <w:shd w:fill="FFFFFF"/>
          </w:tcPr>
          <w:p>
            <w:pPr>
              <w:spacing w:before="40" w:after="40"/>
            </w:pPr>
            <w:r>
              <w:rPr>
                <w:rFonts w:ascii="Consolas" w:hAnsi="Consolas"/>
                <w:color w:val="C7254E"/>
                <w:sz w:val="19"/>
              </w:rPr>
              <w:t>SentenceTransformers</w:t>
            </w:r>
            <w:r>
              <w:rPr>
                <w:rFonts w:ascii="Calibri" w:hAnsi="Calibri"/>
                <w:sz w:val="22"/>
              </w:rPr>
              <w:t xml:space="preserve"> (</w:t>
            </w:r>
            <w:r>
              <w:rPr>
                <w:rFonts w:ascii="Consolas" w:hAnsi="Consolas"/>
                <w:color w:val="C7254E"/>
                <w:sz w:val="19"/>
              </w:rPr>
              <w:t>all-MiniLM-L6-v2</w:t>
            </w:r>
            <w:r>
              <w:rPr>
                <w:rFonts w:ascii="Calibri" w:hAnsi="Calibri"/>
                <w:sz w:val="22"/>
              </w:rPr>
              <w:t>)</w:t>
            </w:r>
          </w:p>
        </w:tc>
        <w:tc>
          <w:tcPr>
            <w:tcW w:type="dxa" w:w="3120"/>
            <w:tcMar>
              <w:top w:w="80" w:type="dxa"/>
              <w:bottom w:w="80" w:type="dxa"/>
              <w:left w:w="120" w:type="dxa"/>
              <w:right w:w="120" w:type="dxa"/>
            </w:tcMar>
            <w:shd w:fill="FFFFFF"/>
          </w:tcPr>
          <w:p>
            <w:pPr>
              <w:spacing w:before="40" w:after="40"/>
            </w:pPr>
            <w:r>
              <w:rPr>
                <w:rFonts w:ascii="Calibri" w:hAnsi="Calibri"/>
                <w:sz w:val="22"/>
              </w:rPr>
              <w:t>Generates lightweight, dense 384-dimensional vectors. Runs quickly on CPU without requiring an expensive dedicated GPU, and is lazy-loaded to prevent Windows OS RAM paging errors (</w:t>
            </w:r>
            <w:r>
              <w:rPr>
                <w:rFonts w:ascii="Consolas" w:hAnsi="Consolas"/>
                <w:color w:val="C7254E"/>
                <w:sz w:val="19"/>
              </w:rPr>
              <w:t>os error 1455</w:t>
            </w:r>
            <w:r>
              <w:rPr>
                <w:rFonts w:ascii="Calibri" w:hAnsi="Calibri"/>
                <w:sz w:val="22"/>
              </w:rPr>
              <w:t xml:space="preserve">). </w:t>
            </w:r>
          </w:p>
        </w:tc>
      </w:tr>
      <w:tr>
        <w:tc>
          <w:tcPr>
            <w:tcW w:type="dxa" w:w="3120"/>
            <w:tcMar>
              <w:top w:w="80" w:type="dxa"/>
              <w:bottom w:w="80" w:type="dxa"/>
              <w:left w:w="120" w:type="dxa"/>
              <w:right w:w="120" w:type="dxa"/>
            </w:tcMar>
            <w:shd w:fill="F9FAFB"/>
          </w:tcPr>
          <w:p>
            <w:pPr>
              <w:spacing w:before="40" w:after="40"/>
            </w:pPr>
            <w:r>
              <w:rPr>
                <w:rFonts w:ascii="Calibri" w:hAnsi="Calibri"/>
                <w:sz w:val="22"/>
              </w:rPr>
              <w:t xml:space="preserve"> </w:t>
            </w:r>
            <w:r>
              <w:rPr>
                <w:rFonts w:ascii="Calibri" w:hAnsi="Calibri"/>
                <w:b/>
              </w:rPr>
              <w:t>LLM &amp; Intent Engine</w:t>
            </w:r>
          </w:p>
        </w:tc>
        <w:tc>
          <w:tcPr>
            <w:tcW w:type="dxa" w:w="3120"/>
            <w:tcMar>
              <w:top w:w="80" w:type="dxa"/>
              <w:bottom w:w="80" w:type="dxa"/>
              <w:left w:w="120" w:type="dxa"/>
              <w:right w:w="120" w:type="dxa"/>
            </w:tcMar>
            <w:shd w:fill="F9FAFB"/>
          </w:tcPr>
          <w:p>
            <w:pPr>
              <w:spacing w:before="40" w:after="40"/>
            </w:pPr>
            <w:r>
              <w:rPr>
                <w:rFonts w:ascii="Calibri" w:hAnsi="Calibri"/>
                <w:b/>
              </w:rPr>
              <w:t>Google Gemini</w:t>
            </w:r>
            <w:r>
              <w:rPr>
                <w:rFonts w:ascii="Calibri" w:hAnsi="Calibri"/>
                <w:sz w:val="22"/>
              </w:rPr>
              <w:t xml:space="preserve"> (</w:t>
            </w:r>
            <w:r>
              <w:rPr>
                <w:rFonts w:ascii="Consolas" w:hAnsi="Consolas"/>
                <w:color w:val="C7254E"/>
                <w:sz w:val="19"/>
              </w:rPr>
              <w:t>gemini-2.5-flash</w:t>
            </w:r>
            <w:r>
              <w:rPr>
                <w:rFonts w:ascii="Calibri" w:hAnsi="Calibri"/>
                <w:sz w:val="22"/>
              </w:rPr>
              <w:t xml:space="preserve"> / </w:t>
            </w:r>
            <w:r>
              <w:rPr>
                <w:rFonts w:ascii="Consolas" w:hAnsi="Consolas"/>
                <w:color w:val="C7254E"/>
                <w:sz w:val="19"/>
              </w:rPr>
              <w:t>gemini-3.6-flash</w:t>
            </w:r>
            <w:r>
              <w:rPr>
                <w:rFonts w:ascii="Calibri" w:hAnsi="Calibri"/>
                <w:sz w:val="22"/>
              </w:rPr>
              <w:t>) + Regex Fallback</w:t>
            </w:r>
          </w:p>
        </w:tc>
        <w:tc>
          <w:tcPr>
            <w:tcW w:type="dxa" w:w="3120"/>
            <w:tcMar>
              <w:top w:w="80" w:type="dxa"/>
              <w:bottom w:w="80" w:type="dxa"/>
              <w:left w:w="120" w:type="dxa"/>
              <w:right w:w="120" w:type="dxa"/>
            </w:tcMar>
            <w:shd w:fill="F9FAFB"/>
          </w:tcPr>
          <w:p>
            <w:pPr>
              <w:spacing w:before="40" w:after="40"/>
            </w:pPr>
            <w:r>
              <w:rPr>
                <w:rFonts w:ascii="Calibri" w:hAnsi="Calibri"/>
                <w:sz w:val="22"/>
              </w:rPr>
              <w:t>Gemini Flash models provide sub-second latency and high JSON adherence for structured intent classification (</w:t>
            </w:r>
            <w:r>
              <w:rPr>
                <w:rFonts w:ascii="Consolas" w:hAnsi="Consolas"/>
                <w:color w:val="C7254E"/>
                <w:sz w:val="19"/>
              </w:rPr>
              <w:t>level</w:t>
            </w:r>
            <w:r>
              <w:rPr>
                <w:rFonts w:ascii="Calibri" w:hAnsi="Calibri"/>
                <w:sz w:val="22"/>
              </w:rPr>
              <w:t xml:space="preserve">, </w:t>
            </w:r>
            <w:r>
              <w:rPr>
                <w:rFonts w:ascii="Consolas" w:hAnsi="Consolas"/>
                <w:color w:val="C7254E"/>
                <w:sz w:val="19"/>
              </w:rPr>
              <w:t>category</w:t>
            </w:r>
            <w:r>
              <w:rPr>
                <w:rFonts w:ascii="Calibri" w:hAnsi="Calibri"/>
                <w:sz w:val="22"/>
              </w:rPr>
              <w:t xml:space="preserve">, </w:t>
            </w:r>
            <w:r>
              <w:rPr>
                <w:rFonts w:ascii="Consolas" w:hAnsi="Consolas"/>
                <w:color w:val="C7254E"/>
                <w:sz w:val="19"/>
              </w:rPr>
              <w:t>viewType</w:t>
            </w:r>
            <w:r>
              <w:rPr>
                <w:rFonts w:ascii="Calibri" w:hAnsi="Calibri"/>
                <w:sz w:val="22"/>
              </w:rPr>
              <w:t xml:space="preserve">). The deterministic fallback guarantees reliability if the API key is missing or offline. </w:t>
            </w:r>
          </w:p>
        </w:tc>
      </w:tr>
      <w:tr>
        <w:tc>
          <w:tcPr>
            <w:tcW w:type="dxa" w:w="3120"/>
            <w:tcMar>
              <w:top w:w="80" w:type="dxa"/>
              <w:bottom w:w="80" w:type="dxa"/>
              <w:left w:w="120" w:type="dxa"/>
              <w:right w:w="120" w:type="dxa"/>
            </w:tcMar>
            <w:shd w:fill="FFFFFF"/>
          </w:tcPr>
          <w:p>
            <w:pPr>
              <w:spacing w:before="40" w:after="40"/>
            </w:pPr>
            <w:r>
              <w:rPr>
                <w:rFonts w:ascii="Calibri" w:hAnsi="Calibri"/>
                <w:sz w:val="22"/>
              </w:rPr>
              <w:t xml:space="preserve"> </w:t>
            </w:r>
            <w:r>
              <w:rPr>
                <w:rFonts w:ascii="Calibri" w:hAnsi="Calibri"/>
                <w:b/>
              </w:rPr>
              <w:t>Desktop Application</w:t>
            </w:r>
          </w:p>
        </w:tc>
        <w:tc>
          <w:tcPr>
            <w:tcW w:type="dxa" w:w="3120"/>
            <w:tcMar>
              <w:top w:w="80" w:type="dxa"/>
              <w:bottom w:w="80" w:type="dxa"/>
              <w:left w:w="120" w:type="dxa"/>
              <w:right w:w="120" w:type="dxa"/>
            </w:tcMar>
            <w:shd w:fill="FFFFFF"/>
          </w:tcPr>
          <w:p>
            <w:pPr>
              <w:spacing w:before="40" w:after="40"/>
            </w:pPr>
            <w:r>
              <w:rPr>
                <w:rFonts w:ascii="Calibri" w:hAnsi="Calibri"/>
                <w:b/>
              </w:rPr>
              <w:t>Electron</w:t>
            </w:r>
            <w:r>
              <w:rPr>
                <w:rFonts w:ascii="Calibri" w:hAnsi="Calibri"/>
                <w:sz w:val="22"/>
              </w:rPr>
              <w:t xml:space="preserve"> + </w:t>
            </w:r>
            <w:r>
              <w:rPr>
                <w:rFonts w:ascii="Calibri" w:hAnsi="Calibri"/>
                <w:b/>
              </w:rPr>
              <w:t>React 19</w:t>
            </w:r>
            <w:r>
              <w:rPr>
                <w:rFonts w:ascii="Calibri" w:hAnsi="Calibri"/>
                <w:sz w:val="22"/>
              </w:rPr>
              <w:t xml:space="preserve"> + </w:t>
            </w:r>
            <w:r>
              <w:rPr>
                <w:rFonts w:ascii="Calibri" w:hAnsi="Calibri"/>
                <w:b/>
              </w:rPr>
              <w:t>TypeScript</w:t>
            </w:r>
            <w:r>
              <w:rPr>
                <w:rFonts w:ascii="Calibri" w:hAnsi="Calibri"/>
                <w:sz w:val="22"/>
              </w:rPr>
              <w:t xml:space="preserve"> + </w:t>
            </w:r>
            <w:r>
              <w:rPr>
                <w:rFonts w:ascii="Calibri" w:hAnsi="Calibri"/>
                <w:b/>
              </w:rPr>
              <w:t>Vite</w:t>
            </w:r>
            <w:r>
              <w:rPr>
                <w:rFonts w:ascii="Calibri" w:hAnsi="Calibri"/>
                <w:sz w:val="22"/>
              </w:rPr>
              <w:t xml:space="preserve"> + </w:t>
            </w:r>
            <w:r>
              <w:rPr>
                <w:rFonts w:ascii="Calibri" w:hAnsi="Calibri"/>
                <w:b/>
              </w:rPr>
              <w:t>Tailwind CSS</w:t>
            </w:r>
          </w:p>
        </w:tc>
        <w:tc>
          <w:tcPr>
            <w:tcW w:type="dxa" w:w="3120"/>
            <w:tcMar>
              <w:top w:w="80" w:type="dxa"/>
              <w:bottom w:w="80" w:type="dxa"/>
              <w:left w:w="120" w:type="dxa"/>
              <w:right w:w="120" w:type="dxa"/>
            </w:tcMar>
            <w:shd w:fill="FFFFFF"/>
          </w:tcPr>
          <w:p>
            <w:pPr>
              <w:spacing w:before="40" w:after="40"/>
            </w:pPr>
            <w:r>
              <w:rPr>
                <w:rFonts w:ascii="Calibri" w:hAnsi="Calibri"/>
                <w:sz w:val="22"/>
              </w:rPr>
              <w:t xml:space="preserve">Electron allows building a modern desktop UI with React while giving access to native node capabilities. Vite provides instant HMR development, and TypeScript ensures strict type safety across IPC and REST APIs. </w:t>
            </w:r>
          </w:p>
        </w:tc>
      </w:tr>
    </w:tbl>
    <w:p>
      <w:pPr>
        <w:spacing w:after="120"/>
      </w:pPr>
    </w:p>
    <w:p>
      <w:pPr>
        <w:spacing w:before="120" w:after="120"/>
      </w:pPr>
      <w:r>
        <w:rPr>
          <w:color w:val="D0D0D0"/>
          <w:sz w:val="16"/>
        </w:rPr>
        <w:t>_________________________________________________________________________________</w:t>
      </w:r>
    </w:p>
    <w:p>
      <w:pPr>
        <w:keepNext/>
        <w:spacing w:before="360" w:after="120"/>
      </w:pPr>
      <w:r>
        <w:rPr>
          <w:rFonts w:ascii="Calibri" w:hAnsi="Calibri"/>
          <w:b/>
          <w:color w:val="1F4E79"/>
          <w:sz w:val="36"/>
        </w:rPr>
        <w:t>3. High-Level System Architecture &amp; Flow</w:t>
      </w:r>
    </w:p>
    <w:tbl>
      <w:tblPr>
        <w:tblW w:type="auto" w:w="0"/>
        <w:jc w:val="center"/>
        <w:tblLook w:firstColumn="1" w:firstRow="1" w:lastColumn="0" w:lastRow="0" w:noHBand="0" w:noVBand="1" w:val="04A0"/>
      </w:tblPr>
      <w:tblGrid>
        <w:gridCol w:w="9360"/>
      </w:tblGrid>
      <w:tr>
        <w:tc>
          <w:tcPr>
            <w:tcW w:type="dxa" w:w="9360"/>
            <w:shd w:fill="F4F6F9"/>
            <w:tcMar>
              <w:top w:w="100" w:type="dxa"/>
              <w:bottom w:w="100" w:type="dxa"/>
              <w:left w:w="150" w:type="dxa"/>
              <w:right w:w="150" w:type="dxa"/>
            </w:tcMar>
          </w:tcPr>
          <w:p>
            <w:pPr>
              <w:spacing w:before="0" w:after="0"/>
            </w:pPr>
            <w:r>
              <w:rPr>
                <w:rFonts w:ascii="Consolas" w:hAnsi="Consolas"/>
                <w:color w:val="24292E"/>
                <w:sz w:val="19"/>
              </w:rPr>
              <w:t>┌─────────────────────────────────────────────────────────────────────────┐</w:t>
              <w:br/>
              <w:t>│                    Autodesk Revit 2024.3 (C# Addin)                     │</w:t>
              <w:br/>
              <w:t>│  - DocumentOpened / ViewActivated Event Listeners (Active Project Track)│</w:t>
              <w:br/>
              <w:t>│  - Embedded HttpListener REST Server (Port 8765-8770 Fallback)          │</w:t>
              <w:br/>
              <w:t>│  - IExternalEventHandler / ExternalEvent (Safe Main-Thread Execution)   │</w:t>
              <w:br/>
              <w:t>└──────────────────────────────────┬──────────────────────────────────────┘</w:t>
              <w:br/>
              <w:t xml:space="preserve">                                   │ HTTP (Local REST)</w:t>
              <w:br/>
              <w:t xml:space="preserve">                                   ▼</w:t>
              <w:br/>
              <w:t>┌─────────────────────────────────────────────────────────────────────────┐</w:t>
              <w:br/>
              <w:t>│                     Electron Desktop UI (React 19)                      │</w:t>
              <w:br/>
              <w:t>│  - Real-Time Active Project Status Poller (Every 3s to Backend)         │</w:t>
              <w:br/>
              <w:t>│  - Conversational Interface &amp; Interactive Element / View Cards          │</w:t>
              <w:br/>
              <w:t>│  - LocalStorage Chat Persistence                                        │</w:t>
              <w:br/>
              <w:t>└──────────────────────────────────┬──────────────────────────────────────┘</w:t>
              <w:br/>
              <w:t xml:space="preserve">                                   │ HTTP REST (Port 8000)</w:t>
              <w:br/>
              <w:t xml:space="preserve">                                   ▼</w:t>
              <w:br/>
              <w:t>┌─────────────────────────────────────────────────────────────────────────┐</w:t>
              <w:br/>
              <w:t>│                        FastAPI Backend Server                           │</w:t>
              <w:br/>
              <w:t>│  - Intent Classifier (Gemini 2.5/3.6 Flash + Deterministic Parser)       │</w:t>
              <w:br/>
              <w:t>│  - Project Context Invalidation Manager                                  │</w:t>
              <w:br/>
              <w:t>│  - Multi-Stage Hybrid Search Engine (SQL + pgvector Cosine Similarity)  │</w:t>
              <w:br/>
              <w:t>│  - Lazy-Loaded SentenceTransformer Embedding Service                     │</w:t>
              <w:br/>
              <w:t>└──────────────────────────────────┬──────────────────────────────────────┘</w:t>
              <w:br/>
              <w:t xml:space="preserve">                                   │ SQL + Vector Queries</w:t>
              <w:br/>
              <w:t xml:space="preserve">                                   ▼</w:t>
              <w:br/>
              <w:t>┌─────────────────────────────────────────────────────────────────────────┐</w:t>
              <w:br/>
              <w:t>│                     PostgreSQL 15 + pgvector Database                   │</w:t>
              <w:br/>
              <w:t>│  - revit_projects (id, project_name, file_path, updated_at)             │</w:t>
              <w:br/>
              <w:t>│  - revit_views (id, project_id, view_name, view_type, level_name, vec)  │</w:t>
              <w:br/>
              <w:t>│  - revit_elements (id, project_id, element_id, category, parameters)    │</w:t>
              <w:br/>
              <w:t>└─────────────────────────────────────────────────────────────────────────┘</w:t>
              <w:br/>
            </w:r>
          </w:p>
        </w:tc>
      </w:tr>
    </w:tbl>
    <w:p>
      <w:pPr>
        <w:spacing w:after="120"/>
      </w:pPr>
    </w:p>
    <w:p>
      <w:pPr>
        <w:spacing w:before="120" w:after="120"/>
      </w:pPr>
      <w:r>
        <w:rPr>
          <w:color w:val="D0D0D0"/>
          <w:sz w:val="16"/>
        </w:rPr>
        <w:t>_________________________________________________________________________________</w:t>
      </w:r>
    </w:p>
    <w:p>
      <w:pPr>
        <w:keepNext/>
        <w:spacing w:before="360" w:after="120"/>
      </w:pPr>
      <w:r>
        <w:rPr>
          <w:rFonts w:ascii="Calibri" w:hAnsi="Calibri"/>
          <w:b/>
          <w:color w:val="1F4E79"/>
          <w:sz w:val="36"/>
        </w:rPr>
        <w:t>4. Deep Dive: Key Files &amp; System Responsibilities</w:t>
      </w:r>
    </w:p>
    <w:p>
      <w:pPr>
        <w:keepNext/>
        <w:spacing w:before="280" w:after="80"/>
      </w:pPr>
      <w:r>
        <w:rPr>
          <w:rFonts w:ascii="Calibri" w:hAnsi="Calibri"/>
          <w:b/>
          <w:color w:val="2E75B6"/>
          <w:sz w:val="28"/>
        </w:rPr>
        <w:t>🔹 Core System 1: C# Revit Plugin (`RevitPlugin/`)</w:t>
      </w:r>
    </w:p>
    <w:p>
      <w:pPr>
        <w:keepNext/>
        <w:spacing w:before="200" w:after="40"/>
      </w:pPr>
      <w:r>
        <w:rPr>
          <w:rFonts w:ascii="Calibri" w:hAnsi="Calibri"/>
          <w:b/>
          <w:color w:val="333333"/>
          <w:sz w:val="24"/>
        </w:rPr>
        <w:t>📄 [RevitAIApp.cs](file:///c:/Users/Hemkumar%20Ramesh/Documents/RevitAI/RevitPlugin/RevitPlugin/RevitAIApp.cs)</w:t>
      </w:r>
    </w:p>
    <w:p>
      <w:pPr>
        <w:pStyle w:val="ListBullet"/>
        <w:spacing w:before="40" w:after="40"/>
      </w:pPr>
      <w:r>
        <w:rPr>
          <w:rFonts w:ascii="Calibri" w:hAnsi="Calibri"/>
          <w:b/>
        </w:rPr>
        <w:t>Role</w:t>
      </w:r>
      <w:r>
        <w:rPr>
          <w:rFonts w:ascii="Calibri" w:hAnsi="Calibri"/>
          <w:sz w:val="22"/>
        </w:rPr>
        <w:t xml:space="preserve">: The main entry point for the Revit add-in. Implements </w:t>
      </w:r>
      <w:r>
        <w:rPr>
          <w:rFonts w:ascii="Consolas" w:hAnsi="Consolas"/>
          <w:color w:val="C7254E"/>
          <w:sz w:val="19"/>
        </w:rPr>
        <w:t>IExternalApplication</w:t>
      </w:r>
      <w:r>
        <w:rPr>
          <w:rFonts w:ascii="Calibri" w:hAnsi="Calibri"/>
          <w:sz w:val="22"/>
        </w:rPr>
        <w:t>.</w:t>
      </w:r>
    </w:p>
    <w:p>
      <w:pPr>
        <w:pStyle w:val="ListBullet"/>
        <w:spacing w:before="40" w:after="40"/>
      </w:pPr>
      <w:r>
        <w:rPr>
          <w:rFonts w:ascii="Calibri" w:hAnsi="Calibri"/>
          <w:b/>
        </w:rPr>
        <w:t>Key Functions</w:t>
      </w:r>
      <w:r>
        <w:rPr>
          <w:rFonts w:ascii="Calibri" w:hAnsi="Calibri"/>
          <w:sz w:val="22"/>
        </w:rPr>
        <w:t>:</w:t>
      </w:r>
    </w:p>
    <w:p>
      <w:pPr>
        <w:pStyle w:val="ListNumber"/>
        <w:spacing w:before="40" w:after="40"/>
      </w:pPr>
      <w:r>
        <w:rPr>
          <w:rFonts w:ascii="Calibri" w:hAnsi="Calibri"/>
          <w:b/>
        </w:rPr>
        <w:t>`OnStartup(UIControlledApplication)`</w:t>
      </w:r>
      <w:r>
        <w:rPr>
          <w:rFonts w:ascii="Calibri" w:hAnsi="Calibri"/>
          <w:sz w:val="22"/>
        </w:rPr>
        <w:t xml:space="preserve">: Initializes logs, registers </w:t>
      </w:r>
      <w:r>
        <w:rPr>
          <w:rFonts w:ascii="Consolas" w:hAnsi="Consolas"/>
          <w:color w:val="C7254E"/>
          <w:sz w:val="19"/>
        </w:rPr>
        <w:t>ExternalEvent</w:t>
      </w:r>
      <w:r>
        <w:rPr>
          <w:rFonts w:ascii="Calibri" w:hAnsi="Calibri"/>
          <w:sz w:val="22"/>
        </w:rPr>
        <w:t>, binds event handlers (</w:t>
      </w:r>
      <w:r>
        <w:rPr>
          <w:rFonts w:ascii="Consolas" w:hAnsi="Consolas"/>
          <w:color w:val="C7254E"/>
          <w:sz w:val="19"/>
        </w:rPr>
        <w:t>DocumentOpened</w:t>
      </w:r>
      <w:r>
        <w:rPr>
          <w:rFonts w:ascii="Calibri" w:hAnsi="Calibri"/>
          <w:sz w:val="22"/>
        </w:rPr>
        <w:t xml:space="preserve">, </w:t>
      </w:r>
      <w:r>
        <w:rPr>
          <w:rFonts w:ascii="Consolas" w:hAnsi="Consolas"/>
          <w:color w:val="C7254E"/>
          <w:sz w:val="19"/>
        </w:rPr>
        <w:t>ViewActivated</w:t>
      </w:r>
      <w:r>
        <w:rPr>
          <w:rFonts w:ascii="Calibri" w:hAnsi="Calibri"/>
          <w:sz w:val="22"/>
        </w:rPr>
        <w:t>), constructs the "RevitAI" Ribbon tab and buttons, and launches the background HTTP server thread.</w:t>
      </w:r>
    </w:p>
    <w:p>
      <w:pPr>
        <w:pStyle w:val="ListNumber"/>
        <w:spacing w:before="40" w:after="40"/>
      </w:pPr>
      <w:r>
        <w:rPr>
          <w:rFonts w:ascii="Calibri" w:hAnsi="Calibri"/>
          <w:b/>
        </w:rPr>
        <w:t>`HttpServerLoop()`</w:t>
      </w:r>
      <w:r>
        <w:rPr>
          <w:rFonts w:ascii="Calibri" w:hAnsi="Calibri"/>
          <w:sz w:val="22"/>
        </w:rPr>
        <w:t xml:space="preserve">: Runs an embedded </w:t>
      </w:r>
      <w:r>
        <w:rPr>
          <w:rFonts w:ascii="Consolas" w:hAnsi="Consolas"/>
          <w:color w:val="C7254E"/>
          <w:sz w:val="19"/>
        </w:rPr>
        <w:t>HttpListener</w:t>
      </w:r>
      <w:r>
        <w:rPr>
          <w:rFonts w:ascii="Calibri" w:hAnsi="Calibri"/>
          <w:sz w:val="22"/>
        </w:rPr>
        <w:t xml:space="preserve"> listening on candidate ports </w:t>
      </w:r>
      <w:r>
        <w:rPr>
          <w:rFonts w:ascii="Consolas" w:hAnsi="Consolas"/>
          <w:color w:val="C7254E"/>
          <w:sz w:val="19"/>
        </w:rPr>
        <w:t>8765</w:t>
      </w:r>
      <w:r>
        <w:rPr>
          <w:rFonts w:ascii="Calibri" w:hAnsi="Calibri"/>
          <w:sz w:val="22"/>
        </w:rPr>
        <w:t xml:space="preserve"> through </w:t>
      </w:r>
      <w:r>
        <w:rPr>
          <w:rFonts w:ascii="Consolas" w:hAnsi="Consolas"/>
          <w:color w:val="C7254E"/>
          <w:sz w:val="19"/>
        </w:rPr>
        <w:t>8770</w:t>
      </w:r>
      <w:r>
        <w:rPr>
          <w:rFonts w:ascii="Calibri" w:hAnsi="Calibri"/>
          <w:sz w:val="22"/>
        </w:rPr>
        <w:t xml:space="preserve"> (handles port busy scenarios dynamically).</w:t>
      </w:r>
    </w:p>
    <w:p>
      <w:pPr>
        <w:pStyle w:val="ListNumber"/>
        <w:spacing w:before="40" w:after="40"/>
      </w:pPr>
      <w:r>
        <w:rPr>
          <w:rFonts w:ascii="Calibri" w:hAnsi="Calibri"/>
          <w:b/>
        </w:rPr>
        <w:t>Event Listeners (`OnDocumentOpened`, `OnViewActivated`)</w:t>
      </w:r>
      <w:r>
        <w:rPr>
          <w:rFonts w:ascii="Calibri" w:hAnsi="Calibri"/>
          <w:sz w:val="22"/>
        </w:rPr>
        <w:t xml:space="preserve">: Senses when the user switches documents or active views in Revit, automatically updating </w:t>
      </w:r>
      <w:r>
        <w:rPr>
          <w:rFonts w:ascii="Consolas" w:hAnsi="Consolas"/>
          <w:color w:val="C7254E"/>
          <w:sz w:val="19"/>
        </w:rPr>
        <w:t>CachedProjectId</w:t>
      </w:r>
      <w:r>
        <w:rPr>
          <w:rFonts w:ascii="Calibri" w:hAnsi="Calibri"/>
          <w:sz w:val="22"/>
        </w:rPr>
        <w:t xml:space="preserve">, </w:t>
      </w:r>
      <w:r>
        <w:rPr>
          <w:rFonts w:ascii="Consolas" w:hAnsi="Consolas"/>
          <w:color w:val="C7254E"/>
          <w:sz w:val="19"/>
        </w:rPr>
        <w:t>CachedProjectName</w:t>
      </w:r>
      <w:r>
        <w:rPr>
          <w:rFonts w:ascii="Calibri" w:hAnsi="Calibri"/>
          <w:sz w:val="22"/>
        </w:rPr>
        <w:t xml:space="preserve">, and </w:t>
      </w:r>
      <w:r>
        <w:rPr>
          <w:rFonts w:ascii="Consolas" w:hAnsi="Consolas"/>
          <w:color w:val="C7254E"/>
          <w:sz w:val="19"/>
        </w:rPr>
        <w:t>CachedFilePath</w:t>
      </w:r>
      <w:r>
        <w:rPr>
          <w:rFonts w:ascii="Calibri" w:hAnsi="Calibri"/>
          <w:sz w:val="22"/>
        </w:rPr>
        <w:t>.</w:t>
      </w:r>
    </w:p>
    <w:p>
      <w:pPr>
        <w:pStyle w:val="ListNumber"/>
        <w:spacing w:before="40" w:after="40"/>
      </w:pPr>
      <w:r>
        <w:rPr>
          <w:rFonts w:ascii="Calibri" w:hAnsi="Calibri"/>
          <w:b/>
        </w:rPr>
        <w:t>`RevitAIExternalEventHandler`</w:t>
      </w:r>
      <w:r>
        <w:rPr>
          <w:rFonts w:ascii="Calibri" w:hAnsi="Calibri"/>
          <w:sz w:val="22"/>
        </w:rPr>
        <w:t xml:space="preserve">: Implements </w:t>
      </w:r>
      <w:r>
        <w:rPr>
          <w:rFonts w:ascii="Consolas" w:hAnsi="Consolas"/>
          <w:color w:val="C7254E"/>
          <w:sz w:val="19"/>
        </w:rPr>
        <w:t>IExternalEventHandler</w:t>
      </w:r>
      <w:r>
        <w:rPr>
          <w:rFonts w:ascii="Calibri" w:hAnsi="Calibri"/>
          <w:sz w:val="22"/>
        </w:rPr>
        <w:t xml:space="preserve">. </w:t>
      </w:r>
      <w:r>
        <w:rPr>
          <w:rFonts w:ascii="Calibri" w:hAnsi="Calibri"/>
          <w:b/>
        </w:rPr>
        <w:t>Critical for Revit API safety</w:t>
      </w:r>
      <w:r>
        <w:rPr>
          <w:rFonts w:ascii="Calibri" w:hAnsi="Calibri"/>
          <w:sz w:val="22"/>
        </w:rPr>
        <w:t xml:space="preserve">: Revit API does not allow modifying UI or documents from background threads (like the HTTP listener thread). When an HTTP request comes in to open a view or select elements, the request is queued and </w:t>
      </w:r>
      <w:r>
        <w:rPr>
          <w:rFonts w:ascii="Consolas" w:hAnsi="Consolas"/>
          <w:color w:val="C7254E"/>
          <w:sz w:val="19"/>
        </w:rPr>
        <w:t>externalEvent.Raise()</w:t>
      </w:r>
      <w:r>
        <w:rPr>
          <w:rFonts w:ascii="Calibri" w:hAnsi="Calibri"/>
          <w:sz w:val="22"/>
        </w:rPr>
        <w:t xml:space="preserve"> is invoked to force Revit to execute it on its main UI loop thread.</w:t>
      </w:r>
    </w:p>
    <w:p>
      <w:pPr>
        <w:spacing w:before="120" w:after="120"/>
      </w:pPr>
      <w:r>
        <w:rPr>
          <w:color w:val="D0D0D0"/>
          <w:sz w:val="16"/>
        </w:rPr>
        <w:t>_________________________________________________________________________________</w:t>
      </w:r>
    </w:p>
    <w:p>
      <w:pPr>
        <w:keepNext/>
        <w:spacing w:before="280" w:after="80"/>
      </w:pPr>
      <w:r>
        <w:rPr>
          <w:rFonts w:ascii="Calibri" w:hAnsi="Calibri"/>
          <w:b/>
          <w:color w:val="2E75B6"/>
          <w:sz w:val="28"/>
        </w:rPr>
        <w:t>🔹 Core System 2: Python FastAPI AI Backend (`backend/`)</w:t>
      </w:r>
    </w:p>
    <w:p>
      <w:pPr>
        <w:keepNext/>
        <w:spacing w:before="200" w:after="40"/>
      </w:pPr>
      <w:r>
        <w:rPr>
          <w:rFonts w:ascii="Calibri" w:hAnsi="Calibri"/>
          <w:b/>
          <w:color w:val="333333"/>
          <w:sz w:val="24"/>
        </w:rPr>
        <w:t>📄 [backend/main.py](file:///c:/Users/Hemkumar%20Ramesh/Documents/RevitAI/backend/main.py)</w:t>
      </w:r>
    </w:p>
    <w:p>
      <w:pPr>
        <w:pStyle w:val="ListBullet"/>
        <w:spacing w:before="40" w:after="40"/>
      </w:pPr>
      <w:r>
        <w:rPr>
          <w:rFonts w:ascii="Calibri" w:hAnsi="Calibri"/>
          <w:b/>
        </w:rPr>
        <w:t>Role</w:t>
      </w:r>
      <w:r>
        <w:rPr>
          <w:rFonts w:ascii="Calibri" w:hAnsi="Calibri"/>
          <w:sz w:val="22"/>
        </w:rPr>
        <w:t xml:space="preserve">: Primary HTTP API server running on port </w:t>
      </w:r>
      <w:r>
        <w:rPr>
          <w:rFonts w:ascii="Consolas" w:hAnsi="Consolas"/>
          <w:color w:val="C7254E"/>
          <w:sz w:val="19"/>
        </w:rPr>
        <w:t>8000</w:t>
      </w:r>
      <w:r>
        <w:rPr>
          <w:rFonts w:ascii="Calibri" w:hAnsi="Calibri"/>
          <w:sz w:val="22"/>
        </w:rPr>
        <w:t>.</w:t>
      </w:r>
    </w:p>
    <w:p>
      <w:pPr>
        <w:pStyle w:val="ListBullet"/>
        <w:spacing w:before="40" w:after="40"/>
      </w:pPr>
      <w:r>
        <w:rPr>
          <w:rFonts w:ascii="Calibri" w:hAnsi="Calibri"/>
          <w:b/>
        </w:rPr>
        <w:t>Key Endpoints &amp; Logic</w:t>
      </w:r>
      <w:r>
        <w:rPr>
          <w:rFonts w:ascii="Calibri" w:hAnsi="Calibri"/>
          <w:sz w:val="22"/>
        </w:rPr>
        <w:t>:</w:t>
      </w:r>
    </w:p>
    <w:p>
      <w:pPr>
        <w:pStyle w:val="ListBullet"/>
        <w:spacing w:before="40" w:after="40"/>
      </w:pPr>
      <w:r>
        <w:rPr>
          <w:rFonts w:ascii="Consolas" w:hAnsi="Consolas"/>
          <w:color w:val="C7254E"/>
          <w:sz w:val="19"/>
        </w:rPr>
        <w:t>GET /current-project</w:t>
      </w:r>
      <w:r>
        <w:rPr>
          <w:rFonts w:ascii="Calibri" w:hAnsi="Calibri"/>
          <w:sz w:val="22"/>
        </w:rPr>
        <w:t>: Queries Revit plugin (or PostgreSQL fallback) to report active project metadata to the frontend.</w:t>
      </w:r>
    </w:p>
    <w:p>
      <w:pPr>
        <w:pStyle w:val="ListBullet"/>
        <w:spacing w:before="40" w:after="40"/>
      </w:pPr>
      <w:r>
        <w:rPr>
          <w:rFonts w:ascii="Consolas" w:hAnsi="Consolas"/>
          <w:color w:val="C7254E"/>
          <w:sz w:val="19"/>
        </w:rPr>
        <w:t>POST /chat</w:t>
      </w:r>
      <w:r>
        <w:rPr>
          <w:rFonts w:ascii="Calibri" w:hAnsi="Calibri"/>
          <w:sz w:val="22"/>
        </w:rPr>
        <w:t>: Receives user messages.</w:t>
      </w:r>
    </w:p>
    <w:p>
      <w:pPr>
        <w:pStyle w:val="ListBullet"/>
        <w:spacing w:before="40" w:after="40"/>
      </w:pPr>
      <w:r>
        <w:rPr>
          <w:rFonts w:ascii="Calibri" w:hAnsi="Calibri"/>
          <w:b/>
        </w:rPr>
        <w:t>Dynamic Context Invalidation</w:t>
      </w:r>
      <w:r>
        <w:rPr>
          <w:rFonts w:ascii="Calibri" w:hAnsi="Calibri"/>
          <w:sz w:val="22"/>
        </w:rPr>
        <w:t>:</w:t>
      </w:r>
    </w:p>
    <w:p>
      <w:pPr>
        <w:spacing w:before="60" w:after="80"/>
      </w:pPr>
      <w:r>
        <w:rPr>
          <w:rFonts w:ascii="Consolas" w:hAnsi="Consolas"/>
          <w:color w:val="C7254E"/>
          <w:sz w:val="19"/>
        </w:rPr>
      </w:r>
      <w:r>
        <w:rPr>
          <w:rFonts w:ascii="Calibri" w:hAnsi="Calibri"/>
          <w:sz w:val="22"/>
        </w:rPr>
        <w:t>`python</w:t>
      </w:r>
    </w:p>
    <w:p>
      <w:pPr>
        <w:spacing w:before="60" w:after="80"/>
      </w:pPr>
      <w:r>
        <w:rPr>
          <w:rFonts w:ascii="Calibri" w:hAnsi="Calibri"/>
          <w:sz w:val="22"/>
        </w:rPr>
        <w:t>active_id = get_active_project_id()</w:t>
      </w:r>
    </w:p>
    <w:p>
      <w:pPr>
        <w:spacing w:before="60" w:after="80"/>
      </w:pPr>
      <w:r>
        <w:rPr>
          <w:rFonts w:ascii="Calibri" w:hAnsi="Calibri"/>
          <w:sz w:val="22"/>
        </w:rPr>
        <w:t>if SESSION_CONTEXT["project_id"] != active_id:</w:t>
      </w:r>
    </w:p>
    <w:p>
      <w:pPr>
        <w:spacing w:before="60" w:after="80"/>
      </w:pPr>
      <w:r>
        <w:rPr>
          <w:rFonts w:ascii="Calibri" w:hAnsi="Calibri"/>
          <w:sz w:val="22"/>
        </w:rPr>
        <w:t>SESSION_CONTEXT["results"] = []</w:t>
      </w:r>
    </w:p>
    <w:p>
      <w:pPr>
        <w:spacing w:before="60" w:after="80"/>
      </w:pPr>
      <w:r>
        <w:rPr>
          <w:rFonts w:ascii="Calibri" w:hAnsi="Calibri"/>
          <w:sz w:val="22"/>
        </w:rPr>
        <w:t>SESSION_CONTEXT["current_level"] = None</w:t>
      </w:r>
    </w:p>
    <w:p>
      <w:pPr>
        <w:spacing w:before="60" w:after="80"/>
      </w:pPr>
      <w:r>
        <w:rPr>
          <w:rFonts w:ascii="Calibri" w:hAnsi="Calibri"/>
          <w:sz w:val="22"/>
        </w:rPr>
        <w:t>SESSION_CONTEXT["project_id"] = active_id</w:t>
      </w:r>
    </w:p>
    <w:p>
      <w:pPr>
        <w:spacing w:before="60" w:after="80"/>
      </w:pPr>
      <w:r>
        <w:rPr>
          <w:rFonts w:ascii="Consolas" w:hAnsi="Consolas"/>
          <w:color w:val="C7254E"/>
          <w:sz w:val="19"/>
        </w:rPr>
      </w:r>
      <w:r>
        <w:rPr>
          <w:rFonts w:ascii="Consolas" w:hAnsi="Consolas"/>
          <w:color w:val="C7254E"/>
          <w:sz w:val="19"/>
        </w:rPr>
      </w:r>
    </w:p>
    <w:p>
      <w:pPr>
        <w:spacing w:before="60" w:after="80"/>
      </w:pPr>
      <w:r>
        <w:rPr>
          <w:rFonts w:ascii="Calibri" w:hAnsi="Calibri"/>
          <w:sz w:val="22"/>
        </w:rPr>
        <w:t xml:space="preserve">If the user switches from </w:t>
      </w:r>
      <w:r>
        <w:rPr>
          <w:rFonts w:ascii="Consolas" w:hAnsi="Consolas"/>
          <w:color w:val="C7254E"/>
          <w:sz w:val="19"/>
        </w:rPr>
        <w:t>Hospital_Project.rvt</w:t>
      </w:r>
      <w:r>
        <w:rPr>
          <w:rFonts w:ascii="Calibri" w:hAnsi="Calibri"/>
          <w:sz w:val="22"/>
        </w:rPr>
        <w:t xml:space="preserve"> to </w:t>
      </w:r>
      <w:r>
        <w:rPr>
          <w:rFonts w:ascii="Consolas" w:hAnsi="Consolas"/>
          <w:color w:val="C7254E"/>
          <w:sz w:val="19"/>
        </w:rPr>
        <w:t>Tower_Project.rvt</w:t>
      </w:r>
      <w:r>
        <w:rPr>
          <w:rFonts w:ascii="Calibri" w:hAnsi="Calibri"/>
          <w:sz w:val="22"/>
        </w:rPr>
        <w:t xml:space="preserve"> in Revit, the backend detects the active project ID change and immediately flushes old search history so previous project results never bleed into the new project.</w:t>
      </w:r>
    </w:p>
    <w:p>
      <w:pPr>
        <w:keepNext/>
        <w:spacing w:before="200" w:after="40"/>
      </w:pPr>
      <w:r>
        <w:rPr>
          <w:rFonts w:ascii="Calibri" w:hAnsi="Calibri"/>
          <w:b/>
          <w:color w:val="333333"/>
          <w:sz w:val="24"/>
        </w:rPr>
        <w:t>📄 [backend/gemini_service.py](file:///c:/Users/Hemkumar%20Ramesh/Documents/RevitAI/backend/gemini_service.py)</w:t>
      </w:r>
    </w:p>
    <w:p>
      <w:pPr>
        <w:pStyle w:val="ListBullet"/>
        <w:spacing w:before="40" w:after="40"/>
      </w:pPr>
      <w:r>
        <w:rPr>
          <w:rFonts w:ascii="Calibri" w:hAnsi="Calibri"/>
          <w:b/>
        </w:rPr>
        <w:t>Role</w:t>
      </w:r>
      <w:r>
        <w:rPr>
          <w:rFonts w:ascii="Calibri" w:hAnsi="Calibri"/>
          <w:sz w:val="22"/>
        </w:rPr>
        <w:t>: Intent classification, entity extraction, and typo normalization.</w:t>
      </w:r>
    </w:p>
    <w:p>
      <w:pPr>
        <w:pStyle w:val="ListBullet"/>
        <w:spacing w:before="40" w:after="40"/>
      </w:pPr>
      <w:r>
        <w:rPr>
          <w:rFonts w:ascii="Calibri" w:hAnsi="Calibri"/>
          <w:b/>
        </w:rPr>
        <w:t>Key Features</w:t>
      </w:r>
      <w:r>
        <w:rPr>
          <w:rFonts w:ascii="Calibri" w:hAnsi="Calibri"/>
          <w:sz w:val="22"/>
        </w:rPr>
        <w:t>:</w:t>
      </w:r>
    </w:p>
    <w:p>
      <w:pPr>
        <w:pStyle w:val="ListNumber"/>
        <w:spacing w:before="40" w:after="40"/>
      </w:pPr>
      <w:r>
        <w:rPr>
          <w:rFonts w:ascii="Calibri" w:hAnsi="Calibri"/>
          <w:b/>
        </w:rPr>
        <w:t>Gemini AI Integration</w:t>
      </w:r>
      <w:r>
        <w:rPr>
          <w:rFonts w:ascii="Calibri" w:hAnsi="Calibri"/>
          <w:sz w:val="22"/>
        </w:rPr>
        <w:t xml:space="preserve">: Uses </w:t>
      </w:r>
      <w:r>
        <w:rPr>
          <w:rFonts w:ascii="Consolas" w:hAnsi="Consolas"/>
          <w:color w:val="C7254E"/>
          <w:sz w:val="19"/>
        </w:rPr>
        <w:t>google-genai</w:t>
      </w:r>
      <w:r>
        <w:rPr>
          <w:rFonts w:ascii="Calibri" w:hAnsi="Calibri"/>
          <w:sz w:val="22"/>
        </w:rPr>
        <w:t xml:space="preserve"> SDK with strict JSON schema instructions. Classifies intent into 7 categories (</w:t>
      </w:r>
      <w:r>
        <w:rPr>
          <w:rFonts w:ascii="Consolas" w:hAnsi="Consolas"/>
          <w:color w:val="C7254E"/>
          <w:sz w:val="19"/>
        </w:rPr>
        <w:t>GENERAL_CONVERSATION</w:t>
      </w:r>
      <w:r>
        <w:rPr>
          <w:rFonts w:ascii="Calibri" w:hAnsi="Calibri"/>
          <w:sz w:val="22"/>
        </w:rPr>
        <w:t xml:space="preserve">, </w:t>
      </w:r>
      <w:r>
        <w:rPr>
          <w:rFonts w:ascii="Consolas" w:hAnsi="Consolas"/>
          <w:color w:val="C7254E"/>
          <w:sz w:val="19"/>
        </w:rPr>
        <w:t>HELP</w:t>
      </w:r>
      <w:r>
        <w:rPr>
          <w:rFonts w:ascii="Calibri" w:hAnsi="Calibri"/>
          <w:sz w:val="22"/>
        </w:rPr>
        <w:t xml:space="preserve">, </w:t>
      </w:r>
      <w:r>
        <w:rPr>
          <w:rFonts w:ascii="Consolas" w:hAnsi="Consolas"/>
          <w:color w:val="C7254E"/>
          <w:sz w:val="19"/>
        </w:rPr>
        <w:t>PROJECT_INFO</w:t>
      </w:r>
      <w:r>
        <w:rPr>
          <w:rFonts w:ascii="Calibri" w:hAnsi="Calibri"/>
          <w:sz w:val="22"/>
        </w:rPr>
        <w:t xml:space="preserve">, </w:t>
      </w:r>
      <w:r>
        <w:rPr>
          <w:rFonts w:ascii="Consolas" w:hAnsi="Consolas"/>
          <w:color w:val="C7254E"/>
          <w:sz w:val="19"/>
        </w:rPr>
        <w:t>REVIT_SEARCH</w:t>
      </w:r>
      <w:r>
        <w:rPr>
          <w:rFonts w:ascii="Calibri" w:hAnsi="Calibri"/>
          <w:sz w:val="22"/>
        </w:rPr>
        <w:t xml:space="preserve">, </w:t>
      </w:r>
      <w:r>
        <w:rPr>
          <w:rFonts w:ascii="Consolas" w:hAnsi="Consolas"/>
          <w:color w:val="C7254E"/>
          <w:sz w:val="19"/>
        </w:rPr>
        <w:t>REVIT_ACTION</w:t>
      </w:r>
      <w:r>
        <w:rPr>
          <w:rFonts w:ascii="Calibri" w:hAnsi="Calibri"/>
          <w:sz w:val="22"/>
        </w:rPr>
        <w:t xml:space="preserve">, </w:t>
      </w:r>
      <w:r>
        <w:rPr>
          <w:rFonts w:ascii="Consolas" w:hAnsi="Consolas"/>
          <w:color w:val="C7254E"/>
          <w:sz w:val="19"/>
        </w:rPr>
        <w:t>FOLLOW_UP</w:t>
      </w:r>
      <w:r>
        <w:rPr>
          <w:rFonts w:ascii="Calibri" w:hAnsi="Calibri"/>
          <w:sz w:val="22"/>
        </w:rPr>
        <w:t xml:space="preserve">, </w:t>
      </w:r>
      <w:r>
        <w:rPr>
          <w:rFonts w:ascii="Consolas" w:hAnsi="Consolas"/>
          <w:color w:val="C7254E"/>
          <w:sz w:val="19"/>
        </w:rPr>
        <w:t>CLARIFICATION_REQUIRED</w:t>
      </w:r>
      <w:r>
        <w:rPr>
          <w:rFonts w:ascii="Calibri" w:hAnsi="Calibri"/>
          <w:sz w:val="22"/>
        </w:rPr>
        <w:t>).</w:t>
      </w:r>
    </w:p>
    <w:p>
      <w:pPr>
        <w:pStyle w:val="ListNumber"/>
        <w:spacing w:before="40" w:after="40"/>
      </w:pPr>
      <w:r>
        <w:rPr>
          <w:rFonts w:ascii="Calibri" w:hAnsi="Calibri"/>
          <w:b/>
        </w:rPr>
        <w:t>Deterministic Fallback Classifier</w:t>
      </w:r>
      <w:r>
        <w:rPr>
          <w:rFonts w:ascii="Calibri" w:hAnsi="Calibri"/>
          <w:sz w:val="22"/>
        </w:rPr>
        <w:t>: If Gemini is unreachable or no API key is set, a robust regex/keyword engine normalizes typos (</w:t>
      </w:r>
      <w:r>
        <w:rPr>
          <w:rFonts w:ascii="Consolas" w:hAnsi="Consolas"/>
          <w:color w:val="C7254E"/>
          <w:sz w:val="19"/>
        </w:rPr>
        <w:t>"ello"</w:t>
      </w:r>
      <w:r>
        <w:rPr>
          <w:rFonts w:ascii="Calibri" w:hAnsi="Calibri"/>
          <w:sz w:val="22"/>
        </w:rPr>
        <w:t xml:space="preserve"> $\rightarrow$ </w:t>
      </w:r>
      <w:r>
        <w:rPr>
          <w:rFonts w:ascii="Consolas" w:hAnsi="Consolas"/>
          <w:color w:val="C7254E"/>
          <w:sz w:val="19"/>
        </w:rPr>
        <w:t>"hello"</w:t>
      </w:r>
      <w:r>
        <w:rPr>
          <w:rFonts w:ascii="Calibri" w:hAnsi="Calibri"/>
          <w:sz w:val="22"/>
        </w:rPr>
        <w:t xml:space="preserve">, </w:t>
      </w:r>
      <w:r>
        <w:rPr>
          <w:rFonts w:ascii="Consolas" w:hAnsi="Consolas"/>
          <w:color w:val="C7254E"/>
          <w:sz w:val="19"/>
        </w:rPr>
        <w:t>"flor"</w:t>
      </w:r>
      <w:r>
        <w:rPr>
          <w:rFonts w:ascii="Calibri" w:hAnsi="Calibri"/>
          <w:sz w:val="22"/>
        </w:rPr>
        <w:t xml:space="preserve"> $\rightarrow$ </w:t>
      </w:r>
      <w:r>
        <w:rPr>
          <w:rFonts w:ascii="Consolas" w:hAnsi="Consolas"/>
          <w:color w:val="C7254E"/>
          <w:sz w:val="19"/>
        </w:rPr>
        <w:t>"floor"</w:t>
      </w:r>
      <w:r>
        <w:rPr>
          <w:rFonts w:ascii="Calibri" w:hAnsi="Calibri"/>
          <w:sz w:val="22"/>
        </w:rPr>
        <w:t>) and extracts level numbers (</w:t>
      </w:r>
      <w:r>
        <w:rPr>
          <w:rFonts w:ascii="Consolas" w:hAnsi="Consolas"/>
          <w:color w:val="C7254E"/>
          <w:sz w:val="19"/>
        </w:rPr>
        <w:t>"L1"</w:t>
      </w:r>
      <w:r>
        <w:rPr>
          <w:rFonts w:ascii="Calibri" w:hAnsi="Calibri"/>
          <w:sz w:val="22"/>
        </w:rPr>
        <w:t xml:space="preserve">, </w:t>
      </w:r>
      <w:r>
        <w:rPr>
          <w:rFonts w:ascii="Consolas" w:hAnsi="Consolas"/>
          <w:color w:val="C7254E"/>
          <w:sz w:val="19"/>
        </w:rPr>
        <w:t>"Level 3"</w:t>
      </w:r>
      <w:r>
        <w:rPr>
          <w:rFonts w:ascii="Calibri" w:hAnsi="Calibri"/>
          <w:sz w:val="22"/>
        </w:rPr>
        <w:t>), categories (</w:t>
      </w:r>
      <w:r>
        <w:rPr>
          <w:rFonts w:ascii="Consolas" w:hAnsi="Consolas"/>
          <w:color w:val="C7254E"/>
          <w:sz w:val="19"/>
        </w:rPr>
        <w:t>"wall"</w:t>
      </w:r>
      <w:r>
        <w:rPr>
          <w:rFonts w:ascii="Calibri" w:hAnsi="Calibri"/>
          <w:sz w:val="22"/>
        </w:rPr>
        <w:t xml:space="preserve">, </w:t>
      </w:r>
      <w:r>
        <w:rPr>
          <w:rFonts w:ascii="Consolas" w:hAnsi="Consolas"/>
          <w:color w:val="C7254E"/>
          <w:sz w:val="19"/>
        </w:rPr>
        <w:t>"door"</w:t>
      </w:r>
      <w:r>
        <w:rPr>
          <w:rFonts w:ascii="Calibri" w:hAnsi="Calibri"/>
          <w:sz w:val="22"/>
        </w:rPr>
        <w:t>), and view types (</w:t>
      </w:r>
      <w:r>
        <w:rPr>
          <w:rFonts w:ascii="Consolas" w:hAnsi="Consolas"/>
          <w:color w:val="C7254E"/>
          <w:sz w:val="19"/>
        </w:rPr>
        <w:t>"FloorPlan"</w:t>
      </w:r>
      <w:r>
        <w:rPr>
          <w:rFonts w:ascii="Calibri" w:hAnsi="Calibri"/>
          <w:sz w:val="22"/>
        </w:rPr>
        <w:t xml:space="preserve">, </w:t>
      </w:r>
      <w:r>
        <w:rPr>
          <w:rFonts w:ascii="Consolas" w:hAnsi="Consolas"/>
          <w:color w:val="C7254E"/>
          <w:sz w:val="19"/>
        </w:rPr>
        <w:t>"3D"</w:t>
      </w:r>
      <w:r>
        <w:rPr>
          <w:rFonts w:ascii="Calibri" w:hAnsi="Calibri"/>
          <w:sz w:val="22"/>
        </w:rPr>
        <w:t>).</w:t>
      </w:r>
    </w:p>
    <w:p>
      <w:pPr>
        <w:keepNext/>
        <w:spacing w:before="200" w:after="40"/>
      </w:pPr>
      <w:r>
        <w:rPr>
          <w:rFonts w:ascii="Calibri" w:hAnsi="Calibri"/>
          <w:b/>
          <w:color w:val="333333"/>
          <w:sz w:val="24"/>
        </w:rPr>
        <w:t>📄 [backend/semantic_search.py](file:///c:/Users/Hemkumar%20Ramesh/Documents/RevitAI/backend/semantic_search.py)</w:t>
      </w:r>
    </w:p>
    <w:p>
      <w:pPr>
        <w:pStyle w:val="ListBullet"/>
        <w:spacing w:before="40" w:after="40"/>
      </w:pPr>
      <w:r>
        <w:rPr>
          <w:rFonts w:ascii="Calibri" w:hAnsi="Calibri"/>
          <w:b/>
        </w:rPr>
        <w:t>Role</w:t>
      </w:r>
      <w:r>
        <w:rPr>
          <w:rFonts w:ascii="Calibri" w:hAnsi="Calibri"/>
          <w:sz w:val="22"/>
        </w:rPr>
        <w:t>: Multi-stage hybrid search engine that queries PostgreSQL + pgvector.</w:t>
      </w:r>
    </w:p>
    <w:p>
      <w:pPr>
        <w:pStyle w:val="ListBullet"/>
        <w:spacing w:before="40" w:after="40"/>
      </w:pPr>
      <w:r>
        <w:rPr>
          <w:rFonts w:ascii="Calibri" w:hAnsi="Calibri"/>
          <w:b/>
        </w:rPr>
        <w:t>Search Scoring Algorithm</w:t>
      </w:r>
      <w:r>
        <w:rPr>
          <w:rFonts w:ascii="Calibri" w:hAnsi="Calibri"/>
          <w:sz w:val="22"/>
        </w:rPr>
        <w:t>:</w:t>
      </w:r>
    </w:p>
    <w:p>
      <w:pPr>
        <w:spacing w:before="60" w:after="80"/>
      </w:pPr>
      <w:r>
        <w:rPr>
          <w:rFonts w:ascii="Calibri" w:hAnsi="Calibri"/>
          <w:sz w:val="22"/>
        </w:rPr>
        <w:t>$$\text{Final Score} = \text{Exact Match Score} + (\text{Vector Similarity} \times 100) + \text{Level Match Score} + \text{ViewType Score} - \text{Specialized Penalty}$$</w:t>
      </w:r>
    </w:p>
    <w:p>
      <w:pPr>
        <w:pStyle w:val="ListNumber"/>
        <w:spacing w:before="40" w:after="40"/>
      </w:pPr>
      <w:r>
        <w:rPr>
          <w:rFonts w:ascii="Calibri" w:hAnsi="Calibri"/>
          <w:b/>
        </w:rPr>
        <w:t>Exact Entity Search</w:t>
      </w:r>
      <w:r>
        <w:rPr>
          <w:rFonts w:ascii="Calibri" w:hAnsi="Calibri"/>
          <w:sz w:val="22"/>
        </w:rPr>
        <w:t>: Immediately checks for exact code matches like sheet numbers (</w:t>
      </w:r>
      <w:r>
        <w:rPr>
          <w:rFonts w:ascii="Consolas" w:hAnsi="Consolas"/>
          <w:color w:val="C7254E"/>
          <w:sz w:val="19"/>
        </w:rPr>
        <w:t>SD105</w:t>
      </w:r>
      <w:r>
        <w:rPr>
          <w:rFonts w:ascii="Calibri" w:hAnsi="Calibri"/>
          <w:sz w:val="22"/>
        </w:rPr>
        <w:t xml:space="preserve">, </w:t>
      </w:r>
      <w:r>
        <w:rPr>
          <w:rFonts w:ascii="Consolas" w:hAnsi="Consolas"/>
          <w:color w:val="C7254E"/>
          <w:sz w:val="19"/>
        </w:rPr>
        <w:t>A101</w:t>
      </w:r>
      <w:r>
        <w:rPr>
          <w:rFonts w:ascii="Calibri" w:hAnsi="Calibri"/>
          <w:sz w:val="22"/>
        </w:rPr>
        <w:t>) or view names (</w:t>
      </w:r>
      <w:r>
        <w:rPr>
          <w:rFonts w:ascii="Consolas" w:hAnsi="Consolas"/>
          <w:color w:val="C7254E"/>
          <w:sz w:val="19"/>
        </w:rPr>
        <w:t>Level 1 Floor Plan</w:t>
      </w:r>
      <w:r>
        <w:rPr>
          <w:rFonts w:ascii="Calibri" w:hAnsi="Calibri"/>
          <w:sz w:val="22"/>
        </w:rPr>
        <w:t>).</w:t>
      </w:r>
    </w:p>
    <w:p>
      <w:pPr>
        <w:pStyle w:val="ListNumber"/>
        <w:spacing w:before="40" w:after="40"/>
      </w:pPr>
      <w:r>
        <w:rPr>
          <w:rFonts w:ascii="Calibri" w:hAnsi="Calibri"/>
          <w:b/>
        </w:rPr>
        <w:t>Vector Similarity</w:t>
      </w:r>
      <w:r>
        <w:rPr>
          <w:rFonts w:ascii="Calibri" w:hAnsi="Calibri"/>
          <w:sz w:val="22"/>
        </w:rPr>
        <w:t xml:space="preserve">: Generates embedding of user query via </w:t>
      </w:r>
      <w:r>
        <w:rPr>
          <w:rFonts w:ascii="Consolas" w:hAnsi="Consolas"/>
          <w:color w:val="C7254E"/>
          <w:sz w:val="19"/>
        </w:rPr>
        <w:t>SentenceTransformer</w:t>
      </w:r>
      <w:r>
        <w:rPr>
          <w:rFonts w:ascii="Calibri" w:hAnsi="Calibri"/>
          <w:sz w:val="22"/>
        </w:rPr>
        <w:t xml:space="preserve"> and runs cosine distance query against </w:t>
      </w:r>
      <w:r>
        <w:rPr>
          <w:rFonts w:ascii="Consolas" w:hAnsi="Consolas"/>
          <w:color w:val="C7254E"/>
          <w:sz w:val="19"/>
        </w:rPr>
        <w:t>revit_views</w:t>
      </w:r>
      <w:r>
        <w:rPr>
          <w:rFonts w:ascii="Calibri" w:hAnsi="Calibri"/>
          <w:sz w:val="22"/>
        </w:rPr>
        <w:t xml:space="preserve"> vector column (</w:t>
      </w:r>
      <w:r>
        <w:rPr>
          <w:rFonts w:ascii="Consolas" w:hAnsi="Consolas"/>
          <w:color w:val="C7254E"/>
          <w:sz w:val="19"/>
        </w:rPr>
        <w:t>embedding &lt;=&gt; %s::vector</w:t>
      </w:r>
      <w:r>
        <w:rPr>
          <w:rFonts w:ascii="Calibri" w:hAnsi="Calibri"/>
          <w:sz w:val="22"/>
        </w:rPr>
        <w:t>).</w:t>
      </w:r>
    </w:p>
    <w:p>
      <w:pPr>
        <w:pStyle w:val="ListNumber"/>
        <w:spacing w:before="40" w:after="40"/>
      </w:pPr>
      <w:r>
        <w:rPr>
          <w:rFonts w:ascii="Calibri" w:hAnsi="Calibri"/>
          <w:b/>
        </w:rPr>
        <w:t>Strict Project Isolation</w:t>
      </w:r>
      <w:r>
        <w:rPr>
          <w:rFonts w:ascii="Calibri" w:hAnsi="Calibri"/>
          <w:sz w:val="22"/>
        </w:rPr>
        <w:t xml:space="preserve">: Enforces </w:t>
      </w:r>
      <w:r>
        <w:rPr>
          <w:rFonts w:ascii="Consolas" w:hAnsi="Consolas"/>
          <w:color w:val="C7254E"/>
          <w:sz w:val="19"/>
        </w:rPr>
        <w:t>WHERE project_id = :active_project_id</w:t>
      </w:r>
      <w:r>
        <w:rPr>
          <w:rFonts w:ascii="Calibri" w:hAnsi="Calibri"/>
          <w:sz w:val="22"/>
        </w:rPr>
        <w:t xml:space="preserve"> on every SQL query.</w:t>
      </w:r>
    </w:p>
    <w:p>
      <w:pPr>
        <w:keepNext/>
        <w:spacing w:before="200" w:after="40"/>
      </w:pPr>
      <w:r>
        <w:rPr>
          <w:rFonts w:ascii="Calibri" w:hAnsi="Calibri"/>
          <w:b/>
          <w:color w:val="333333"/>
          <w:sz w:val="24"/>
        </w:rPr>
        <w:t>📄 [backend/embedding_service.py](file:///c:/Users/Hemkumar%20Ramesh/Documents/RevitAI/backend/embedding_service.py)</w:t>
      </w:r>
    </w:p>
    <w:p>
      <w:pPr>
        <w:pStyle w:val="ListBullet"/>
        <w:spacing w:before="40" w:after="40"/>
      </w:pPr>
      <w:r>
        <w:rPr>
          <w:rFonts w:ascii="Calibri" w:hAnsi="Calibri"/>
          <w:b/>
        </w:rPr>
        <w:t>Role</w:t>
      </w:r>
      <w:r>
        <w:rPr>
          <w:rFonts w:ascii="Calibri" w:hAnsi="Calibri"/>
          <w:sz w:val="22"/>
        </w:rPr>
        <w:t xml:space="preserve">: Handles vector generation using </w:t>
      </w:r>
      <w:r>
        <w:rPr>
          <w:rFonts w:ascii="Consolas" w:hAnsi="Consolas"/>
          <w:color w:val="C7254E"/>
          <w:sz w:val="19"/>
        </w:rPr>
        <w:t>all-MiniLM-L6-v2</w:t>
      </w:r>
      <w:r>
        <w:rPr>
          <w:rFonts w:ascii="Calibri" w:hAnsi="Calibri"/>
          <w:sz w:val="22"/>
        </w:rPr>
        <w:t>.</w:t>
      </w:r>
    </w:p>
    <w:p>
      <w:pPr>
        <w:pStyle w:val="ListBullet"/>
        <w:spacing w:before="40" w:after="40"/>
      </w:pPr>
      <w:r>
        <w:rPr>
          <w:rFonts w:ascii="Calibri" w:hAnsi="Calibri"/>
          <w:b/>
        </w:rPr>
        <w:t>Design Decision</w:t>
      </w:r>
      <w:r>
        <w:rPr>
          <w:rFonts w:ascii="Calibri" w:hAnsi="Calibri"/>
          <w:sz w:val="22"/>
        </w:rPr>
        <w:t>: Implements lazy loading (</w:t>
      </w:r>
      <w:r>
        <w:rPr>
          <w:rFonts w:ascii="Consolas" w:hAnsi="Consolas"/>
          <w:color w:val="C7254E"/>
          <w:sz w:val="19"/>
        </w:rPr>
        <w:t>_model = None</w:t>
      </w:r>
      <w:r>
        <w:rPr>
          <w:rFonts w:ascii="Calibri" w:hAnsi="Calibri"/>
          <w:sz w:val="22"/>
        </w:rPr>
        <w:t xml:space="preserve"> until first </w:t>
      </w:r>
      <w:r>
        <w:rPr>
          <w:rFonts w:ascii="Consolas" w:hAnsi="Consolas"/>
          <w:color w:val="C7254E"/>
          <w:sz w:val="19"/>
        </w:rPr>
        <w:t>create_embedding()</w:t>
      </w:r>
      <w:r>
        <w:rPr>
          <w:rFonts w:ascii="Calibri" w:hAnsi="Calibri"/>
          <w:sz w:val="22"/>
        </w:rPr>
        <w:t xml:space="preserve"> call). This avoids loading heavy PyTorch binaries into memory during server boot, fixing Windows </w:t>
      </w:r>
      <w:r>
        <w:rPr>
          <w:rFonts w:ascii="Consolas" w:hAnsi="Consolas"/>
          <w:color w:val="C7254E"/>
          <w:sz w:val="19"/>
        </w:rPr>
        <w:t>os error 1455</w:t>
      </w:r>
      <w:r>
        <w:rPr>
          <w:rFonts w:ascii="Calibri" w:hAnsi="Calibri"/>
          <w:sz w:val="22"/>
        </w:rPr>
        <w:t xml:space="preserve"> (paging file memory errors).</w:t>
      </w:r>
    </w:p>
    <w:p>
      <w:pPr>
        <w:spacing w:before="120" w:after="120"/>
      </w:pPr>
      <w:r>
        <w:rPr>
          <w:color w:val="D0D0D0"/>
          <w:sz w:val="16"/>
        </w:rPr>
        <w:t>_________________________________________________________________________________</w:t>
      </w:r>
    </w:p>
    <w:p>
      <w:pPr>
        <w:keepNext/>
        <w:spacing w:before="280" w:after="80"/>
      </w:pPr>
      <w:r>
        <w:rPr>
          <w:rFonts w:ascii="Calibri" w:hAnsi="Calibri"/>
          <w:b/>
          <w:color w:val="2E75B6"/>
          <w:sz w:val="28"/>
        </w:rPr>
        <w:t>🔹 Core System 3: Electron + React Desktop App (`src/`)</w:t>
      </w:r>
    </w:p>
    <w:p>
      <w:pPr>
        <w:keepNext/>
        <w:spacing w:before="200" w:after="40"/>
      </w:pPr>
      <w:r>
        <w:rPr>
          <w:rFonts w:ascii="Calibri" w:hAnsi="Calibri"/>
          <w:b/>
          <w:color w:val="333333"/>
          <w:sz w:val="24"/>
        </w:rPr>
        <w:t>📄 [src/main/index.ts](file:///c:/Users/Hemkumar%20Ramesh/Documents/RevitAI/src/main/index.ts)</w:t>
      </w:r>
    </w:p>
    <w:p>
      <w:pPr>
        <w:pStyle w:val="ListBullet"/>
        <w:spacing w:before="40" w:after="40"/>
      </w:pPr>
      <w:r>
        <w:rPr>
          <w:rFonts w:ascii="Calibri" w:hAnsi="Calibri"/>
          <w:b/>
        </w:rPr>
        <w:t>Role</w:t>
      </w:r>
      <w:r>
        <w:rPr>
          <w:rFonts w:ascii="Calibri" w:hAnsi="Calibri"/>
          <w:sz w:val="22"/>
        </w:rPr>
        <w:t>: Electron Main process. Creates browser window (</w:t>
      </w:r>
      <w:r>
        <w:rPr>
          <w:rFonts w:ascii="Consolas" w:hAnsi="Consolas"/>
          <w:color w:val="C7254E"/>
          <w:sz w:val="19"/>
        </w:rPr>
        <w:t>BrowserWindow</w:t>
      </w:r>
      <w:r>
        <w:rPr>
          <w:rFonts w:ascii="Calibri" w:hAnsi="Calibri"/>
          <w:sz w:val="22"/>
        </w:rPr>
        <w:t>), handles window controls (minimize, maximize, close), and sets up CSP/security rules.</w:t>
      </w:r>
    </w:p>
    <w:p>
      <w:pPr>
        <w:keepNext/>
        <w:spacing w:before="200" w:after="40"/>
      </w:pPr>
      <w:r>
        <w:rPr>
          <w:rFonts w:ascii="Calibri" w:hAnsi="Calibri"/>
          <w:b/>
          <w:color w:val="333333"/>
          <w:sz w:val="24"/>
        </w:rPr>
        <w:t>📄 [src/renderer/src/App.tsx](file:///c:/Users/Hemkumar%20Ramesh/Documents/RevitAI/src/renderer/src/App.tsx)</w:t>
      </w:r>
    </w:p>
    <w:p>
      <w:pPr>
        <w:pStyle w:val="ListBullet"/>
        <w:spacing w:before="40" w:after="40"/>
      </w:pPr>
      <w:r>
        <w:rPr>
          <w:rFonts w:ascii="Calibri" w:hAnsi="Calibri"/>
          <w:b/>
        </w:rPr>
        <w:t>Role</w:t>
      </w:r>
      <w:r>
        <w:rPr>
          <w:rFonts w:ascii="Calibri" w:hAnsi="Calibri"/>
          <w:sz w:val="22"/>
        </w:rPr>
        <w:t>: Master React controller component.</w:t>
      </w:r>
    </w:p>
    <w:p>
      <w:pPr>
        <w:pStyle w:val="ListBullet"/>
        <w:spacing w:before="40" w:after="40"/>
      </w:pPr>
      <w:r>
        <w:rPr>
          <w:rFonts w:ascii="Calibri" w:hAnsi="Calibri"/>
          <w:b/>
        </w:rPr>
        <w:t>Key Mechanisms</w:t>
      </w:r>
      <w:r>
        <w:rPr>
          <w:rFonts w:ascii="Calibri" w:hAnsi="Calibri"/>
          <w:sz w:val="22"/>
        </w:rPr>
        <w:t>:</w:t>
      </w:r>
    </w:p>
    <w:p>
      <w:pPr>
        <w:pStyle w:val="ListBullet"/>
        <w:spacing w:before="40" w:after="40"/>
      </w:pPr>
      <w:r>
        <w:rPr>
          <w:rFonts w:ascii="Calibri" w:hAnsi="Calibri"/>
          <w:b/>
        </w:rPr>
        <w:t>Active Project Polling</w:t>
      </w:r>
      <w:r>
        <w:rPr>
          <w:rFonts w:ascii="Calibri" w:hAnsi="Calibri"/>
          <w:sz w:val="22"/>
        </w:rPr>
        <w:t xml:space="preserve">: Sets up a 3-second interval polling </w:t>
      </w:r>
      <w:r>
        <w:rPr>
          <w:rFonts w:ascii="Consolas" w:hAnsi="Consolas"/>
          <w:color w:val="C7254E"/>
          <w:sz w:val="19"/>
        </w:rPr>
        <w:t>http://127.0.0.1:8000/current-project</w:t>
      </w:r>
      <w:r>
        <w:rPr>
          <w:rFonts w:ascii="Calibri" w:hAnsi="Calibri"/>
          <w:sz w:val="22"/>
        </w:rPr>
        <w:t xml:space="preserve"> to show the connected project name in the top status bar.</w:t>
      </w:r>
    </w:p>
    <w:p>
      <w:pPr>
        <w:pStyle w:val="ListBullet"/>
        <w:spacing w:before="40" w:after="40"/>
      </w:pPr>
      <w:r>
        <w:rPr>
          <w:rFonts w:ascii="Calibri" w:hAnsi="Calibri"/>
          <w:b/>
        </w:rPr>
        <w:t>State Management</w:t>
      </w:r>
      <w:r>
        <w:rPr>
          <w:rFonts w:ascii="Calibri" w:hAnsi="Calibri"/>
          <w:sz w:val="22"/>
        </w:rPr>
        <w:t xml:space="preserve">: Controls </w:t>
      </w:r>
      <w:r>
        <w:rPr>
          <w:rFonts w:ascii="Consolas" w:hAnsi="Consolas"/>
          <w:color w:val="C7254E"/>
          <w:sz w:val="19"/>
        </w:rPr>
        <w:t>conversations</w:t>
      </w:r>
      <w:r>
        <w:rPr>
          <w:rFonts w:ascii="Calibri" w:hAnsi="Calibri"/>
          <w:sz w:val="22"/>
        </w:rPr>
        <w:t xml:space="preserve">, </w:t>
      </w:r>
      <w:r>
        <w:rPr>
          <w:rFonts w:ascii="Consolas" w:hAnsi="Consolas"/>
          <w:color w:val="C7254E"/>
          <w:sz w:val="19"/>
        </w:rPr>
        <w:t>activeId</w:t>
      </w:r>
      <w:r>
        <w:rPr>
          <w:rFonts w:ascii="Calibri" w:hAnsi="Calibri"/>
          <w:sz w:val="22"/>
        </w:rPr>
        <w:t xml:space="preserve">, </w:t>
      </w:r>
      <w:r>
        <w:rPr>
          <w:rFonts w:ascii="Consolas" w:hAnsi="Consolas"/>
          <w:color w:val="C7254E"/>
          <w:sz w:val="19"/>
        </w:rPr>
        <w:t>loading</w:t>
      </w:r>
      <w:r>
        <w:rPr>
          <w:rFonts w:ascii="Calibri" w:hAnsi="Calibri"/>
          <w:sz w:val="22"/>
        </w:rPr>
        <w:t xml:space="preserve">, and communicates with FastAPI endpoint </w:t>
      </w:r>
      <w:r>
        <w:rPr>
          <w:rFonts w:ascii="Consolas" w:hAnsi="Consolas"/>
          <w:color w:val="C7254E"/>
          <w:sz w:val="19"/>
        </w:rPr>
        <w:t>/chat</w:t>
      </w:r>
      <w:r>
        <w:rPr>
          <w:rFonts w:ascii="Calibri" w:hAnsi="Calibri"/>
          <w:sz w:val="22"/>
        </w:rPr>
        <w:t>.</w:t>
      </w:r>
    </w:p>
    <w:p>
      <w:pPr>
        <w:keepNext/>
        <w:spacing w:before="200" w:after="40"/>
      </w:pPr>
      <w:r>
        <w:rPr>
          <w:rFonts w:ascii="Calibri" w:hAnsi="Calibri"/>
          <w:b/>
          <w:color w:val="333333"/>
          <w:sz w:val="24"/>
        </w:rPr>
        <w:t>📄 [src/renderer/src/components/ChatSidebar.tsx](file:///c:/Users/Hemkumar%20Ramesh/Documents/RevitAI/src/renderer/src/components/ChatSidebar.tsx)</w:t>
      </w:r>
    </w:p>
    <w:p>
      <w:pPr>
        <w:pStyle w:val="ListBullet"/>
        <w:spacing w:before="40" w:after="40"/>
      </w:pPr>
      <w:r>
        <w:rPr>
          <w:rFonts w:ascii="Calibri" w:hAnsi="Calibri"/>
          <w:b/>
        </w:rPr>
        <w:t>Role</w:t>
      </w:r>
      <w:r>
        <w:rPr>
          <w:rFonts w:ascii="Calibri" w:hAnsi="Calibri"/>
          <w:sz w:val="22"/>
        </w:rPr>
        <w:t>: Renders sidebar navigation, chat session history, new chat creation, and conversation deletion.</w:t>
      </w:r>
    </w:p>
    <w:p>
      <w:pPr>
        <w:keepNext/>
        <w:spacing w:before="200" w:after="40"/>
      </w:pPr>
      <w:r>
        <w:rPr>
          <w:rFonts w:ascii="Calibri" w:hAnsi="Calibri"/>
          <w:b/>
          <w:color w:val="333333"/>
          <w:sz w:val="24"/>
        </w:rPr>
        <w:t>📄 [src/renderer/src/components/SearchResultCard.tsx](file:///c:/Users/Hemkumar%20Ramesh/Documents/RevitAI/src/renderer/src/components/SearchResultCard.tsx)</w:t>
      </w:r>
    </w:p>
    <w:p>
      <w:pPr>
        <w:pStyle w:val="ListBullet"/>
        <w:spacing w:before="40" w:after="40"/>
      </w:pPr>
      <w:r>
        <w:rPr>
          <w:rFonts w:ascii="Calibri" w:hAnsi="Calibri"/>
          <w:b/>
        </w:rPr>
        <w:t>Role</w:t>
      </w:r>
      <w:r>
        <w:rPr>
          <w:rFonts w:ascii="Calibri" w:hAnsi="Calibri"/>
          <w:sz w:val="22"/>
        </w:rPr>
        <w:t>: Formats search results (views/elements found in Revit) into interactive cards with quick execution buttons ("Open View", "Select Element").</w:t>
      </w:r>
    </w:p>
    <w:p>
      <w:pPr>
        <w:spacing w:before="120" w:after="120"/>
      </w:pPr>
      <w:r>
        <w:rPr>
          <w:color w:val="D0D0D0"/>
          <w:sz w:val="16"/>
        </w:rPr>
        <w:t>_________________________________________________________________________________</w:t>
      </w:r>
    </w:p>
    <w:p>
      <w:pPr>
        <w:keepNext/>
        <w:spacing w:before="360" w:after="120"/>
      </w:pPr>
      <w:r>
        <w:rPr>
          <w:rFonts w:ascii="Calibri" w:hAnsi="Calibri"/>
          <w:b/>
          <w:color w:val="1F4E79"/>
          <w:sz w:val="36"/>
        </w:rPr>
        <w:t>5. End-to-End Execution Trace (User Journey)</w:t>
      </w:r>
    </w:p>
    <w:p>
      <w:pPr>
        <w:keepNext/>
        <w:spacing w:before="280" w:after="80"/>
      </w:pPr>
      <w:r>
        <w:rPr>
          <w:rFonts w:ascii="Calibri" w:hAnsi="Calibri"/>
          <w:b/>
          <w:color w:val="2E75B6"/>
          <w:sz w:val="28"/>
        </w:rPr>
        <w:t>Scenario: User types *"Open Level 1 Floor Plan"* in the Electron UI</w:t>
      </w:r>
    </w:p>
    <w:tbl>
      <w:tblPr>
        <w:tblW w:type="auto" w:w="0"/>
        <w:jc w:val="center"/>
        <w:tblLook w:firstColumn="1" w:firstRow="1" w:lastColumn="0" w:lastRow="0" w:noHBand="0" w:noVBand="1" w:val="04A0"/>
      </w:tblPr>
      <w:tblGrid>
        <w:gridCol w:w="9360"/>
      </w:tblGrid>
      <w:tr>
        <w:tc>
          <w:tcPr>
            <w:tcW w:type="dxa" w:w="9360"/>
            <w:shd w:fill="F4F6F9"/>
            <w:tcMar>
              <w:top w:w="100" w:type="dxa"/>
              <w:bottom w:w="100" w:type="dxa"/>
              <w:left w:w="150" w:type="dxa"/>
              <w:right w:w="150" w:type="dxa"/>
            </w:tcMar>
          </w:tcPr>
          <w:p>
            <w:pPr>
              <w:spacing w:before="0" w:after="0"/>
            </w:pPr>
            <w:r>
              <w:rPr>
                <w:rFonts w:ascii="Consolas" w:hAnsi="Consolas"/>
                <w:color w:val="24292E"/>
                <w:sz w:val="19"/>
              </w:rPr>
              <w:t xml:space="preserve"> 1. [Electron UI] User enters "Open Level 1 Floor Plan" -&gt; App.tsx sends POST request to http://127.0.0.1:8000/chat</w:t>
              <w:br/>
              <w:t xml:space="preserve"> 2. [FastAPI Backend] main.py checks get_active_project_id() via Revit plugin HTTP listener (Port 8765).</w:t>
              <w:br/>
              <w:t xml:space="preserve"> 3. [FastAPI Backend] gemini_service.py classifies query:</w:t>
              <w:br/>
              <w:t xml:space="preserve">    - Intent: REVIT_ACTION</w:t>
              <w:br/>
              <w:t xml:space="preserve">    - Entities: { "level": "L1", "viewType": "FloorPlan", "action": "OPEN" }</w:t>
              <w:br/>
              <w:t xml:space="preserve"> 4. [FastAPI Backend] semantic_search.py executes project-isolated search:</w:t>
              <w:br/>
              <w:t xml:space="preserve">    - Generates 384d vector embedding using all-MiniLM-L6-v2.</w:t>
              <w:br/>
              <w:t xml:space="preserve">    - Runs hybrid SQL query on PostgreSQL:</w:t>
              <w:br/>
              <w:t xml:space="preserve">      WHERE project_id = active_project_id AND level_name ILIKE '%Level 1%'</w:t>
              <w:br/>
              <w:t xml:space="preserve">      ORDER BY (vector_similarity * 100 + exact_match_score) DESC LIMIT 1;</w:t>
              <w:br/>
              <w:t xml:space="preserve">    - Returns matching view record (e.g., Revit View ID: 128495, View Name: "Level 1 - Architectural").</w:t>
              <w:br/>
              <w:t xml:space="preserve"> 5. [FastAPI Backend] main.py calls Revit Plugin API:</w:t>
              <w:br/>
              <w:t xml:space="preserve">    - POST http://127.0.0.1:8765/open-view with body { "view_id": 128495, "project_id": 1 }</w:t>
              <w:br/>
              <w:t xml:space="preserve"> 6. [Revit C# Plugin] RevitAIApp.cs receives request on HTTP thread:</w:t>
              <w:br/>
              <w:t xml:space="preserve">    - Cross-verifies active project_id == 1.</w:t>
              <w:br/>
              <w:t xml:space="preserve">    - Queues command and calls externalEvent.Raise().</w:t>
              <w:br/>
              <w:t xml:space="preserve"> 7. [Revit Main Thread] RevitAIExternalEventHandler.Execute(UIApplication app) fires:</w:t>
              <w:br/>
              <w:t xml:space="preserve">    - Gets ActiveUIDocument.</w:t>
              <w:br/>
              <w:t xml:space="preserve">    - Sets active view: uidoc.ActiveView = doc.GetElement(new ElementId(128495)) as View;</w:t>
              <w:br/>
              <w:t xml:space="preserve"> 8. [Electron UI] Backend returns successful response; UI updates chat thread with success card.</w:t>
              <w:br/>
            </w:r>
          </w:p>
        </w:tc>
      </w:tr>
    </w:tbl>
    <w:p>
      <w:pPr>
        <w:spacing w:after="120"/>
      </w:pPr>
    </w:p>
    <w:p>
      <w:pPr>
        <w:spacing w:before="120" w:after="120"/>
      </w:pPr>
      <w:r>
        <w:rPr>
          <w:color w:val="D0D0D0"/>
          <w:sz w:val="16"/>
        </w:rPr>
        <w:t>_________________________________________________________________________________</w:t>
      </w:r>
    </w:p>
    <w:p>
      <w:pPr>
        <w:keepNext/>
        <w:spacing w:before="360" w:after="120"/>
      </w:pPr>
      <w:r>
        <w:rPr>
          <w:rFonts w:ascii="Calibri" w:hAnsi="Calibri"/>
          <w:b/>
          <w:color w:val="1F4E79"/>
          <w:sz w:val="36"/>
        </w:rPr>
        <w:t>6. Top Technical Review Questions &amp; Model Answers</w:t>
      </w:r>
    </w:p>
    <w:p>
      <w:pPr>
        <w:keepNext/>
        <w:spacing w:before="280" w:after="80"/>
      </w:pPr>
      <w:r>
        <w:rPr>
          <w:rFonts w:ascii="Calibri" w:hAnsi="Calibri"/>
          <w:b/>
          <w:color w:val="2E75B6"/>
          <w:sz w:val="28"/>
        </w:rPr>
        <w:t>Q1: Why did you use `IExternalEventHandler` in the Revit plugin instead of directly calling Revit API inside your HTTP server listener?</w:t>
      </w:r>
    </w:p>
    <w:tbl>
      <w:tblPr>
        <w:tblW w:type="auto" w:w="0"/>
        <w:jc w:val="center"/>
        <w:tblLayout w:type="fixed"/>
        <w:tblLook w:firstColumn="1" w:firstRow="1" w:lastColumn="0" w:lastRow="0" w:noHBand="0" w:noVBand="1" w:val="04A0"/>
      </w:tblPr>
      <w:tblGrid>
        <w:gridCol w:w="9360"/>
      </w:tblGrid>
      <w:tr>
        <w:tc>
          <w:tcPr>
            <w:tcW w:type="dxa" w:w="9360"/>
            <w:shd w:fill="F2F4F7"/>
            <w:tcMar>
              <w:top w:w="140" w:type="dxa"/>
              <w:bottom w:w="140" w:type="dxa"/>
              <w:left w:w="200" w:type="dxa"/>
              <w:right w:w="200" w:type="dxa"/>
            </w:tcMar>
            <w:tcBorders>
              <w:top w:val="none"/>
              <w:left w:val="single" w:sz="36" w:space="0" w:color="1F4E79"/>
              <w:bottom w:val="none"/>
              <w:right w:val="none"/>
            </w:tcBorders>
          </w:tcPr>
          <w:p>
            <w:pPr>
              <w:spacing w:before="40" w:after="40"/>
            </w:pPr>
            <w:r>
              <w:rPr>
                <w:rFonts w:ascii="Calibri" w:hAnsi="Calibri"/>
                <w:b/>
                <w:color w:val="1F4E79"/>
                <w:sz w:val="22"/>
              </w:rPr>
              <w:t>Note / Strategic Highlight</w:t>
              <w:br/>
            </w:r>
            <w:r>
              <w:rPr>
                <w:rFonts w:ascii="Calibri" w:hAnsi="Calibri"/>
                <w:color w:val="333333"/>
                <w:sz w:val="21"/>
              </w:rPr>
              <w:t>**Answer**: The Autodesk Revit API is strictly single-threaded and bound to Revit's main UI thread. Executing Revit API operations (like opening a view or modifying elements) from a background thread (such as an `HttpListener` thread) causes immediate access violation exceptions or Revit crash. `IExternalEventHandler` allows us to safely bridge asynchronous HTTP requests with Revit's main thread loop via `ExternalEvent.Create()` and `.Raise()`.</w:t>
            </w:r>
          </w:p>
        </w:tc>
      </w:tr>
    </w:tbl>
    <w:p>
      <w:pPr>
        <w:spacing w:after="120"/>
      </w:pPr>
    </w:p>
    <w:p>
      <w:pPr>
        <w:keepNext/>
        <w:spacing w:before="280" w:after="80"/>
      </w:pPr>
      <w:r>
        <w:rPr>
          <w:rFonts w:ascii="Calibri" w:hAnsi="Calibri"/>
          <w:b/>
          <w:color w:val="2E75B6"/>
          <w:sz w:val="28"/>
        </w:rPr>
        <w:t>Q2: How do you guarantee that a user search in Project A doesn't return views or elements from Project B?</w:t>
      </w:r>
    </w:p>
    <w:tbl>
      <w:tblPr>
        <w:tblW w:type="auto" w:w="0"/>
        <w:jc w:val="center"/>
        <w:tblLayout w:type="fixed"/>
        <w:tblLook w:firstColumn="1" w:firstRow="1" w:lastColumn="0" w:lastRow="0" w:noHBand="0" w:noVBand="1" w:val="04A0"/>
      </w:tblPr>
      <w:tblGrid>
        <w:gridCol w:w="9360"/>
      </w:tblGrid>
      <w:tr>
        <w:tc>
          <w:tcPr>
            <w:tcW w:type="dxa" w:w="9360"/>
            <w:shd w:fill="F2F4F7"/>
            <w:tcMar>
              <w:top w:w="140" w:type="dxa"/>
              <w:bottom w:w="140" w:type="dxa"/>
              <w:left w:w="200" w:type="dxa"/>
              <w:right w:w="200" w:type="dxa"/>
            </w:tcMar>
            <w:tcBorders>
              <w:top w:val="none"/>
              <w:left w:val="single" w:sz="36" w:space="0" w:color="1F4E79"/>
              <w:bottom w:val="none"/>
              <w:right w:val="none"/>
            </w:tcBorders>
          </w:tcPr>
          <w:p>
            <w:pPr>
              <w:spacing w:before="40" w:after="40"/>
            </w:pPr>
            <w:r>
              <w:rPr>
                <w:rFonts w:ascii="Calibri" w:hAnsi="Calibri"/>
                <w:b/>
                <w:color w:val="1F4E79"/>
                <w:sz w:val="22"/>
              </w:rPr>
              <w:t>Note / Strategic Highlight</w:t>
              <w:br/>
            </w:r>
            <w:r>
              <w:rPr>
                <w:rFonts w:ascii="Calibri" w:hAnsi="Calibri"/>
                <w:color w:val="333333"/>
                <w:sz w:val="21"/>
              </w:rPr>
              <w:t>**Answer**: We enforce strict multi-tier project isolation:</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fill="F2F4F7"/>
            <w:tcMar>
              <w:top w:w="140" w:type="dxa"/>
              <w:bottom w:w="140" w:type="dxa"/>
              <w:left w:w="200" w:type="dxa"/>
              <w:right w:w="200" w:type="dxa"/>
            </w:tcMar>
            <w:tcBorders>
              <w:top w:val="none"/>
              <w:left w:val="single" w:sz="36" w:space="0" w:color="1F4E79"/>
              <w:bottom w:val="none"/>
              <w:right w:val="none"/>
            </w:tcBorders>
          </w:tcPr>
          <w:p>
            <w:pPr>
              <w:spacing w:before="40" w:after="40"/>
            </w:pPr>
            <w:r>
              <w:rPr>
                <w:rFonts w:ascii="Calibri" w:hAnsi="Calibri"/>
                <w:b/>
                <w:color w:val="1F4E79"/>
                <w:sz w:val="22"/>
              </w:rPr>
              <w:t>Note / Strategic Highlight</w:t>
              <w:br/>
            </w:r>
            <w:r>
              <w:rPr>
                <w:rFonts w:ascii="Calibri" w:hAnsi="Calibri"/>
                <w:color w:val="333333"/>
                <w:sz w:val="21"/>
              </w:rPr>
              <w:t>1. In the backend (`main.py`), whenever the active Revit project changes, we flush `SESSION_CONTEXT` search history.</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fill="F2F4F7"/>
            <w:tcMar>
              <w:top w:w="140" w:type="dxa"/>
              <w:bottom w:w="140" w:type="dxa"/>
              <w:left w:w="200" w:type="dxa"/>
              <w:right w:w="200" w:type="dxa"/>
            </w:tcMar>
            <w:tcBorders>
              <w:top w:val="none"/>
              <w:left w:val="single" w:sz="36" w:space="0" w:color="1F4E79"/>
              <w:bottom w:val="none"/>
              <w:right w:val="none"/>
            </w:tcBorders>
          </w:tcPr>
          <w:p>
            <w:pPr>
              <w:spacing w:before="40" w:after="40"/>
            </w:pPr>
            <w:r>
              <w:rPr>
                <w:rFonts w:ascii="Calibri" w:hAnsi="Calibri"/>
                <w:b/>
                <w:color w:val="1F4E79"/>
                <w:sz w:val="22"/>
              </w:rPr>
              <w:t>Note / Strategic Highlight</w:t>
              <w:br/>
            </w:r>
            <w:r>
              <w:rPr>
                <w:rFonts w:ascii="Calibri" w:hAnsi="Calibri"/>
                <w:color w:val="333333"/>
                <w:sz w:val="21"/>
              </w:rPr>
              <w:t>2. In `semantic_search.py`, every single SQL and vector query includes a mandatory `WHERE project_id = :active_project_id` clause.</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fill="F2F4F7"/>
            <w:tcMar>
              <w:top w:w="140" w:type="dxa"/>
              <w:bottom w:w="140" w:type="dxa"/>
              <w:left w:w="200" w:type="dxa"/>
              <w:right w:w="200" w:type="dxa"/>
            </w:tcMar>
            <w:tcBorders>
              <w:top w:val="none"/>
              <w:left w:val="single" w:sz="36" w:space="0" w:color="1F4E79"/>
              <w:bottom w:val="none"/>
              <w:right w:val="none"/>
            </w:tcBorders>
          </w:tcPr>
          <w:p>
            <w:pPr>
              <w:spacing w:before="40" w:after="40"/>
            </w:pPr>
            <w:r>
              <w:rPr>
                <w:rFonts w:ascii="Calibri" w:hAnsi="Calibri"/>
                <w:b/>
                <w:color w:val="1F4E79"/>
                <w:sz w:val="22"/>
              </w:rPr>
              <w:t>Note / Strategic Highlight</w:t>
              <w:br/>
            </w:r>
            <w:r>
              <w:rPr>
                <w:rFonts w:ascii="Calibri" w:hAnsi="Calibri"/>
                <w:color w:val="333333"/>
                <w:sz w:val="21"/>
              </w:rPr>
              <w:t>3. Before the Revit plugin executes any element or view action, it cross-checks `request.project_id == active_doc.project_id`.</w:t>
            </w:r>
          </w:p>
        </w:tc>
      </w:tr>
    </w:tbl>
    <w:p>
      <w:pPr>
        <w:spacing w:after="120"/>
      </w:pPr>
    </w:p>
    <w:p>
      <w:pPr>
        <w:keepNext/>
        <w:spacing w:before="280" w:after="80"/>
      </w:pPr>
      <w:r>
        <w:rPr>
          <w:rFonts w:ascii="Calibri" w:hAnsi="Calibri"/>
          <w:b/>
          <w:color w:val="2E75B6"/>
          <w:sz w:val="28"/>
        </w:rPr>
        <w:t>Q3: Why did you combine LLM intent classification with a deterministic fallback parser?</w:t>
      </w:r>
    </w:p>
    <w:tbl>
      <w:tblPr>
        <w:tblW w:type="auto" w:w="0"/>
        <w:jc w:val="center"/>
        <w:tblLayout w:type="fixed"/>
        <w:tblLook w:firstColumn="1" w:firstRow="1" w:lastColumn="0" w:lastRow="0" w:noHBand="0" w:noVBand="1" w:val="04A0"/>
      </w:tblPr>
      <w:tblGrid>
        <w:gridCol w:w="9360"/>
      </w:tblGrid>
      <w:tr>
        <w:tc>
          <w:tcPr>
            <w:tcW w:type="dxa" w:w="9360"/>
            <w:shd w:fill="F2F4F7"/>
            <w:tcMar>
              <w:top w:w="140" w:type="dxa"/>
              <w:bottom w:w="140" w:type="dxa"/>
              <w:left w:w="200" w:type="dxa"/>
              <w:right w:w="200" w:type="dxa"/>
            </w:tcMar>
            <w:tcBorders>
              <w:top w:val="none"/>
              <w:left w:val="single" w:sz="36" w:space="0" w:color="1F4E79"/>
              <w:bottom w:val="none"/>
              <w:right w:val="none"/>
            </w:tcBorders>
          </w:tcPr>
          <w:p>
            <w:pPr>
              <w:spacing w:before="40" w:after="40"/>
            </w:pPr>
            <w:r>
              <w:rPr>
                <w:rFonts w:ascii="Calibri" w:hAnsi="Calibri"/>
                <w:b/>
                <w:color w:val="1F4E79"/>
                <w:sz w:val="22"/>
              </w:rPr>
              <w:t>Note / Strategic Highlight</w:t>
              <w:br/>
            </w:r>
            <w:r>
              <w:rPr>
                <w:rFonts w:ascii="Calibri" w:hAnsi="Calibri"/>
                <w:color w:val="333333"/>
                <w:sz w:val="21"/>
              </w:rPr>
              <w:t>**Answer**: Relying purely on cloud LLMs introduces two risks: network latency/failure and API key unavailability. Our system uses Google Gemini for rich intent understanding, but if the API key is absent or offline, our deterministic regex engine handles typo correction, entity extraction, and keyword matching locally with zero latency, ensuring 100% system availability.</w:t>
            </w:r>
          </w:p>
        </w:tc>
      </w:tr>
    </w:tbl>
    <w:p>
      <w:pPr>
        <w:spacing w:after="120"/>
      </w:pPr>
    </w:p>
    <w:p>
      <w:pPr>
        <w:keepNext/>
        <w:spacing w:before="280" w:after="80"/>
      </w:pPr>
      <w:r>
        <w:rPr>
          <w:rFonts w:ascii="Calibri" w:hAnsi="Calibri"/>
          <w:b/>
          <w:color w:val="2E75B6"/>
          <w:sz w:val="28"/>
        </w:rPr>
        <w:t>Q4: How does `pgvector` hybrid search work in your project?</w:t>
      </w:r>
    </w:p>
    <w:tbl>
      <w:tblPr>
        <w:tblW w:type="auto" w:w="0"/>
        <w:jc w:val="center"/>
        <w:tblLayout w:type="fixed"/>
        <w:tblLook w:firstColumn="1" w:firstRow="1" w:lastColumn="0" w:lastRow="0" w:noHBand="0" w:noVBand="1" w:val="04A0"/>
      </w:tblPr>
      <w:tblGrid>
        <w:gridCol w:w="9360"/>
      </w:tblGrid>
      <w:tr>
        <w:tc>
          <w:tcPr>
            <w:tcW w:type="dxa" w:w="9360"/>
            <w:shd w:fill="F2F4F7"/>
            <w:tcMar>
              <w:top w:w="140" w:type="dxa"/>
              <w:bottom w:w="140" w:type="dxa"/>
              <w:left w:w="200" w:type="dxa"/>
              <w:right w:w="200" w:type="dxa"/>
            </w:tcMar>
            <w:tcBorders>
              <w:top w:val="none"/>
              <w:left w:val="single" w:sz="36" w:space="0" w:color="1F4E79"/>
              <w:bottom w:val="none"/>
              <w:right w:val="none"/>
            </w:tcBorders>
          </w:tcPr>
          <w:p>
            <w:pPr>
              <w:spacing w:before="40" w:after="40"/>
            </w:pPr>
            <w:r>
              <w:rPr>
                <w:rFonts w:ascii="Calibri" w:hAnsi="Calibri"/>
                <w:b/>
                <w:color w:val="1F4E79"/>
                <w:sz w:val="22"/>
              </w:rPr>
              <w:t>Note / Strategic Highlight</w:t>
              <w:br/>
            </w:r>
            <w:r>
              <w:rPr>
                <w:rFonts w:ascii="Calibri" w:hAnsi="Calibri"/>
                <w:color w:val="333333"/>
                <w:sz w:val="21"/>
              </w:rPr>
              <w:t>**Answer**: We compute 384-dimensional vector embeddings for view names and descriptions using `all-MiniLM-L6-v2`. In PostgreSQL, `pgvector` performs cosine similarity search using the `&lt;=&gt;` distance operator. We combine this vector score with exact SQL keyword matches, view type weights, and level filters to calculate a composite `hybrid_score`, giving us both semantic understanding (finding "ground floor" when searching "L1") and exact precision.</w:t>
            </w:r>
          </w:p>
        </w:tc>
      </w:tr>
    </w:tbl>
    <w:p>
      <w:pPr>
        <w:spacing w:after="120"/>
      </w:pPr>
    </w:p>
    <w:p>
      <w:pPr>
        <w:keepNext/>
        <w:spacing w:before="280" w:after="80"/>
      </w:pPr>
      <w:r>
        <w:rPr>
          <w:rFonts w:ascii="Calibri" w:hAnsi="Calibri"/>
          <w:b/>
          <w:color w:val="2E75B6"/>
          <w:sz w:val="28"/>
        </w:rPr>
        <w:t>Q5: What happens if port 8765 is already occupied by another application on the user's PC?</w:t>
      </w:r>
    </w:p>
    <w:tbl>
      <w:tblPr>
        <w:tblW w:type="auto" w:w="0"/>
        <w:jc w:val="center"/>
        <w:tblLayout w:type="fixed"/>
        <w:tblLook w:firstColumn="1" w:firstRow="1" w:lastColumn="0" w:lastRow="0" w:noHBand="0" w:noVBand="1" w:val="04A0"/>
      </w:tblPr>
      <w:tblGrid>
        <w:gridCol w:w="9360"/>
      </w:tblGrid>
      <w:tr>
        <w:tc>
          <w:tcPr>
            <w:tcW w:type="dxa" w:w="9360"/>
            <w:shd w:fill="F2F4F7"/>
            <w:tcMar>
              <w:top w:w="140" w:type="dxa"/>
              <w:bottom w:w="140" w:type="dxa"/>
              <w:left w:w="200" w:type="dxa"/>
              <w:right w:w="200" w:type="dxa"/>
            </w:tcMar>
            <w:tcBorders>
              <w:top w:val="none"/>
              <w:left w:val="single" w:sz="36" w:space="0" w:color="1F4E79"/>
              <w:bottom w:val="none"/>
              <w:right w:val="none"/>
            </w:tcBorders>
          </w:tcPr>
          <w:p>
            <w:pPr>
              <w:spacing w:before="40" w:after="40"/>
            </w:pPr>
            <w:r>
              <w:rPr>
                <w:rFonts w:ascii="Calibri" w:hAnsi="Calibri"/>
                <w:b/>
                <w:color w:val="1F4E79"/>
                <w:sz w:val="22"/>
              </w:rPr>
              <w:t>Note / Strategic Highlight</w:t>
              <w:br/>
            </w:r>
            <w:r>
              <w:rPr>
                <w:rFonts w:ascii="Calibri" w:hAnsi="Calibri"/>
                <w:color w:val="333333"/>
                <w:sz w:val="21"/>
              </w:rPr>
              <w:t>**Answer**: The Revit plugin implements dynamic candidate port binding across ports `8765` through `8770`. On startup, it attempts to bind to `8765`. If occupied, it catches the socket exception and iterates through `8766`, `8767`, etc., until it successfully binds, logging the active port.</w:t>
            </w:r>
          </w:p>
        </w:tc>
      </w:tr>
    </w:tbl>
    <w:p>
      <w:pPr>
        <w:spacing w:after="120"/>
      </w:pPr>
    </w:p>
    <w:p>
      <w:pPr>
        <w:spacing w:before="120" w:after="120"/>
      </w:pPr>
      <w:r>
        <w:rPr>
          <w:color w:val="D0D0D0"/>
          <w:sz w:val="16"/>
        </w:rPr>
        <w:t>_________________________________________________________________________________</w:t>
      </w:r>
    </w:p>
    <w:p>
      <w:pPr>
        <w:keepNext/>
        <w:spacing w:before="360" w:after="120"/>
      </w:pPr>
      <w:r>
        <w:rPr>
          <w:rFonts w:ascii="Calibri" w:hAnsi="Calibri"/>
          <w:b/>
          <w:color w:val="1F4E79"/>
          <w:sz w:val="36"/>
        </w:rPr>
        <w:t>7. Quick Cheat Sheet for Review Day</w:t>
      </w:r>
    </w:p>
    <w:p>
      <w:pPr>
        <w:pStyle w:val="ListBullet"/>
        <w:spacing w:before="40" w:after="40"/>
      </w:pPr>
      <w:r>
        <w:rPr>
          <w:rFonts w:ascii="Calibri" w:hAnsi="Calibri"/>
          <w:b/>
        </w:rPr>
        <w:t>Start Backend</w:t>
      </w:r>
      <w:r>
        <w:rPr>
          <w:rFonts w:ascii="Calibri" w:hAnsi="Calibri"/>
          <w:sz w:val="22"/>
        </w:rPr>
        <w:t xml:space="preserve">: </w:t>
      </w:r>
      <w:r>
        <w:rPr>
          <w:rFonts w:ascii="Consolas" w:hAnsi="Consolas"/>
          <w:color w:val="C7254E"/>
          <w:sz w:val="19"/>
        </w:rPr>
        <w:t>.venv\Scripts\python.exe -m uvicorn backend.main:app --host 127.0.0.1 --port 8000</w:t>
      </w:r>
    </w:p>
    <w:p>
      <w:pPr>
        <w:pStyle w:val="ListBullet"/>
        <w:spacing w:before="40" w:after="40"/>
      </w:pPr>
      <w:r>
        <w:rPr>
          <w:rFonts w:ascii="Calibri" w:hAnsi="Calibri"/>
          <w:b/>
        </w:rPr>
        <w:t>Start Desktop App</w:t>
      </w:r>
      <w:r>
        <w:rPr>
          <w:rFonts w:ascii="Calibri" w:hAnsi="Calibri"/>
          <w:sz w:val="22"/>
        </w:rPr>
        <w:t xml:space="preserve">: </w:t>
      </w:r>
      <w:r>
        <w:rPr>
          <w:rFonts w:ascii="Consolas" w:hAnsi="Consolas"/>
          <w:color w:val="C7254E"/>
          <w:sz w:val="19"/>
        </w:rPr>
        <w:t>npm run dev</w:t>
      </w:r>
    </w:p>
    <w:p>
      <w:pPr>
        <w:pStyle w:val="ListBullet"/>
        <w:spacing w:before="40" w:after="40"/>
      </w:pPr>
      <w:r>
        <w:rPr>
          <w:rFonts w:ascii="Calibri" w:hAnsi="Calibri"/>
          <w:b/>
        </w:rPr>
        <w:t>Run Master Acceptance Test Suite</w:t>
      </w:r>
      <w:r>
        <w:rPr>
          <w:rFonts w:ascii="Calibri" w:hAnsi="Calibri"/>
          <w:sz w:val="22"/>
        </w:rPr>
        <w:t xml:space="preserve">: </w:t>
      </w:r>
      <w:r>
        <w:rPr>
          <w:rFonts w:ascii="Consolas" w:hAnsi="Consolas"/>
          <w:color w:val="C7254E"/>
          <w:sz w:val="19"/>
        </w:rPr>
        <w:t>.venv\Scripts\python.exe -m unittest backend/test_production_master.py</w:t>
      </w:r>
    </w:p>
    <w:p>
      <w:pPr>
        <w:pStyle w:val="ListBullet"/>
        <w:spacing w:before="40" w:after="40"/>
      </w:pPr>
      <w:r>
        <w:rPr>
          <w:rFonts w:ascii="Calibri" w:hAnsi="Calibri"/>
          <w:b/>
        </w:rPr>
        <w:t>Revit Plugin Location</w:t>
      </w:r>
      <w:r>
        <w:rPr>
          <w:rFonts w:ascii="Calibri" w:hAnsi="Calibri"/>
          <w:sz w:val="22"/>
        </w:rPr>
        <w:t xml:space="preserve">: </w:t>
      </w:r>
      <w:r>
        <w:rPr>
          <w:rFonts w:ascii="Consolas" w:hAnsi="Consolas"/>
          <w:color w:val="C7254E"/>
          <w:sz w:val="19"/>
        </w:rPr>
        <w:t>C:\Users\&lt;User&gt;\AppData\Roaming\Autodesk\Revit\Addins\2024\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