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1F3864"/>
          <w:sz w:val="48"/>
        </w:rPr>
        <w:t>Azure OpenAI Content Filter</w:t>
      </w:r>
    </w:p>
    <w:p>
      <w:pPr>
        <w:spacing w:after="200"/>
      </w:pPr>
      <w:r>
        <w:rPr>
          <w:color w:val="2E74B5"/>
          <w:sz w:val="26"/>
        </w:rPr>
        <w:t>Technical reference: configure, change and extend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Azure platform team managing the pacEHR Azure OpenAI resources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Prepared by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Hem Singh, pacEHR AI development team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Date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15 October 2026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Filter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20"/>
              </w:rPr>
              <w:t>pacehr-clinical-extraction</w:t>
            </w:r>
            <w:r>
              <w:rPr>
                <w:sz w:val="20"/>
              </w:rPr>
              <w:t xml:space="preserve"> (RAI policy)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API version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20"/>
              </w:rPr>
              <w:t>2024-10-01</w:t>
            </w:r>
            <w:r>
              <w:rPr>
                <w:sz w:val="20"/>
              </w:rPr>
              <w:t xml:space="preserve"> (Microsoft.CognitiveServices management API)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95959"/>
          <w:sz w:val="20"/>
        </w:rPr>
        <w:t>Contents:</w:t>
      </w:r>
      <w:r>
        <w:rPr>
          <w:color w:val="595959"/>
          <w:sz w:val="20"/>
        </w:rPr>
        <w:t xml:space="preserve">  1. Design   2. Resources   3. Filter specification   4. CLI operations   5. Portal operations   6. Changing the filter   7. Extending the filter   8. Verifying   9. Troubleshooting   10. Coordination   Appendix: Bicep</w:t>
      </w:r>
    </w:p>
    <w:p>
      <w:pPr>
        <w:pStyle w:val="Heading1"/>
      </w:pPr>
      <w:r>
        <w:t>1.  Design</w:t>
      </w:r>
    </w:p>
    <w:p>
      <w:pPr>
        <w:spacing w:after="120"/>
      </w:pPr>
      <w:r>
        <w:t xml:space="preserve">The filter is an RAI policy on the Azure OpenAI account. It is </w:t>
      </w:r>
      <w:r>
        <w:rPr>
          <w:b/>
        </w:rPr>
        <w:t>not attached to any deployment</w:t>
      </w:r>
      <w:r>
        <w:t xml:space="preserve">. The pacEHR AI service selects it per request by sending the header </w:t>
      </w:r>
      <w:r>
        <w:rPr>
          <w:rFonts w:ascii="Consolas" w:hAnsi="Consolas"/>
          <w:color w:val="1F3864"/>
        </w:rPr>
        <w:t>x-policy-id: pacehr-clinical-extraction</w:t>
      </w:r>
      <w:r>
        <w:t>. Azure applies the named policy to that request in place of the deployment's attached policy.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w-it-wo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1: Per-request filter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143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Scope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Only requests carrying the header use the policy. All other callers of the deployment keep the deployment's attached policy.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Fail-closed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If the named policy doesn't exist on the account, Azure returns HTTP 400 </w:t>
            </w:r>
            <w:r>
              <w:rPr>
                <w:rFonts w:ascii="Consolas" w:hAnsi="Consolas"/>
                <w:color w:val="1F3864"/>
                <w:sz w:val="20"/>
              </w:rPr>
              <w:t>InvalidContentFilterPolicy</w:t>
            </w:r>
            <w:r>
              <w:rPr>
                <w:sz w:val="20"/>
              </w:rPr>
              <w:t>. It never falls back to another policy.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Change propagation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Edits apply to subsequent requests, normally within a few minutes. No redeploy is needed on either side while the name stays the same.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Per account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Policies are scoped to one Azure OpenAI account. Each environment needs its own copy with the same name.</w:t>
            </w:r>
          </w:p>
        </w:tc>
      </w:tr>
    </w:tbl>
    <w:p>
      <w:pPr>
        <w:spacing w:after="40"/>
      </w:pPr>
    </w:p>
    <w:p>
      <w:pPr>
        <w:pStyle w:val="Heading1"/>
      </w:pPr>
      <w:r>
        <w:t>2. 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3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721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Azure OpenAI account</w:t>
            </w:r>
          </w:p>
        </w:tc>
        <w:tc>
          <w:tcPr>
            <w:tcW w:type="dxa" w:w="181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Resource group</w:t>
            </w:r>
          </w:p>
        </w:tc>
        <w:tc>
          <w:tcPr>
            <w:tcW w:type="dxa" w:w="181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Subscription</w:t>
            </w:r>
          </w:p>
        </w:tc>
        <w:tc>
          <w:tcPr>
            <w:tcW w:type="dxa" w:w="192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GPT-4.1 deployment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Dev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8"/>
              </w:rPr>
              <w:t>oai-3pillar-dev-eus2</w:t>
            </w: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QA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8"/>
              </w:rPr>
              <w:t>thesnfist-q-eastus2-oai</w:t>
            </w:r>
            <w:r>
              <w:rPr>
                <w:sz w:val="18"/>
              </w:rPr>
              <w:t xml:space="preserve"> (to confirm)</w:t>
            </w: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UAT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Preprod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143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ARM resource type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20"/>
              </w:rPr>
              <w:t>Microsoft.CognitiveServices/accounts/raiPolicies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Resource ID pattern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20"/>
              </w:rPr>
              <w:t>/subscriptions/{sub}/resourceGroups/{rg}/providers/Microsoft.CognitiveServices/accounts/{account}/raiPolicies/pacehr-clinical-extraction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Role required (write)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Cognitive Services Contributor, Contributor or Owner on the account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Role required (read)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Reader on the account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Deployment type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Must be </w:t>
            </w:r>
            <w:r>
              <w:rPr>
                <w:rFonts w:ascii="Consolas" w:hAnsi="Consolas"/>
                <w:color w:val="1F3864"/>
                <w:sz w:val="20"/>
              </w:rPr>
              <w:t>Standard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F3864"/>
                <w:sz w:val="20"/>
              </w:rPr>
              <w:t>DataZoneStandard</w:t>
            </w:r>
            <w:r>
              <w:rPr>
                <w:sz w:val="20"/>
              </w:rPr>
              <w:t xml:space="preserve"> (US). Global types are out of scope for this service; please raise it with us before any change.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Network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Management calls go through Azure Resource Manager and work from anywhere with Azure access. Test calls to the model (Section 8) need a network path to the account's private endpoint.</w:t>
            </w:r>
          </w:p>
        </w:tc>
      </w:tr>
    </w:tbl>
    <w:p>
      <w:pPr>
        <w:spacing w:after="40"/>
      </w:pPr>
    </w:p>
    <w:p>
      <w:pPr>
        <w:pStyle w:val="Heading1"/>
      </w:pPr>
      <w:r>
        <w:t>3.  Filter specification</w:t>
      </w:r>
    </w:p>
    <w:p>
      <w:pPr>
        <w:spacing w:after="120"/>
      </w:pPr>
      <w:r>
        <w:t xml:space="preserve">The current agreed configuration, with portal labels mapped to API names. “Annotate only” is </w:t>
      </w:r>
      <w:r>
        <w:rPr>
          <w:rFonts w:ascii="Consolas" w:hAnsi="Consolas"/>
          <w:color w:val="1F3864"/>
        </w:rPr>
        <w:t>enabled: true, blocking: false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260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Portal label</w:t>
            </w:r>
          </w:p>
        </w:tc>
        <w:tc>
          <w:tcPr>
            <w:tcW w:type="dxa" w:w="2381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API name</w:t>
            </w:r>
          </w:p>
        </w:tc>
        <w:tc>
          <w:tcPr>
            <w:tcW w:type="dxa" w:w="113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191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Enabled</w:t>
            </w:r>
          </w:p>
        </w:tc>
        <w:tc>
          <w:tcPr>
            <w:tcW w:type="dxa" w:w="96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Blocking</w:t>
            </w:r>
          </w:p>
        </w:tc>
        <w:tc>
          <w:tcPr>
            <w:tcW w:type="dxa" w:w="113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Threshold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Violence / Hate / Sexual / Self-harm (input)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Violence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Hate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Sexual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Selfharm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Prompt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false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Violence / Hate / Sexual / Self-harm (output)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Violence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Hate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Sexual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Selfharm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Completion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true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Prompt shields for jailbreak attacks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Jailbreak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Prompt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true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Prompt shields for indirect attacks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Indirect Attack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Prompt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not set (off)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Profanity blocklist (built-in)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Profanity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Prompt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false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false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Protected material for text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Protected Material Text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Completion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false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Protected material for code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Protected Material Code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Completion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false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Groundedness, PII (preview)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not set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Completion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off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Streaming mode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7"/>
              </w:rPr>
              <w:t>mode</w:t>
            </w: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  <w:tc>
          <w:tcPr>
            <w:tcW w:type="dxa" w:w="11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not set (Default)</w:t>
            </w:r>
          </w:p>
        </w:tc>
        <w:tc>
          <w:tcPr>
            <w:tcW w:type="dxa" w:w="9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  <w:tcBorders>
              <w:top w:val="nil"/>
              <w:bottom w:val="nil"/>
              <w:right w:val="nil"/>
              <w:left w:val="single" w:sz="36" w:color="2E74B5"/>
            </w:tcBorders>
            <w:tcMar>
              <w:top w:w="120" w:type="dxa"/>
              <w:bottom w:w="12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864"/>
              </w:rPr>
              <w:t>Fallback for the input harm categories</w:t>
            </w:r>
          </w:p>
          <w:p>
            <w:pPr>
              <w:spacing w:after="40"/>
            </w:pPr>
            <w:r>
              <w:t xml:space="preserve">If annotate-only on input is rejected for your subscription, set the four </w:t>
            </w:r>
            <w:r>
              <w:rPr>
                <w:rFonts w:ascii="Consolas" w:hAnsi="Consolas"/>
                <w:color w:val="1F3864"/>
              </w:rPr>
              <w:t>Prompt</w:t>
            </w:r>
            <w:r>
              <w:t xml:space="preserve"> harm entries to </w:t>
            </w:r>
            <w:r>
              <w:rPr>
                <w:rFonts w:ascii="Consolas" w:hAnsi="Consolas"/>
                <w:color w:val="1F3864"/>
              </w:rPr>
              <w:t>"blocking": true, "severityThreshold": "High"</w:t>
            </w:r>
            <w:r>
              <w:t xml:space="preserve"> and tell us. Anything stricter than High will block routine clinical notes.</w:t>
            </w:r>
          </w:p>
        </w:tc>
      </w:tr>
    </w:tbl>
    <w:p>
      <w:pPr>
        <w:spacing w:after="40"/>
      </w:pPr>
    </w:p>
    <w:p>
      <w:pPr>
        <w:pStyle w:val="Heading2"/>
      </w:pPr>
      <w:r>
        <w:t>Canonical definition</w:t>
      </w:r>
    </w:p>
    <w:p>
      <w:pPr>
        <w:spacing w:after="120"/>
      </w:pPr>
      <w:r>
        <w:t xml:space="preserve">Save as </w:t>
      </w:r>
      <w:r>
        <w:rPr>
          <w:rFonts w:ascii="Consolas" w:hAnsi="Consolas"/>
          <w:color w:val="1F3864"/>
        </w:rPr>
        <w:t>pacehr-clinical-extraction.json</w:t>
      </w:r>
      <w:r>
        <w:t>. This file is the source of truth; keep it under version control on your side.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"properties": {</w:t>
              <w:br/>
            </w:r>
            <w:r>
              <w:rPr>
                <w:rFonts w:ascii="Consolas" w:hAnsi="Consolas"/>
                <w:sz w:val="17"/>
              </w:rPr>
              <w:t xml:space="preserve">    "basePolicyName": "Microsoft.Default",</w:t>
              <w:br/>
            </w:r>
            <w:r>
              <w:rPr>
                <w:rFonts w:ascii="Consolas" w:hAnsi="Consolas"/>
                <w:sz w:val="17"/>
              </w:rPr>
              <w:t xml:space="preserve">    "contentFilters": [</w:t>
              <w:br/>
            </w:r>
            <w:r>
              <w:rPr>
                <w:rFonts w:ascii="Consolas" w:hAnsi="Consolas"/>
                <w:sz w:val="17"/>
              </w:rPr>
              <w:t xml:space="preserve">      { "name": "Hate",      "enabled": true,  "blocking": false, "severityThreshold": "High",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"Sexual",    "enabled": true,  "blocking": false, "severityThreshold": "High",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"Selfharm",  "enabled": true,  "blocking": false, "severityThreshold": "High",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"Violence",  "enabled": true,  "blocking": false, "severityThreshold": "High",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"Hate",      "enabled": true,  "blocking": true,  "severityThreshold": "High", "source": "Completion" },</w:t>
              <w:br/>
            </w:r>
            <w:r>
              <w:rPr>
                <w:rFonts w:ascii="Consolas" w:hAnsi="Consolas"/>
                <w:sz w:val="17"/>
              </w:rPr>
              <w:t xml:space="preserve">      { "name": "Sexual",    "enabled": true,  "blocking": true,  "severityThreshold": "High", "source": "Completion" },</w:t>
              <w:br/>
            </w:r>
            <w:r>
              <w:rPr>
                <w:rFonts w:ascii="Consolas" w:hAnsi="Consolas"/>
                <w:sz w:val="17"/>
              </w:rPr>
              <w:t xml:space="preserve">      { "name": "Selfharm",  "enabled": true,  "blocking": true,  "severityThreshold": "High", "source": "Completion" },</w:t>
              <w:br/>
            </w:r>
            <w:r>
              <w:rPr>
                <w:rFonts w:ascii="Consolas" w:hAnsi="Consolas"/>
                <w:sz w:val="17"/>
              </w:rPr>
              <w:t xml:space="preserve">      { "name": "Violence",  "enabled": true,  "blocking": true,  "severityThreshold": "High", "source": "Completion" },</w:t>
              <w:br/>
            </w:r>
            <w:r>
              <w:rPr>
                <w:rFonts w:ascii="Consolas" w:hAnsi="Consolas"/>
                <w:sz w:val="17"/>
              </w:rPr>
              <w:t xml:space="preserve">      { "name": "Jailbreak", "enabled": true,  "blocking": true, 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"Profanity", "enabled": false, "blocking": false, "source": "Prompt" },</w:t>
              <w:br/>
            </w:r>
            <w:r>
              <w:rPr>
                <w:rFonts w:ascii="Consolas" w:hAnsi="Consolas"/>
                <w:sz w:val="17"/>
              </w:rPr>
              <w:t xml:space="preserve">      { "name": "Protected Material Text", "enabled": true, "blocking": false, "source": "Completion" },</w:t>
              <w:br/>
            </w:r>
            <w:r>
              <w:rPr>
                <w:rFonts w:ascii="Consolas" w:hAnsi="Consolas"/>
                <w:sz w:val="17"/>
              </w:rPr>
              <w:t xml:space="preserve">      { "name": "Protected Material Code", "enabled": true, "blocking": false, "source": "Completion" }</w:t>
              <w:br/>
            </w:r>
            <w:r>
              <w:rPr>
                <w:rFonts w:ascii="Consolas" w:hAnsi="Consolas"/>
                <w:sz w:val="17"/>
              </w:rPr>
              <w:t xml:space="preserve">    ]</w:t>
              <w:br/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4.  CLI operations (az rest)</w:t>
      </w:r>
    </w:p>
    <w:p>
      <w:pPr>
        <w:spacing w:after="120"/>
      </w:pPr>
      <w:r>
        <w:t>Set these once per environment. The commands work in Azure Cloud Shell or any shell with Azure CLI.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SUB="&lt;subscription-id&gt;"</w:t>
              <w:br/>
            </w:r>
            <w:r>
              <w:rPr>
                <w:rFonts w:ascii="Consolas" w:hAnsi="Consolas"/>
                <w:sz w:val="17"/>
              </w:rPr>
              <w:t>RG="&lt;resource-group&gt;"</w:t>
              <w:br/>
            </w:r>
            <w:r>
              <w:rPr>
                <w:rFonts w:ascii="Consolas" w:hAnsi="Consolas"/>
                <w:sz w:val="17"/>
              </w:rPr>
              <w:t>ACCOUNT="&lt;openai-account-name&gt;"</w:t>
              <w:br/>
            </w:r>
            <w:r>
              <w:rPr>
                <w:rFonts w:ascii="Consolas" w:hAnsi="Consolas"/>
                <w:sz w:val="17"/>
              </w:rPr>
              <w:t>POLICY="pacehr-clinical-extraction"</w:t>
              <w:br/>
            </w:r>
            <w:r>
              <w:rPr>
                <w:rFonts w:ascii="Consolas" w:hAnsi="Consolas"/>
                <w:sz w:val="17"/>
              </w:rPr>
              <w:t>API="2024-10-01"</w:t>
              <w:br/>
            </w:r>
            <w:r>
              <w:rPr>
                <w:rFonts w:ascii="Consolas" w:hAnsi="Consolas"/>
                <w:sz w:val="17"/>
              </w:rPr>
              <w:t>BASE="https://management.azure.com/subscriptions/$SUB/resourceGroups/$RG/providers/Microsoft.CognitiveServices/accounts/$ACCOUNT"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az login &amp;&amp; az account set --subscription "$SUB"</w:t>
            </w:r>
          </w:p>
        </w:tc>
      </w:tr>
    </w:tbl>
    <w:p>
      <w:pPr>
        <w:spacing w:after="40"/>
      </w:pPr>
    </w:p>
    <w:p>
      <w:pPr>
        <w:pStyle w:val="Heading2"/>
      </w:pPr>
      <w:r>
        <w:t>Create or update (idempotent)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az rest --method put \</w:t>
              <w:br/>
            </w:r>
            <w:r>
              <w:rPr>
                <w:rFonts w:ascii="Consolas" w:hAnsi="Consolas"/>
                <w:sz w:val="17"/>
              </w:rPr>
              <w:t xml:space="preserve">  --url "$BASE/raiPolicies/$POLICY?api-version=$API" \</w:t>
              <w:br/>
            </w:r>
            <w:r>
              <w:rPr>
                <w:rFonts w:ascii="Consolas" w:hAnsi="Consolas"/>
                <w:sz w:val="17"/>
              </w:rPr>
              <w:t xml:space="preserve">  --body @pacehr-clinical-extraction.json</w:t>
            </w:r>
          </w:p>
        </w:tc>
      </w:tr>
    </w:tbl>
    <w:p>
      <w:pPr>
        <w:spacing w:after="40"/>
      </w:pPr>
    </w:p>
    <w:p>
      <w:pPr>
        <w:pStyle w:val="Heading2"/>
      </w:pPr>
      <w:r>
        <w:t>Read one policy, or list all policies on the account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az rest --method get --url "$BASE/raiPolicies/$POLICY?api-version=$API"</w:t>
              <w:br/>
            </w:r>
            <w:r>
              <w:rPr>
                <w:rFonts w:ascii="Consolas" w:hAnsi="Consolas"/>
                <w:sz w:val="17"/>
              </w:rPr>
              <w:t>az rest --method get --url "$BASE/raiPolicies?api-version=$API" --query "value[].name" -o tsv</w:t>
            </w:r>
          </w:p>
        </w:tc>
      </w:tr>
    </w:tbl>
    <w:p>
      <w:pPr>
        <w:spacing w:after="40"/>
      </w:pPr>
    </w:p>
    <w:p>
      <w:pPr>
        <w:pStyle w:val="Heading2"/>
      </w:pPr>
      <w:r>
        <w:t>Compact view of the settings (for review or drift checks)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az rest --method get --url "$BASE/raiPolicies/$POLICY?api-version=$API" \</w:t>
              <w:br/>
            </w:r>
            <w:r>
              <w:rPr>
                <w:rFonts w:ascii="Consolas" w:hAnsi="Consolas"/>
                <w:sz w:val="17"/>
              </w:rPr>
              <w:t xml:space="preserve">  --query "properties.contentFilters[].[source, name, enabled, blocking, severityThreshold]" -o table</w:t>
            </w:r>
          </w:p>
        </w:tc>
      </w:tr>
    </w:tbl>
    <w:p>
      <w:pPr>
        <w:spacing w:after="40"/>
      </w:pPr>
    </w:p>
    <w:p>
      <w:pPr>
        <w:pStyle w:val="Heading2"/>
      </w:pPr>
      <w:r>
        <w:t>Check a deployment's type and its attached policy (read only)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az cognitiveservices account deployment show -g "$RG" -n "$ACCOUNT" \</w:t>
              <w:br/>
            </w:r>
            <w:r>
              <w:rPr>
                <w:rFonts w:ascii="Consolas" w:hAnsi="Consolas"/>
                <w:sz w:val="17"/>
              </w:rPr>
              <w:t xml:space="preserve">  --deployment-name "&lt;gpt-4.1-deployment-name&gt;" \</w:t>
              <w:br/>
            </w:r>
            <w:r>
              <w:rPr>
                <w:rFonts w:ascii="Consolas" w:hAnsi="Consolas"/>
                <w:sz w:val="17"/>
              </w:rPr>
              <w:t xml:space="preserve">  --query "{type: sku.name, attachedPolicy: properties.raiPolicyName}" -o table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The attached policy should </w:t>
      </w:r>
      <w:r>
        <w:rPr>
          <w:b/>
        </w:rPr>
        <w:t>not</w:t>
      </w:r>
      <w:r>
        <w:t xml:space="preserve"> be our filter. The type should be </w:t>
      </w:r>
      <w:r>
        <w:rPr>
          <w:rFonts w:ascii="Consolas" w:hAnsi="Consolas"/>
          <w:color w:val="1F3864"/>
        </w:rPr>
        <w:t>Standard</w:t>
      </w:r>
      <w:r>
        <w:t xml:space="preserve"> or </w:t>
      </w:r>
      <w:r>
        <w:rPr>
          <w:rFonts w:ascii="Consolas" w:hAnsi="Consolas"/>
          <w:color w:val="1F3864"/>
        </w:rPr>
        <w:t>DataZoneStandard</w:t>
      </w:r>
      <w:r>
        <w:t>.</w:t>
      </w:r>
    </w:p>
    <w:p>
      <w:pPr>
        <w:pStyle w:val="Heading2"/>
      </w:pPr>
      <w:r>
        <w:t>Delete (coordinate first, see Section 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az rest --method delete --url "$BASE/raiPolicies/$POLICY?api-version=$API"</w:t>
            </w:r>
          </w:p>
        </w:tc>
      </w:tr>
    </w:tbl>
    <w:p>
      <w:pPr>
        <w:spacing w:after="40"/>
      </w:pPr>
    </w:p>
    <w:p>
      <w:pPr>
        <w:pStyle w:val="Heading2"/>
      </w:pPr>
      <w:r>
        <w:t>Apply to several environments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one line per environment: subscription resource-group account</w:t>
              <w:br/>
            </w:r>
            <w:r>
              <w:rPr>
                <w:rFonts w:ascii="Consolas" w:hAnsi="Consolas"/>
                <w:sz w:val="17"/>
              </w:rPr>
              <w:t>while read -r SUB RG ACCOUNT; do</w:t>
              <w:br/>
            </w:r>
            <w:r>
              <w:rPr>
                <w:rFonts w:ascii="Consolas" w:hAnsi="Consolas"/>
                <w:sz w:val="17"/>
              </w:rPr>
              <w:t xml:space="preserve">  URL="https://management.azure.com/subscriptions/$SUB/resourceGroups/$RG/providers/Microsoft.CognitiveServices/accounts/$ACCOUNT/raiPolicies/pacehr-clinical-extraction?api-version=2024-10-01"</w:t>
              <w:br/>
            </w:r>
            <w:r>
              <w:rPr>
                <w:rFonts w:ascii="Consolas" w:hAnsi="Consolas"/>
                <w:sz w:val="17"/>
              </w:rPr>
              <w:t xml:space="preserve">  echo "== $ACCOUNT"</w:t>
              <w:br/>
            </w:r>
            <w:r>
              <w:rPr>
                <w:rFonts w:ascii="Consolas" w:hAnsi="Consolas"/>
                <w:sz w:val="17"/>
              </w:rPr>
              <w:t xml:space="preserve">  az rest --method put --url "$URL" --body @pacehr-clinical-extraction.json --query "name" -o tsv</w:t>
              <w:br/>
            </w:r>
            <w:r>
              <w:rPr>
                <w:rFonts w:ascii="Consolas" w:hAnsi="Consolas"/>
                <w:sz w:val="17"/>
              </w:rPr>
              <w:t>done &lt;&lt;'EOF'</w:t>
              <w:br/>
            </w:r>
            <w:r>
              <w:rPr>
                <w:rFonts w:ascii="Consolas" w:hAnsi="Consolas"/>
                <w:sz w:val="17"/>
              </w:rPr>
              <w:t>&lt;sub-id&gt; &lt;rg-dev&gt; oai-3pillar-dev-eus2</w:t>
              <w:br/>
            </w:r>
            <w:r>
              <w:rPr>
                <w:rFonts w:ascii="Consolas" w:hAnsi="Consolas"/>
                <w:sz w:val="17"/>
              </w:rPr>
              <w:t>&lt;sub-id&gt; &lt;rg-qa&gt;  thesnfist-q-eastus2-oai</w:t>
              <w:br/>
            </w:r>
            <w:r>
              <w:rPr>
                <w:rFonts w:ascii="Consolas" w:hAnsi="Consolas"/>
                <w:sz w:val="17"/>
              </w:rPr>
              <w:t>EOF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595959"/>
          <w:sz w:val="20"/>
        </w:rPr>
        <w:t>Roll out one environment at a time and wait for our confirmation between them (Section 10).</w:t>
      </w:r>
    </w:p>
    <w:p>
      <w:pPr>
        <w:pStyle w:val="Heading1"/>
      </w:pPr>
      <w:r>
        <w:t>5.  Portal operations</w:t>
      </w:r>
    </w:p>
    <w:p>
      <w:pPr>
        <w:spacing w:after="120"/>
      </w:pPr>
      <w:r>
        <w:t xml:space="preserve">Foundry (classic) at ai.azure.com, with the New Foundry toggle off → select the account → </w:t>
      </w:r>
      <w:r>
        <w:rPr>
          <w:b/>
        </w:rPr>
        <w:t>Guardrails + controls</w:t>
      </w:r>
      <w:r>
        <w:t xml:space="preserve"> → </w:t>
      </w:r>
      <w:r>
        <w:rPr>
          <w:b/>
        </w:rPr>
        <w:t>Content filters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7483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Create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+ Create content filter</w:t>
            </w:r>
            <w:r>
              <w:rPr>
                <w:sz w:val="20"/>
              </w:rPr>
              <w:t>. Name it exactly as above; on the Connection page select no deployment.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Edit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Select the filter → </w:t>
            </w:r>
            <w:r>
              <w:rPr>
                <w:b/>
                <w:sz w:val="20"/>
              </w:rPr>
              <w:t>Edit</w:t>
            </w:r>
            <w:r>
              <w:rPr>
                <w:sz w:val="20"/>
              </w:rPr>
              <w:t>. Keep the name unchanged.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Check deployments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Models + endpoints</w:t>
            </w:r>
            <w:r>
              <w:rPr>
                <w:sz w:val="20"/>
              </w:rPr>
              <w:t xml:space="preserve"> → deployment → Deployment type and Content filter fields.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Select the filter → </w:t>
            </w:r>
            <w:r>
              <w:rPr>
                <w:b/>
                <w:sz w:val="20"/>
              </w:rPr>
              <w:t>Delete</w:t>
            </w:r>
            <w:r>
              <w:rPr>
                <w:sz w:val="20"/>
              </w:rPr>
              <w:t>. Coordinate with us first.</w:t>
            </w:r>
          </w:p>
        </w:tc>
      </w:tr>
    </w:tbl>
    <w:p>
      <w:pPr>
        <w:spacing w:after="40"/>
      </w:pPr>
    </w:p>
    <w:p>
      <w:pPr>
        <w:spacing w:after="120"/>
      </w:pPr>
      <w:r>
        <w:t>Portal and CLI edit the same resource. If you manage the filter by CLI or Bicep, re-apply the JSON after any portal edit so the stored definition stays the source of truth.</w:t>
      </w:r>
    </w:p>
    <w:p>
      <w:pPr>
        <w:pStyle w:val="Heading1"/>
      </w:pPr>
      <w:r>
        <w:t>6.  Changing the filter: impact guide</w:t>
      </w:r>
    </w:p>
    <w:p>
      <w:pPr>
        <w:spacing w:after="120"/>
      </w:pPr>
      <w:r>
        <w:t>Any change applies to the pacEHR AI service's requests within minutes. Use this table to judge impact before you change anything.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94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855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60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Coordinate?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Raise or lower an </w:t>
            </w:r>
            <w:r>
              <w:rPr>
                <w:b/>
                <w:sz w:val="18"/>
              </w:rPr>
              <w:t>output</w:t>
            </w:r>
            <w:r>
              <w:rPr>
                <w:sz w:val="18"/>
              </w:rPr>
              <w:t xml:space="preserve"> threshold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Stricter output blocks more answers; looser lets more through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Tell us; we re-run our test set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Make </w:t>
            </w:r>
            <w:r>
              <w:rPr>
                <w:b/>
                <w:sz w:val="18"/>
              </w:rPr>
              <w:t>input</w:t>
            </w:r>
            <w:r>
              <w:rPr>
                <w:sz w:val="18"/>
              </w:rPr>
              <w:t xml:space="preserve"> harm categories blocking at </w:t>
            </w:r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Breaks the service:</w:t>
            </w:r>
            <w:r>
              <w:rPr>
                <w:sz w:val="18"/>
              </w:rPr>
              <w:t xml:space="preserve"> routine clinical notes are refused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Don't, without agreement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Turn off </w:t>
            </w:r>
            <w:r>
              <w:rPr>
                <w:b/>
                <w:sz w:val="18"/>
              </w:rPr>
              <w:t>Jailbreak</w:t>
            </w:r>
            <w:r>
              <w:rPr>
                <w:sz w:val="18"/>
              </w:rPr>
              <w:t xml:space="preserve"> blocking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Removes Microsoft's prompt-injection layer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Don't, without agreement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Enable </w:t>
            </w:r>
            <w:r>
              <w:rPr>
                <w:b/>
                <w:sz w:val="18"/>
              </w:rPr>
              <w:t>Profanity</w:t>
            </w:r>
            <w:r>
              <w:rPr>
                <w:sz w:val="18"/>
              </w:rPr>
              <w:t xml:space="preserve"> or a custom blocklist on input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Quoted patient language may be refused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Yes, test first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Enable </w:t>
            </w:r>
            <w:r>
              <w:rPr>
                <w:b/>
                <w:sz w:val="18"/>
              </w:rPr>
              <w:t>PII</w:t>
            </w:r>
            <w:r>
              <w:rPr>
                <w:sz w:val="18"/>
              </w:rPr>
              <w:t xml:space="preserve"> on output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Blocks answers, which are meant to contain patient details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Don't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Enable </w:t>
            </w:r>
            <w:r>
              <w:rPr>
                <w:b/>
                <w:sz w:val="18"/>
              </w:rPr>
              <w:t>Indirect attacks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No effect; the service doesn't send document-format content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Optional, tell us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Enable </w:t>
            </w:r>
            <w:r>
              <w:rPr>
                <w:b/>
                <w:sz w:val="18"/>
              </w:rPr>
              <w:t>Groundedness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Adds latency; not designed for structured extraction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Yes, test first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Set </w:t>
            </w:r>
            <w:r>
              <w:rPr>
                <w:b/>
                <w:sz w:val="18"/>
              </w:rPr>
              <w:t>mode</w:t>
            </w:r>
            <w:r>
              <w:rPr>
                <w:sz w:val="18"/>
              </w:rPr>
              <w:t xml:space="preserve"> (asynchronous streaming filter)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No effect; the service doesn't stream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Rename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delete</w:t>
            </w:r>
            <w:r>
              <w:rPr>
                <w:sz w:val="18"/>
              </w:rPr>
              <w:t xml:space="preserve"> the policy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Every request fails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color w:val="1F3864"/>
                <w:sz w:val="18"/>
              </w:rPr>
              <w:t>InvalidContentFilterPolicy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Always, beforehand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Attach</w:t>
            </w:r>
            <w:r>
              <w:rPr>
                <w:sz w:val="18"/>
              </w:rPr>
              <w:t xml:space="preserve"> the policy to the deployment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All callers of the deployment get relaxed input filtering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Don't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Change the deployment type or region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May move processing outside the US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Always, beforehand</w:t>
            </w:r>
          </w:p>
        </w:tc>
      </w:tr>
    </w:tbl>
    <w:p>
      <w:pPr>
        <w:spacing w:after="40"/>
      </w:pPr>
    </w:p>
    <w:p>
      <w:pPr>
        <w:pStyle w:val="Heading2"/>
      </w:pPr>
      <w:r>
        <w:t>Rollback</w:t>
      </w:r>
    </w:p>
    <w:p>
      <w:pPr>
        <w:spacing w:after="120"/>
      </w:pPr>
      <w:r>
        <w:t>Re-apply the canonical JSON with the PUT command in Section 4. The previous configuration applies again within minutes.</w:t>
      </w:r>
    </w:p>
    <w:p>
      <w:pPr>
        <w:pStyle w:val="Heading1"/>
      </w:pPr>
      <w:r>
        <w:t>7.  Extending the filter</w:t>
      </w:r>
    </w:p>
    <w:p>
      <w:pPr>
        <w:pStyle w:val="Heading2"/>
      </w:pPr>
      <w:r>
        <w:t>Add a custom blocklist</w:t>
      </w:r>
    </w:p>
    <w:p>
      <w:pPr>
        <w:spacing w:after="120"/>
      </w:pPr>
      <w:r>
        <w:t>Create the blocklist and its items on the account, then reference it from the policy.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1. create the blocklist</w:t>
              <w:br/>
            </w:r>
            <w:r>
              <w:rPr>
                <w:rFonts w:ascii="Consolas" w:hAnsi="Consolas"/>
                <w:sz w:val="17"/>
              </w:rPr>
              <w:t>az rest --method put --url "$BASE/raiBlocklists/&lt;blocklist-name&gt;?api-version=$API" \</w:t>
              <w:br/>
            </w:r>
            <w:r>
              <w:rPr>
                <w:rFonts w:ascii="Consolas" w:hAnsi="Consolas"/>
                <w:sz w:val="17"/>
              </w:rPr>
              <w:t xml:space="preserve">  --body '{ "properties": { "description": "&lt;purpose&gt;" } }'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# 2. add an item (repeat per term; isRegex true for a regular expression)</w:t>
              <w:br/>
            </w:r>
            <w:r>
              <w:rPr>
                <w:rFonts w:ascii="Consolas" w:hAnsi="Consolas"/>
                <w:sz w:val="17"/>
              </w:rPr>
              <w:t>az rest --method put --url "$BASE/raiBlocklists/&lt;blocklist-name&gt;/raiBlocklistItems/&lt;item-name&gt;?api-version=$API" \</w:t>
              <w:br/>
            </w:r>
            <w:r>
              <w:rPr>
                <w:rFonts w:ascii="Consolas" w:hAnsi="Consolas"/>
                <w:sz w:val="17"/>
              </w:rPr>
              <w:t xml:space="preserve">  --body '{ "properties": { "pattern": "&lt;term&gt;", "isRegex": false } }'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3. Add this to </w:t>
      </w:r>
      <w:r>
        <w:rPr>
          <w:rFonts w:ascii="Consolas" w:hAnsi="Consolas"/>
          <w:color w:val="1F3864"/>
        </w:rPr>
        <w:t>properties</w:t>
      </w:r>
      <w:r>
        <w:t xml:space="preserve"> in the policy JSON, then re-apply it with the PUT command: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"customBlocklists": [</w:t>
              <w:br/>
            </w:r>
            <w:r>
              <w:rPr>
                <w:rFonts w:ascii="Consolas" w:hAnsi="Consolas"/>
                <w:sz w:val="17"/>
              </w:rPr>
              <w:t xml:space="preserve">  { "blocklistName": "&lt;blocklist-name&gt;", "blocking": true, "source": "Prompt" }</w:t>
              <w:br/>
            </w: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5D6"/>
            <w:tcBorders>
              <w:top w:val="nil"/>
              <w:bottom w:val="nil"/>
              <w:right w:val="nil"/>
              <w:left w:val="single" w:sz="36" w:color="C55A11"/>
            </w:tcBorders>
            <w:tcMar>
              <w:top w:w="120" w:type="dxa"/>
              <w:bottom w:w="12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843C0C"/>
              </w:rPr>
              <w:t>Before adding an input blocklist</w:t>
            </w:r>
          </w:p>
          <w:p>
            <w:pPr>
              <w:spacing w:after="40"/>
            </w:pPr>
            <w:r>
              <w:t>Clinical notes contain quoted patient language. Please share the term list with us, so we can run it against our test set of made-up clinical notes before it goes live.</w:t>
            </w:r>
          </w:p>
        </w:tc>
      </w:tr>
    </w:tbl>
    <w:p>
      <w:pPr>
        <w:spacing w:after="40"/>
      </w:pPr>
    </w:p>
    <w:p>
      <w:pPr>
        <w:pStyle w:val="Heading2"/>
      </w:pPr>
      <w:r>
        <w:t>Add a second policy for a different purpose</w:t>
      </w:r>
    </w:p>
    <w:p>
      <w:pPr>
        <w:spacing w:after="120"/>
      </w:pPr>
      <w:r>
        <w:t>Create it under a new name with the same commands. The pacEHR AI service only uses a policy whose name it is configured with, so a new policy has no effect until we change our configuration.</w:t>
      </w:r>
    </w:p>
    <w:p>
      <w:pPr>
        <w:spacing w:after="120"/>
      </w:pPr>
      <w:r>
        <w:rPr>
          <w:color w:val="595959"/>
          <w:sz w:val="20"/>
        </w:rPr>
        <w:t xml:space="preserve">Check the property names in Microsoft's current “RAI Policies” and “RAI Blocklists” REST API reference for version </w:t>
      </w:r>
      <w:r>
        <w:rPr>
          <w:rFonts w:ascii="Consolas" w:hAnsi="Consolas"/>
          <w:color w:val="595959"/>
          <w:sz w:val="20"/>
        </w:rPr>
        <w:t>2024-10-01</w:t>
      </w:r>
      <w:r>
        <w:rPr>
          <w:color w:val="595959"/>
          <w:sz w:val="20"/>
        </w:rPr>
        <w:t xml:space="preserve"> before scripting new extensions.</w:t>
      </w:r>
    </w:p>
    <w:p>
      <w:pPr>
        <w:pStyle w:val="Heading1"/>
      </w:pPr>
      <w:r>
        <w:t>8.  Verifying the filter</w:t>
      </w:r>
    </w:p>
    <w:p>
      <w:pPr>
        <w:spacing w:after="120"/>
      </w:pPr>
      <w:r>
        <w:t xml:space="preserve">Run from a network that can reach the account's private endpoint. Use </w:t>
      </w:r>
      <w:r>
        <w:rPr>
          <w:b/>
        </w:rPr>
        <w:t>made-up text only</w:t>
      </w:r>
      <w:r>
        <w:t>. Never use a real patient's note.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TOKEN=$(az account get-access-token --resource https://cognitiveservices.azure.com --query accessToken -o tsv)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curl -sS "https://$ACCOUNT.openai.azure.com/openai/deployments/&lt;gpt-4.1-deployment-name&gt;/chat/completions?api-version=2024-10-21" \</w:t>
              <w:br/>
            </w:r>
            <w:r>
              <w:rPr>
                <w:rFonts w:ascii="Consolas" w:hAnsi="Consolas"/>
                <w:sz w:val="17"/>
              </w:rPr>
              <w:t xml:space="preserve">  -H "Authorization: Bearer $TOKEN" \</w:t>
              <w:br/>
            </w:r>
            <w:r>
              <w:rPr>
                <w:rFonts w:ascii="Consolas" w:hAnsi="Consolas"/>
                <w:sz w:val="17"/>
              </w:rPr>
              <w:t xml:space="preserve">  -H "Content-Type: application/json" \</w:t>
              <w:br/>
            </w:r>
            <w:r>
              <w:rPr>
                <w:rFonts w:ascii="Consolas" w:hAnsi="Consolas"/>
                <w:sz w:val="17"/>
              </w:rPr>
              <w:t xml:space="preserve">  -H "x-policy-id: pacehr-clinical-extraction" \</w:t>
              <w:br/>
            </w:r>
            <w:r>
              <w:rPr>
                <w:rFonts w:ascii="Consolas" w:hAnsi="Consolas"/>
                <w:sz w:val="17"/>
              </w:rPr>
              <w:t xml:space="preserve">  -d '{"messages":[{"role":"user","content":"Hx of suicidal ideation, denies current SI/HI. Summarise in one line."}],"max_tokens":40}'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595959"/>
          <w:sz w:val="20"/>
        </w:rPr>
        <w:t>The bearer token needs the Cognitive Services OpenAI User role on the account; an api-key header works too while key authentication is enabled.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62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5783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Clinical sentence above, with the header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HTTP 200. </w:t>
            </w:r>
            <w:r>
              <w:rPr>
                <w:rFonts w:ascii="Consolas" w:hAnsi="Consolas"/>
                <w:color w:val="1F3864"/>
                <w:sz w:val="20"/>
              </w:rPr>
              <w:t>prompt_filter_results</w:t>
            </w:r>
            <w:r>
              <w:rPr>
                <w:sz w:val="20"/>
              </w:rPr>
              <w:t xml:space="preserve"> shows the harm category with a severity and </w:t>
            </w:r>
            <w:r>
              <w:rPr>
                <w:rFonts w:ascii="Consolas" w:hAnsi="Consolas"/>
                <w:color w:val="1F3864"/>
                <w:sz w:val="20"/>
              </w:rPr>
              <w:t>filtered: false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Same request </w:t>
            </w:r>
            <w:r>
              <w:rPr>
                <w:b/>
                <w:sz w:val="20"/>
              </w:rPr>
              <w:t>without</w:t>
            </w:r>
            <w:r>
              <w:rPr>
                <w:sz w:val="20"/>
              </w:rPr>
              <w:t xml:space="preserve"> the header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Shows the deployment's own policy. It may be refused (HTTP 400, </w:t>
            </w:r>
            <w:r>
              <w:rPr>
                <w:rFonts w:ascii="Consolas" w:hAnsi="Consolas"/>
                <w:color w:val="1F3864"/>
                <w:sz w:val="20"/>
              </w:rPr>
              <w:t>content_filter</w:t>
            </w:r>
            <w:r>
              <w:rPr>
                <w:sz w:val="20"/>
              </w:rPr>
              <w:t>); that is expected.</w:t>
            </w:r>
          </w:p>
        </w:tc>
      </w:tr>
      <w:tr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A made-up jailbreak (“ignore all previous instructions…”), with the header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HTTP 400, code </w:t>
            </w:r>
            <w:r>
              <w:rPr>
                <w:rFonts w:ascii="Consolas" w:hAnsi="Consolas"/>
                <w:color w:val="1F3864"/>
                <w:sz w:val="20"/>
              </w:rPr>
              <w:t>content_filter</w:t>
            </w:r>
            <w:r>
              <w:rPr>
                <w:sz w:val="20"/>
              </w:rPr>
              <w:t xml:space="preserve">, with </w:t>
            </w:r>
            <w:r>
              <w:rPr>
                <w:rFonts w:ascii="Consolas" w:hAnsi="Consolas"/>
                <w:color w:val="1F3864"/>
                <w:sz w:val="20"/>
              </w:rPr>
              <w:t>jailbreak</w:t>
            </w:r>
            <w:r>
              <w:rPr>
                <w:sz w:val="20"/>
              </w:rPr>
              <w:t xml:space="preserve"> detected and filtered.</w:t>
            </w:r>
          </w:p>
        </w:tc>
      </w:tr>
      <w:tr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Header set to a non-existent name</w:t>
            </w:r>
          </w:p>
        </w:tc>
        <w:tc>
          <w:tcPr>
            <w:tcW w:type="dxa" w:w="57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HTTP 400 </w:t>
            </w:r>
            <w:r>
              <w:rPr>
                <w:rFonts w:ascii="Consolas" w:hAnsi="Consolas"/>
                <w:color w:val="1F3864"/>
                <w:sz w:val="20"/>
              </w:rPr>
              <w:t>InvalidContentFilterPolicy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9. 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721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402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28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HTTP 400 </w:t>
            </w:r>
            <w:r>
              <w:rPr>
                <w:rFonts w:ascii="Consolas" w:hAnsi="Consolas"/>
                <w:color w:val="1F3864"/>
                <w:sz w:val="18"/>
              </w:rPr>
              <w:t>InvalidContentFilterPolicy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Policy missing on this account, or name mismatch (case, hyphens)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List policies (Section 4); re-create with the exact name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Clinical notes refused with </w:t>
            </w:r>
            <w:r>
              <w:rPr>
                <w:rFonts w:ascii="Consolas" w:hAnsi="Consolas"/>
                <w:color w:val="1F3864"/>
                <w:sz w:val="18"/>
              </w:rPr>
              <w:t>content_filter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Input harm categories blocking below High, or a blocklist matched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Compare with Section 3; re-apply the canonical JSON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Portal won't offer annotate-only on input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Subscription not approved for that option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 the High fallback (Section 3) and tell us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PUT rejected for the </w:t>
            </w:r>
            <w:r>
              <w:rPr>
                <w:rFonts w:ascii="Consolas" w:hAnsi="Consolas"/>
                <w:color w:val="1F3864"/>
                <w:sz w:val="18"/>
              </w:rPr>
              <w:t>Prompt</w:t>
            </w:r>
            <w:r>
              <w:rPr>
                <w:sz w:val="18"/>
              </w:rPr>
              <w:t xml:space="preserve"> harm entries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Same as above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Use the High fallback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 403 on PUT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Missing write role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Cognitive Services Contributor on the account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Test call times out or can't resolve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Not on the private network</w:t>
            </w:r>
          </w:p>
        </w:tc>
        <w:tc>
          <w:tcPr>
            <w:tcW w:type="dxa" w:w="32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18"/>
              </w:rPr>
              <w:t>Run from a VNet-connected host</w:t>
            </w:r>
          </w:p>
        </w:tc>
      </w:tr>
    </w:tbl>
    <w:p>
      <w:pPr>
        <w:spacing w:after="40"/>
      </w:pPr>
    </w:p>
    <w:p>
      <w:pPr>
        <w:pStyle w:val="Heading1"/>
      </w:pPr>
      <w:r>
        <w:t>10.  Coordination with the pacEHR AI team</w:t>
      </w:r>
    </w:p>
    <w:p>
      <w:pPr>
        <w:spacing w:after="120"/>
      </w:pPr>
      <w:r>
        <w:t xml:space="preserve">Our service has one setting per environment, </w:t>
      </w:r>
      <w:r>
        <w:rPr>
          <w:rFonts w:ascii="Consolas" w:hAnsi="Consolas"/>
          <w:color w:val="1F3864"/>
        </w:rPr>
        <w:t>AZURE_OPENAI_CONTENT_FILTER_POLICY</w:t>
      </w:r>
      <w:r>
        <w:t>. When it's set, every request sends the header; when it's empty, no header is sent and the deployment's attached policy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6917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Order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New environment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You create the policy → you confirm → we set our setting → we test → we confirm.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Settings change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Tell us → you apply → we re-run our test set → we confirm, or you roll back.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Rename or delete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Tell us → we clear our setting and redeploy → you rename or delete → we set the new name if there is one.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Incident: clinical notes refused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We can clear our setting to fall back to the deployment's policy while you restore the canonical JSON.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595959"/>
          <w:sz w:val="20"/>
        </w:rPr>
        <w:t>Contact: Hem Singh, pacEHR AI development team.</w:t>
      </w:r>
    </w:p>
    <w:p>
      <w:pPr>
        <w:pStyle w:val="Heading1"/>
      </w:pPr>
      <w:r>
        <w:t>Appendix.  Infrastructure as code (Bicep)</w:t>
      </w:r>
    </w:p>
    <w:p>
      <w:pPr>
        <w:spacing w:after="120"/>
      </w:pPr>
      <w:r>
        <w:t>For teams that manage the account with Bicep. Equivalent to the canonical JSON.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5F5F5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param accountName string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resource account 'Microsoft.CognitiveServices/accounts@2024-10-01' existing = {</w:t>
              <w:br/>
            </w:r>
            <w:r>
              <w:rPr>
                <w:rFonts w:ascii="Consolas" w:hAnsi="Consolas"/>
                <w:sz w:val="17"/>
              </w:rPr>
              <w:t xml:space="preserve">  name: accountName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harm = [ 'Hate', 'Sexual', 'Selfharm', 'Violence' ]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resource policy 'Microsoft.CognitiveServices/accounts/raiPolicies@2024-10-01' = {</w:t>
              <w:br/>
            </w:r>
            <w:r>
              <w:rPr>
                <w:rFonts w:ascii="Consolas" w:hAnsi="Consolas"/>
                <w:sz w:val="17"/>
              </w:rPr>
              <w:t xml:space="preserve">  parent: account</w:t>
              <w:br/>
            </w:r>
            <w:r>
              <w:rPr>
                <w:rFonts w:ascii="Consolas" w:hAnsi="Consolas"/>
                <w:sz w:val="17"/>
              </w:rPr>
              <w:t xml:space="preserve">  name: 'pacehr-clinical-extraction'</w:t>
              <w:br/>
            </w:r>
            <w:r>
              <w:rPr>
                <w:rFonts w:ascii="Consolas" w:hAnsi="Consolas"/>
                <w:sz w:val="17"/>
              </w:rPr>
              <w:t xml:space="preserve">  properties: {</w:t>
              <w:br/>
            </w:r>
            <w:r>
              <w:rPr>
                <w:rFonts w:ascii="Consolas" w:hAnsi="Consolas"/>
                <w:sz w:val="17"/>
              </w:rPr>
              <w:t xml:space="preserve">    basePolicyName: 'Microsoft.Default'</w:t>
              <w:br/>
            </w:r>
            <w:r>
              <w:rPr>
                <w:rFonts w:ascii="Consolas" w:hAnsi="Consolas"/>
                <w:sz w:val="17"/>
              </w:rPr>
              <w:t xml:space="preserve">    contentFilters: concat(</w:t>
              <w:br/>
            </w:r>
            <w:r>
              <w:rPr>
                <w:rFonts w:ascii="Consolas" w:hAnsi="Consolas"/>
                <w:sz w:val="17"/>
              </w:rPr>
              <w:t xml:space="preserve">      map(harm, n =&gt; { name: n, enabled: true, blocking: false, severityThreshold: 'High', source: 'Prompt' }),</w:t>
              <w:br/>
            </w:r>
            <w:r>
              <w:rPr>
                <w:rFonts w:ascii="Consolas" w:hAnsi="Consolas"/>
                <w:sz w:val="17"/>
              </w:rPr>
              <w:t xml:space="preserve">      map(harm, n =&gt; { name: n, enabled: true, blocking: true,  severityThreshold: 'High', source: 'Completion' }),</w:t>
              <w:br/>
            </w:r>
            <w:r>
              <w:rPr>
                <w:rFonts w:ascii="Consolas" w:hAnsi="Consolas"/>
                <w:sz w:val="17"/>
              </w:rPr>
              <w:t xml:space="preserve">      [</w:t>
              <w:br/>
            </w:r>
            <w:r>
              <w:rPr>
                <w:rFonts w:ascii="Consolas" w:hAnsi="Consolas"/>
                <w:sz w:val="17"/>
              </w:rPr>
              <w:t xml:space="preserve">        { name: 'Jailbreak', enabled: true, blocking: true, source: 'Prompt' }</w:t>
              <w:br/>
            </w:r>
            <w:r>
              <w:rPr>
                <w:rFonts w:ascii="Consolas" w:hAnsi="Consolas"/>
                <w:sz w:val="17"/>
              </w:rPr>
              <w:t xml:space="preserve">        { name: 'Profanity', enabled: false, blocking: false, source: 'Prompt' }</w:t>
              <w:br/>
            </w:r>
            <w:r>
              <w:rPr>
                <w:rFonts w:ascii="Consolas" w:hAnsi="Consolas"/>
                <w:sz w:val="17"/>
              </w:rPr>
              <w:t xml:space="preserve">        { name: 'Protected Material Text', enabled: true, blocking: false, source: 'Completion' }</w:t>
              <w:br/>
            </w:r>
            <w:r>
              <w:rPr>
                <w:rFonts w:ascii="Consolas" w:hAnsi="Consolas"/>
                <w:sz w:val="17"/>
              </w:rPr>
              <w:t xml:space="preserve">        { name: 'Protected Material Code', enabled: true, blocking: false, source: 'Completion' }</w:t>
              <w:br/>
            </w:r>
            <w:r>
              <w:rPr>
                <w:rFonts w:ascii="Consolas" w:hAnsi="Consolas"/>
                <w:sz w:val="17"/>
              </w:rPr>
              <w:t xml:space="preserve">      ])</w:t>
              <w:br/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Deploy with </w:t>
      </w:r>
      <w:r>
        <w:rPr>
          <w:rFonts w:ascii="Consolas" w:hAnsi="Consolas"/>
          <w:color w:val="1F3864"/>
        </w:rPr>
        <w:t>az deployment group create -g &lt;rg&gt; -f content-filter.bicep -p accountName=&lt;account&gt;</w:t>
      </w:r>
      <w:r>
        <w:t>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pacEHR AI  |  Azure OpenAI Content Filter: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OpenAI Content Filter: Technical Reference</dc:title>
  <dc:subject/>
  <dc:creator>Hem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